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方正小标宋简体" w:eastAsia="方正小标宋简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云南省服务外包示范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区综合评价</w:t>
      </w:r>
      <w:r>
        <w:rPr>
          <w:rFonts w:hint="eastAsia" w:ascii="方正小标宋简体" w:eastAsia="方正小标宋简体"/>
          <w:sz w:val="44"/>
          <w:szCs w:val="44"/>
        </w:rPr>
        <w:t>办法</w:t>
      </w:r>
    </w:p>
    <w:p/>
    <w:p/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eastAsia="黑体" w:cs="方正黑体_GBK"/>
          <w:bCs/>
          <w:sz w:val="32"/>
          <w:szCs w:val="32"/>
        </w:rPr>
        <w:t>第一章  总则</w:t>
      </w:r>
    </w:p>
    <w:p>
      <w:pPr>
        <w:spacing w:line="560" w:lineRule="exact"/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第一条 </w:t>
      </w:r>
      <w:r>
        <w:rPr>
          <w:rFonts w:hint="eastAsia" w:ascii="仿宋" w:hAnsi="仿宋" w:eastAsia="仿宋"/>
          <w:sz w:val="32"/>
          <w:szCs w:val="32"/>
        </w:rPr>
        <w:t>为贯彻落实《云南省人民政府关于促进服务外包产业加快发展的实施意见》（云政发〔2015〕87号）,加强对省级服务外包示范</w:t>
      </w:r>
      <w:r>
        <w:rPr>
          <w:rFonts w:hint="eastAsia" w:ascii="仿宋" w:hAnsi="仿宋" w:eastAsia="仿宋"/>
          <w:sz w:val="32"/>
          <w:szCs w:val="32"/>
          <w:lang w:eastAsia="zh-CN"/>
        </w:rPr>
        <w:t>区（示范</w:t>
      </w:r>
      <w:r>
        <w:rPr>
          <w:rFonts w:hint="eastAsia" w:ascii="仿宋" w:hAnsi="仿宋" w:eastAsia="仿宋"/>
          <w:sz w:val="32"/>
          <w:szCs w:val="32"/>
        </w:rPr>
        <w:t>城市、示范园区、示范基地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的动态管理，更好地发挥</w:t>
      </w:r>
      <w:r>
        <w:rPr>
          <w:rFonts w:hint="eastAsia" w:ascii="仿宋" w:hAnsi="仿宋" w:eastAsia="仿宋"/>
          <w:sz w:val="32"/>
          <w:szCs w:val="32"/>
          <w:lang w:eastAsia="zh-CN"/>
        </w:rPr>
        <w:t>示范区</w:t>
      </w:r>
      <w:r>
        <w:rPr>
          <w:rFonts w:hint="eastAsia" w:ascii="仿宋" w:hAnsi="仿宋" w:eastAsia="仿宋"/>
          <w:sz w:val="32"/>
          <w:szCs w:val="32"/>
        </w:rPr>
        <w:t>在全省服务外包产业发展中的引领</w:t>
      </w:r>
      <w:r>
        <w:rPr>
          <w:rFonts w:hint="eastAsia" w:ascii="仿宋" w:hAnsi="仿宋" w:eastAsia="仿宋"/>
          <w:sz w:val="32"/>
          <w:szCs w:val="32"/>
          <w:lang w:eastAsia="zh-CN"/>
        </w:rPr>
        <w:t>带动</w:t>
      </w:r>
      <w:r>
        <w:rPr>
          <w:rFonts w:hint="eastAsia" w:ascii="仿宋" w:hAnsi="仿宋" w:eastAsia="仿宋"/>
          <w:sz w:val="32"/>
          <w:szCs w:val="32"/>
        </w:rPr>
        <w:t>作用，促进我省服务外包产业健康快速发展，结合我省服务外包产业实际情况，制定本办法。</w:t>
      </w:r>
    </w:p>
    <w:p>
      <w:pPr>
        <w:spacing w:line="560" w:lineRule="exact"/>
        <w:ind w:firstLine="64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第二条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综合考评遵循客观公正、科学量化、公开透明的原则</w:t>
      </w:r>
      <w:r>
        <w:rPr>
          <w:rFonts w:hint="eastAsia" w:ascii="仿宋" w:hAnsi="仿宋" w:eastAsia="仿宋"/>
          <w:sz w:val="32"/>
          <w:szCs w:val="32"/>
          <w:lang w:eastAsia="zh-CN"/>
        </w:rPr>
        <w:t>，综合评价省级服务外包示范区发展运行情况。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评价</w:t>
      </w:r>
      <w:r>
        <w:rPr>
          <w:rFonts w:hint="eastAsia" w:ascii="黑体" w:hAnsi="黑体" w:eastAsia="黑体"/>
          <w:sz w:val="32"/>
          <w:szCs w:val="32"/>
        </w:rPr>
        <w:t>对象</w:t>
      </w:r>
    </w:p>
    <w:p>
      <w:pPr>
        <w:spacing w:line="560" w:lineRule="exact"/>
        <w:ind w:firstLine="64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第三条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本办法评价对象是指根据《云南省服务外包示范区认定管理办法》</w:t>
      </w:r>
      <w:r>
        <w:rPr>
          <w:rFonts w:hint="eastAsia" w:ascii="仿宋" w:hAnsi="仿宋" w:eastAsia="仿宋"/>
          <w:sz w:val="32"/>
          <w:szCs w:val="32"/>
        </w:rPr>
        <w:t>认定的云南省服务外包示范</w:t>
      </w:r>
      <w:r>
        <w:rPr>
          <w:rFonts w:hint="eastAsia" w:ascii="仿宋" w:hAnsi="仿宋" w:eastAsia="仿宋"/>
          <w:sz w:val="32"/>
          <w:szCs w:val="32"/>
          <w:lang w:eastAsia="zh-CN"/>
        </w:rPr>
        <w:t>城市、示范园区、示范基地。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第三章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综合评价材料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第四条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综合评价材料由示范区所在地商务主管部门负责整理提供。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省级服务外包示范城市综合评价材料应包括：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（一）当地商务主管部门出具的自评报告；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（二）云南省服务外包示范区综合评价指标体系相关表格；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（三）其他佐证材料。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省级服务外包示范园区综合评价材料应包括：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（一）园区管委会出具的自评报告；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（二）云南省服务外包示范区综合评价指标体系相关表格；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（三）其他佐证材料。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省级服务外包示范基地综合评价材料应包括：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（一）基地出具的自评报告；</w:t>
      </w:r>
    </w:p>
    <w:p>
      <w:pPr>
        <w:spacing w:line="560" w:lineRule="exact"/>
        <w:ind w:firstLine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（二）云南省服务外包示范区综合评价指标体系相关表格；</w:t>
      </w:r>
    </w:p>
    <w:p>
      <w:pPr>
        <w:spacing w:line="560" w:lineRule="exact"/>
        <w:ind w:firstLine="64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（三）其他佐证材料。</w:t>
      </w:r>
    </w:p>
    <w:p>
      <w:pPr>
        <w:spacing w:line="560" w:lineRule="exact"/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第四章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综合</w:t>
      </w:r>
      <w:r>
        <w:rPr>
          <w:rFonts w:hint="eastAsia" w:ascii="黑体" w:hAnsi="黑体" w:eastAsia="黑体"/>
          <w:sz w:val="32"/>
          <w:szCs w:val="32"/>
          <w:lang w:eastAsia="zh-CN"/>
        </w:rPr>
        <w:t>评价</w:t>
      </w:r>
      <w:r>
        <w:rPr>
          <w:rFonts w:hint="eastAsia" w:ascii="黑体" w:hAnsi="黑体" w:eastAsia="黑体"/>
          <w:sz w:val="32"/>
          <w:szCs w:val="32"/>
        </w:rPr>
        <w:t>程序</w:t>
      </w:r>
    </w:p>
    <w:p>
      <w:pPr>
        <w:spacing w:line="560" w:lineRule="exact"/>
        <w:ind w:firstLine="64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第八条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综合评价</w:t>
      </w:r>
      <w:r>
        <w:rPr>
          <w:rFonts w:hint="eastAsia" w:ascii="仿宋" w:hAnsi="仿宋" w:eastAsia="仿宋"/>
          <w:sz w:val="32"/>
          <w:szCs w:val="32"/>
          <w:lang w:eastAsia="zh-CN"/>
        </w:rPr>
        <w:t>工作每两年开展一次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第九条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综合评价依照以下程序进行：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（一）提交材料。示范区商务主管部门依照综合评价指标体系，将自评报告、相应表格及辅助材料装订成册（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一式两份）</w:t>
      </w:r>
      <w:r>
        <w:rPr>
          <w:rFonts w:hint="eastAsia" w:ascii="仿宋" w:hAnsi="仿宋" w:eastAsia="仿宋"/>
          <w:sz w:val="32"/>
          <w:szCs w:val="32"/>
          <w:lang w:eastAsia="zh-CN"/>
        </w:rPr>
        <w:t>，报送至省商务厅；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（二）评审。省商务厅组织具有资质的第三方机构开展具体评审工作。第三方机构严格按照综合评价指标体系逐一评审，并出具综合评价报告。</w:t>
      </w:r>
    </w:p>
    <w:p>
      <w:pPr>
        <w:spacing w:line="560" w:lineRule="exact"/>
        <w:ind w:firstLine="64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第十条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综合评价</w:t>
      </w:r>
      <w:r>
        <w:rPr>
          <w:rFonts w:hint="eastAsia" w:ascii="仿宋" w:hAnsi="仿宋" w:eastAsia="仿宋"/>
          <w:sz w:val="32"/>
          <w:szCs w:val="32"/>
        </w:rPr>
        <w:t>满分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100分，低于60分则为不合格。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第五章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综合</w:t>
      </w:r>
      <w:r>
        <w:rPr>
          <w:rFonts w:hint="eastAsia" w:ascii="黑体" w:hAnsi="黑体" w:eastAsia="黑体"/>
          <w:sz w:val="32"/>
          <w:szCs w:val="32"/>
          <w:lang w:eastAsia="zh-CN"/>
        </w:rPr>
        <w:t>评价结果</w:t>
      </w:r>
    </w:p>
    <w:p>
      <w:pPr>
        <w:spacing w:line="560" w:lineRule="exact"/>
        <w:ind w:firstLine="64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第十一条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省商务厅将综合评价结果通报各示范区，并抄送省级相关部门及评审对象所在地人民政府。</w:t>
      </w:r>
    </w:p>
    <w:p>
      <w:pPr>
        <w:spacing w:line="560" w:lineRule="exact"/>
        <w:ind w:firstLine="642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第十二条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对未能达到及格分数的示范区，将通报责令整改，经整改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1年后按照综合评价程序</w:t>
      </w:r>
      <w:r>
        <w:rPr>
          <w:rFonts w:hint="eastAsia" w:ascii="仿宋" w:hAnsi="仿宋" w:eastAsia="仿宋"/>
          <w:sz w:val="32"/>
          <w:szCs w:val="32"/>
          <w:lang w:eastAsia="zh-CN"/>
        </w:rPr>
        <w:t>再次评审。若评审结果仍为不合格，省商务厅将在征求省有关部门意见后，报请省人民政府撤销其云南省服务外包示范城市</w:t>
      </w:r>
      <w:r>
        <w:rPr>
          <w:rFonts w:hint="eastAsia" w:ascii="仿宋" w:hAnsi="仿宋" w:eastAsia="仿宋"/>
          <w:sz w:val="32"/>
          <w:szCs w:val="32"/>
          <w:lang w:val="en" w:eastAsia="zh-CN"/>
        </w:rPr>
        <w:t>、示范园区</w:t>
      </w:r>
      <w:r>
        <w:rPr>
          <w:rFonts w:hint="eastAsia" w:ascii="仿宋" w:hAnsi="仿宋" w:eastAsia="仿宋"/>
          <w:sz w:val="32"/>
          <w:szCs w:val="32"/>
          <w:lang w:eastAsia="zh-CN"/>
        </w:rPr>
        <w:t>或示范基地的称号。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第六章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附则</w:t>
      </w:r>
    </w:p>
    <w:p>
      <w:pPr>
        <w:spacing w:line="560" w:lineRule="exact"/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第十三条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本办法自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起施行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有效期至202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附件：云南省服务外包示范</w:t>
      </w:r>
      <w:r>
        <w:rPr>
          <w:rFonts w:hint="eastAsia" w:ascii="仿宋" w:hAnsi="仿宋" w:eastAsia="仿宋"/>
          <w:sz w:val="32"/>
          <w:szCs w:val="32"/>
          <w:lang w:eastAsia="zh-CN"/>
        </w:rPr>
        <w:t>区综合评价指标体系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wordWrap/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wordWrap/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云南省服务外包示范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仿宋" w:eastAsia="方正小标宋简体"/>
          <w:sz w:val="44"/>
          <w:szCs w:val="44"/>
        </w:rPr>
        <w:t>综合评价指标体系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19"/>
        <w:gridCol w:w="7027"/>
        <w:gridCol w:w="1177"/>
        <w:gridCol w:w="99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一级指标</w:t>
            </w: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二级指标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权重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产业发展情况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55%</w:t>
            </w: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  <w:t>上年度在岸外包执行额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万美元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12%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/>
              </w:rPr>
              <w:t>2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  <w:t>上年度离岸外包执行额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万美元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12%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  <w:t>3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  <w:t>上年度在岸外包执行额同比增幅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8%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  <w:t>4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  <w:t>上年度离岸外包执行额同比增幅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8%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  <w:t>5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有无技术先进型企业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5%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有无省级服务外包重点企业或重点培训机构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5%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新增服务外包企业数量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5%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一级指标</w:t>
            </w: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二级指标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权重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综合服务能力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45%</w:t>
            </w: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上年度参加省商务厅组织的重点展会及活动次数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次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10%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上年度服务外包资金执行情况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10%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有无组织服务贸易或服务外包培训会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10%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有无促进服务外包发展专项规划或行动计划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10%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027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有无服务外包公共服务平台或行业组织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5%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注：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1.“年度”指该年的1月1日至12月31日。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2.服务外包执行额、增幅及企业数量数据来源为“商务部业务系统统一平台-服务外包应用”。</w:t>
      </w:r>
    </w:p>
    <w:p>
      <w:pPr>
        <w:spacing w:line="560" w:lineRule="exact"/>
        <w:rPr>
          <w:rFonts w:hint="default" w:ascii="仿宋" w:hAnsi="仿宋" w:eastAsia="仿宋"/>
          <w:sz w:val="30"/>
          <w:szCs w:val="30"/>
          <w:lang w:val="en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3.若当年尚未评出省级服务外包重点企业或重点培训机构，则用上一年度数据。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4.二级指标分为客观数据项目和“有</w:t>
      </w:r>
      <w:r>
        <w:rPr>
          <w:rFonts w:hint="default" w:ascii="仿宋" w:hAnsi="仿宋" w:eastAsia="仿宋"/>
          <w:sz w:val="30"/>
          <w:szCs w:val="30"/>
          <w:lang w:val="en" w:eastAsia="zh-CN"/>
        </w:rPr>
        <w:t>/</w:t>
      </w:r>
      <w:r>
        <w:rPr>
          <w:rFonts w:hint="eastAsia" w:ascii="仿宋" w:hAnsi="仿宋" w:eastAsia="仿宋"/>
          <w:sz w:val="30"/>
          <w:szCs w:val="30"/>
          <w:lang w:val="en" w:eastAsia="zh-CN"/>
        </w:rPr>
        <w:t>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”项目，且单项目最高得分不超过该指标权重。</w:t>
      </w:r>
    </w:p>
    <w:p>
      <w:pPr>
        <w:spacing w:line="560" w:lineRule="exact"/>
        <w:ind w:firstLine="64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5.“有/无”项目，有为满分，无为零分。</w:t>
      </w:r>
    </w:p>
    <w:p>
      <w:pPr>
        <w:spacing w:line="560" w:lineRule="exact"/>
        <w:ind w:firstLine="64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6.客观数据项目计算方法为：得分=权重×（该项数据</w:t>
      </w:r>
      <w:r>
        <w:rPr>
          <w:rFonts w:hint="default" w:ascii="仿宋" w:hAnsi="仿宋" w:eastAsia="仿宋"/>
          <w:sz w:val="30"/>
          <w:szCs w:val="30"/>
          <w:lang w:val="en" w:eastAsia="zh-CN"/>
        </w:rPr>
        <w:t>/</w:t>
      </w:r>
      <w:r>
        <w:rPr>
          <w:rFonts w:hint="eastAsia" w:ascii="仿宋" w:hAnsi="仿宋" w:eastAsia="仿宋"/>
          <w:sz w:val="30"/>
          <w:szCs w:val="30"/>
          <w:lang w:val="en" w:eastAsia="zh-CN"/>
        </w:rPr>
        <w:t>同一类型评价对象中该项数据平均值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）。</w:t>
      </w:r>
    </w:p>
    <w:p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7.示范城市为同一类型，示范园区及示范基地为同一类型。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8F"/>
    <w:rsid w:val="000C60A1"/>
    <w:rsid w:val="001169D9"/>
    <w:rsid w:val="00131BFF"/>
    <w:rsid w:val="00181DA2"/>
    <w:rsid w:val="001B2B39"/>
    <w:rsid w:val="001E260F"/>
    <w:rsid w:val="001E6B3D"/>
    <w:rsid w:val="002236D4"/>
    <w:rsid w:val="002E6112"/>
    <w:rsid w:val="002F5262"/>
    <w:rsid w:val="004B60AB"/>
    <w:rsid w:val="004D47BE"/>
    <w:rsid w:val="00595014"/>
    <w:rsid w:val="005B7CE1"/>
    <w:rsid w:val="00606D27"/>
    <w:rsid w:val="00652E91"/>
    <w:rsid w:val="00653F1F"/>
    <w:rsid w:val="006B3C2F"/>
    <w:rsid w:val="007620C0"/>
    <w:rsid w:val="007650BC"/>
    <w:rsid w:val="007A7B3F"/>
    <w:rsid w:val="008108FA"/>
    <w:rsid w:val="0084570E"/>
    <w:rsid w:val="008A62F7"/>
    <w:rsid w:val="00927C8F"/>
    <w:rsid w:val="00A15834"/>
    <w:rsid w:val="00A835FE"/>
    <w:rsid w:val="00AF16F5"/>
    <w:rsid w:val="00C82175"/>
    <w:rsid w:val="00C95D43"/>
    <w:rsid w:val="00D431A0"/>
    <w:rsid w:val="00D73FB3"/>
    <w:rsid w:val="00E554C7"/>
    <w:rsid w:val="00EA5D64"/>
    <w:rsid w:val="00EC75EB"/>
    <w:rsid w:val="00F427C9"/>
    <w:rsid w:val="00FD6187"/>
    <w:rsid w:val="1FFCA099"/>
    <w:rsid w:val="2B794B79"/>
    <w:rsid w:val="2D5B9F58"/>
    <w:rsid w:val="37DF2D04"/>
    <w:rsid w:val="3CBDA42D"/>
    <w:rsid w:val="3CFFAAEA"/>
    <w:rsid w:val="4FDF094A"/>
    <w:rsid w:val="55EE1708"/>
    <w:rsid w:val="5AA565E8"/>
    <w:rsid w:val="5EFF0156"/>
    <w:rsid w:val="67CF06D6"/>
    <w:rsid w:val="6E71BA50"/>
    <w:rsid w:val="6F78891A"/>
    <w:rsid w:val="7DDFCEB6"/>
    <w:rsid w:val="7FF90486"/>
    <w:rsid w:val="A8FBB775"/>
    <w:rsid w:val="BA7B23C6"/>
    <w:rsid w:val="BBABFA18"/>
    <w:rsid w:val="BDD2F939"/>
    <w:rsid w:val="BF7588F0"/>
    <w:rsid w:val="BFE6D816"/>
    <w:rsid w:val="BFF35B0B"/>
    <w:rsid w:val="D197F133"/>
    <w:rsid w:val="DCF99DC4"/>
    <w:rsid w:val="DDB36C28"/>
    <w:rsid w:val="DF7D0C20"/>
    <w:rsid w:val="E9FC4484"/>
    <w:rsid w:val="EBF40DB0"/>
    <w:rsid w:val="F36EBB68"/>
    <w:rsid w:val="F7AAC7AC"/>
    <w:rsid w:val="FBF29AFA"/>
    <w:rsid w:val="FECE47B5"/>
    <w:rsid w:val="FEFF5D89"/>
    <w:rsid w:val="FF6D8392"/>
    <w:rsid w:val="FF7F70C0"/>
    <w:rsid w:val="FFBF151B"/>
    <w:rsid w:val="FF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157</Words>
  <Characters>896</Characters>
  <Lines>7</Lines>
  <Paragraphs>2</Paragraphs>
  <TotalTime>14</TotalTime>
  <ScaleCrop>false</ScaleCrop>
  <LinksUpToDate>false</LinksUpToDate>
  <CharactersWithSpaces>1051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2018-07-30T20:01:00Z</dcterms:created>
  <dc:creator>Administrator</dc:creator>
  <cp:lastModifiedBy>user</cp:lastModifiedBy>
  <dcterms:modified xsi:type="dcterms:W3CDTF">2021-11-17T15:37:34Z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