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Autospacing="1" w:after="100" w:afterAutospacing="1"/>
        <w:ind w:left="210" w:right="210"/>
        <w:jc w:val="center"/>
        <w:rPr>
          <w:rFonts w:ascii="黑体" w:eastAsia="黑体"/>
          <w:b/>
          <w:snapToGrid w:val="0"/>
          <w:kern w:val="0"/>
          <w:sz w:val="56"/>
          <w:szCs w:val="56"/>
        </w:rPr>
      </w:pPr>
      <w:r>
        <w:rPr>
          <w:rFonts w:hint="eastAsia" w:ascii="黑体" w:hAnsi="黑体" w:eastAsia="黑体"/>
          <w:b/>
          <w:snapToGrid w:val="0"/>
          <w:kern w:val="0"/>
          <w:sz w:val="56"/>
          <w:szCs w:val="56"/>
        </w:rPr>
        <w:t>广东省特殊食品</w:t>
      </w:r>
      <w:r>
        <w:rPr>
          <w:rFonts w:hint="eastAsia" w:ascii="黑体" w:hAnsi="黑体" w:eastAsia="黑体"/>
          <w:b/>
          <w:snapToGrid w:val="0"/>
          <w:kern w:val="0"/>
          <w:sz w:val="56"/>
          <w:szCs w:val="56"/>
          <w:lang w:val="en-US" w:eastAsia="zh-CN"/>
        </w:rPr>
        <w:t>电子</w:t>
      </w:r>
      <w:r>
        <w:rPr>
          <w:rFonts w:hint="eastAsia" w:ascii="黑体" w:hAnsi="黑体" w:eastAsia="黑体"/>
          <w:b/>
          <w:snapToGrid w:val="0"/>
          <w:kern w:val="0"/>
          <w:sz w:val="56"/>
          <w:szCs w:val="56"/>
        </w:rPr>
        <w:t>追溯系统</w:t>
      </w:r>
    </w:p>
    <w:p>
      <w:pPr>
        <w:spacing w:before="100" w:beforeAutospacing="1" w:after="100" w:afterAutospacing="1"/>
        <w:ind w:left="210" w:right="210"/>
        <w:jc w:val="center"/>
        <w:rPr>
          <w:rFonts w:ascii="黑体" w:eastAsia="黑体"/>
          <w:b/>
          <w:snapToGrid w:val="0"/>
          <w:kern w:val="0"/>
          <w:sz w:val="56"/>
          <w:szCs w:val="56"/>
        </w:rPr>
      </w:pPr>
      <w:r>
        <w:rPr>
          <w:rFonts w:hint="eastAsia" w:ascii="黑体" w:eastAsia="黑体"/>
          <w:b/>
          <w:snapToGrid w:val="0"/>
          <w:kern w:val="0"/>
          <w:sz w:val="56"/>
          <w:szCs w:val="56"/>
        </w:rPr>
        <w:t>操作手册</w:t>
      </w:r>
    </w:p>
    <w:p>
      <w:pPr>
        <w:spacing w:before="100" w:beforeAutospacing="1" w:after="100" w:afterAutospacing="1"/>
        <w:ind w:left="210" w:right="210"/>
        <w:jc w:val="center"/>
        <w:rPr>
          <w:rFonts w:ascii="黑体" w:eastAsia="黑体"/>
          <w:b/>
          <w:snapToGrid w:val="0"/>
          <w:kern w:val="0"/>
          <w:sz w:val="44"/>
          <w:szCs w:val="44"/>
        </w:rPr>
      </w:pPr>
      <w:r>
        <w:rPr>
          <w:rFonts w:hint="eastAsia" w:ascii="黑体" w:eastAsia="黑体"/>
          <w:b/>
          <w:snapToGrid w:val="0"/>
          <w:kern w:val="0"/>
          <w:sz w:val="44"/>
          <w:szCs w:val="44"/>
        </w:rPr>
        <w:t>（企业移动</w:t>
      </w:r>
      <w:r>
        <w:rPr>
          <w:rFonts w:ascii="黑体" w:eastAsia="黑体"/>
          <w:b/>
          <w:snapToGrid w:val="0"/>
          <w:kern w:val="0"/>
          <w:sz w:val="44"/>
          <w:szCs w:val="44"/>
        </w:rPr>
        <w:t>端</w:t>
      </w:r>
      <w:r>
        <w:rPr>
          <w:rFonts w:hint="eastAsia" w:ascii="黑体" w:eastAsia="黑体"/>
          <w:b/>
          <w:snapToGrid w:val="0"/>
          <w:kern w:val="0"/>
          <w:sz w:val="44"/>
          <w:szCs w:val="44"/>
        </w:rPr>
        <w:t>）</w:t>
      </w:r>
    </w:p>
    <w:p>
      <w:pPr>
        <w:spacing w:before="100" w:beforeAutospacing="1" w:after="100" w:afterAutospacing="1"/>
        <w:ind w:left="210" w:right="210"/>
        <w:jc w:val="center"/>
        <w:rPr>
          <w:rFonts w:ascii="黑体" w:eastAsia="黑体"/>
          <w:b/>
          <w:snapToGrid w:val="0"/>
          <w:kern w:val="0"/>
          <w:sz w:val="44"/>
          <w:szCs w:val="44"/>
        </w:rPr>
      </w:pPr>
    </w:p>
    <w:p>
      <w:pPr>
        <w:spacing w:before="100" w:beforeAutospacing="1" w:after="100" w:afterAutospacing="1"/>
        <w:ind w:right="210"/>
        <w:rPr>
          <w:rFonts w:ascii="黑体" w:eastAsia="黑体"/>
          <w:b/>
          <w:snapToGrid w:val="0"/>
          <w:kern w:val="0"/>
          <w:sz w:val="44"/>
          <w:szCs w:val="44"/>
        </w:rPr>
      </w:pPr>
    </w:p>
    <w:p>
      <w:pPr>
        <w:spacing w:line="360" w:lineRule="auto"/>
        <w:ind w:right="630" w:rightChars="300"/>
        <w:rPr>
          <w:rFonts w:ascii="黑体" w:hAnsi="黑体" w:eastAsia="黑体"/>
          <w:sz w:val="48"/>
          <w:szCs w:val="48"/>
        </w:rPr>
      </w:pPr>
    </w:p>
    <w:tbl>
      <w:tblPr>
        <w:tblStyle w:val="20"/>
        <w:tblW w:w="8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9"/>
        <w:gridCol w:w="2125"/>
        <w:gridCol w:w="4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2279"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right="210"/>
              <w:rPr>
                <w:rFonts w:ascii="宋体" w:hAnsi="宋体"/>
                <w:snapToGrid w:val="0"/>
                <w:kern w:val="0"/>
                <w:sz w:val="24"/>
                <w:szCs w:val="24"/>
              </w:rPr>
            </w:pPr>
            <w:r>
              <w:rPr>
                <w:rFonts w:hint="eastAsia" w:ascii="宋体" w:hAnsi="宋体"/>
                <w:snapToGrid w:val="0"/>
                <w:kern w:val="0"/>
                <w:sz w:val="24"/>
                <w:szCs w:val="24"/>
              </w:rPr>
              <w:t>文件状态：</w:t>
            </w:r>
          </w:p>
          <w:p>
            <w:pPr>
              <w:spacing w:line="360" w:lineRule="auto"/>
              <w:ind w:right="210"/>
              <w:rPr>
                <w:rFonts w:ascii="宋体" w:hAnsi="宋体"/>
                <w:snapToGrid w:val="0"/>
                <w:kern w:val="0"/>
                <w:sz w:val="24"/>
                <w:szCs w:val="24"/>
              </w:rPr>
            </w:pPr>
            <w:r>
              <w:rPr>
                <w:rFonts w:hint="eastAsia" w:ascii="宋体" w:hAnsi="宋体"/>
                <w:snapToGrid w:val="0"/>
                <w:kern w:val="0"/>
                <w:sz w:val="24"/>
                <w:szCs w:val="24"/>
              </w:rPr>
              <w:t>[</w:t>
            </w:r>
            <w:r>
              <w:rPr>
                <w:rFonts w:ascii="宋体" w:hAnsi="宋体"/>
                <w:snapToGrid w:val="0"/>
                <w:kern w:val="0"/>
                <w:sz w:val="24"/>
                <w:szCs w:val="24"/>
              </w:rPr>
              <w:t xml:space="preserve">  </w:t>
            </w:r>
            <w:r>
              <w:rPr>
                <w:rFonts w:hint="eastAsia" w:ascii="宋体" w:hAnsi="宋体"/>
                <w:snapToGrid w:val="0"/>
                <w:kern w:val="0"/>
                <w:sz w:val="24"/>
                <w:szCs w:val="24"/>
              </w:rPr>
              <w:t>]草稿</w:t>
            </w:r>
          </w:p>
          <w:p>
            <w:pPr>
              <w:spacing w:line="360" w:lineRule="auto"/>
              <w:ind w:right="210"/>
              <w:rPr>
                <w:rFonts w:ascii="宋体" w:hAnsi="宋体"/>
                <w:snapToGrid w:val="0"/>
                <w:kern w:val="0"/>
                <w:sz w:val="24"/>
                <w:szCs w:val="24"/>
              </w:rPr>
            </w:pPr>
            <w:r>
              <w:rPr>
                <w:rFonts w:hint="eastAsia" w:ascii="宋体" w:hAnsi="宋体"/>
                <w:snapToGrid w:val="0"/>
                <w:kern w:val="0"/>
                <w:sz w:val="24"/>
                <w:szCs w:val="24"/>
              </w:rPr>
              <w:t>[√]正式版本</w:t>
            </w:r>
          </w:p>
          <w:p>
            <w:pPr>
              <w:spacing w:line="360" w:lineRule="auto"/>
              <w:ind w:right="210"/>
              <w:rPr>
                <w:rFonts w:ascii="宋体" w:hAnsi="宋体"/>
                <w:snapToGrid w:val="0"/>
                <w:kern w:val="0"/>
                <w:sz w:val="24"/>
                <w:szCs w:val="24"/>
              </w:rPr>
            </w:pPr>
            <w:r>
              <w:rPr>
                <w:rFonts w:hint="eastAsia" w:ascii="宋体" w:hAnsi="宋体"/>
                <w:snapToGrid w:val="0"/>
                <w:kern w:val="0"/>
                <w:sz w:val="24"/>
                <w:szCs w:val="24"/>
              </w:rPr>
              <w:t>[</w:t>
            </w:r>
            <w:r>
              <w:rPr>
                <w:rFonts w:ascii="宋体" w:hAnsi="宋体"/>
                <w:snapToGrid w:val="0"/>
                <w:kern w:val="0"/>
                <w:sz w:val="24"/>
                <w:szCs w:val="24"/>
              </w:rPr>
              <w:t xml:space="preserve">  </w:t>
            </w:r>
            <w:r>
              <w:rPr>
                <w:rFonts w:hint="eastAsia" w:ascii="宋体" w:hAnsi="宋体"/>
                <w:snapToGrid w:val="0"/>
                <w:kern w:val="0"/>
                <w:sz w:val="24"/>
                <w:szCs w:val="24"/>
              </w:rPr>
              <w:t>]正在修改</w:t>
            </w:r>
          </w:p>
        </w:tc>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ind w:left="210" w:right="210"/>
              <w:rPr>
                <w:rFonts w:ascii="宋体" w:hAnsi="宋体"/>
                <w:snapToGrid w:val="0"/>
                <w:kern w:val="0"/>
                <w:sz w:val="24"/>
                <w:szCs w:val="24"/>
              </w:rPr>
            </w:pPr>
            <w:r>
              <w:rPr>
                <w:rFonts w:hint="eastAsia" w:ascii="宋体" w:hAnsi="宋体"/>
                <w:snapToGrid w:val="0"/>
                <w:kern w:val="0"/>
                <w:sz w:val="24"/>
                <w:szCs w:val="24"/>
              </w:rPr>
              <w:t>文件标识：</w:t>
            </w:r>
          </w:p>
        </w:tc>
        <w:tc>
          <w:tcPr>
            <w:tcW w:w="4177" w:type="dxa"/>
            <w:tcBorders>
              <w:top w:val="single" w:color="auto" w:sz="4" w:space="0"/>
              <w:left w:val="single" w:color="auto" w:sz="4" w:space="0"/>
              <w:bottom w:val="single" w:color="auto" w:sz="4" w:space="0"/>
              <w:right w:val="single" w:color="auto" w:sz="4" w:space="0"/>
            </w:tcBorders>
            <w:vAlign w:val="center"/>
          </w:tcPr>
          <w:p>
            <w:pPr>
              <w:spacing w:line="360" w:lineRule="auto"/>
              <w:ind w:left="210" w:right="210" w:firstLine="480"/>
              <w:rPr>
                <w:rFonts w:ascii="宋体" w:hAnsi="宋体"/>
                <w:snapToGrid w:val="0"/>
                <w:kern w:val="0"/>
                <w:sz w:val="24"/>
                <w:szCs w:val="24"/>
              </w:rPr>
            </w:pPr>
            <w:r>
              <w:rPr>
                <w:rFonts w:ascii="宋体" w:hAnsi="宋体"/>
                <w:sz w:val="24"/>
              </w:rPr>
              <w:t>MANUAL-TSQY</w:t>
            </w:r>
            <w:r>
              <w:rPr>
                <w:rFonts w:hint="eastAsia" w:ascii="宋体" w:hAnsi="宋体"/>
                <w:sz w:val="24"/>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trPr>
        <w:tc>
          <w:tcPr>
            <w:tcW w:w="227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ind w:left="210" w:right="210" w:firstLine="480"/>
              <w:rPr>
                <w:rFonts w:ascii="宋体" w:hAnsi="宋体"/>
                <w:snapToGrid w:val="0"/>
                <w:kern w:val="0"/>
                <w:sz w:val="24"/>
                <w:szCs w:val="24"/>
              </w:rPr>
            </w:pPr>
          </w:p>
        </w:tc>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ind w:left="210" w:right="210"/>
              <w:rPr>
                <w:rFonts w:ascii="宋体" w:hAnsi="宋体"/>
                <w:snapToGrid w:val="0"/>
                <w:kern w:val="0"/>
                <w:sz w:val="24"/>
                <w:szCs w:val="24"/>
              </w:rPr>
            </w:pPr>
            <w:r>
              <w:rPr>
                <w:rFonts w:hint="eastAsia" w:ascii="宋体" w:hAnsi="宋体"/>
                <w:snapToGrid w:val="0"/>
                <w:kern w:val="0"/>
                <w:sz w:val="24"/>
                <w:szCs w:val="24"/>
              </w:rPr>
              <w:t>当前版本：</w:t>
            </w:r>
          </w:p>
        </w:tc>
        <w:tc>
          <w:tcPr>
            <w:tcW w:w="4177" w:type="dxa"/>
            <w:tcBorders>
              <w:top w:val="single" w:color="auto" w:sz="4" w:space="0"/>
              <w:left w:val="single" w:color="auto" w:sz="4" w:space="0"/>
              <w:bottom w:val="single" w:color="auto" w:sz="4" w:space="0"/>
              <w:right w:val="single" w:color="auto" w:sz="4" w:space="0"/>
            </w:tcBorders>
            <w:vAlign w:val="center"/>
          </w:tcPr>
          <w:p>
            <w:pPr>
              <w:spacing w:line="360" w:lineRule="auto"/>
              <w:ind w:left="210" w:right="210" w:firstLine="480"/>
              <w:rPr>
                <w:rFonts w:ascii="宋体" w:hAnsi="宋体"/>
                <w:snapToGrid w:val="0"/>
                <w:kern w:val="0"/>
                <w:sz w:val="24"/>
                <w:szCs w:val="24"/>
              </w:rPr>
            </w:pPr>
            <w:r>
              <w:rPr>
                <w:rFonts w:hint="eastAsia" w:ascii="宋体" w:hAnsi="宋体"/>
                <w:snapToGrid w:val="0"/>
                <w:kern w:val="0"/>
                <w:sz w:val="24"/>
                <w:szCs w:val="24"/>
              </w:rPr>
              <w:t>V1.</w:t>
            </w:r>
            <w:r>
              <w:rPr>
                <w:rFonts w:ascii="宋体" w:hAnsi="宋体"/>
                <w:snapToGrid w:val="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trPr>
        <w:tc>
          <w:tcPr>
            <w:tcW w:w="227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ind w:left="210" w:right="210" w:firstLine="480"/>
              <w:rPr>
                <w:rFonts w:ascii="宋体" w:hAnsi="宋体"/>
                <w:snapToGrid w:val="0"/>
                <w:kern w:val="0"/>
                <w:sz w:val="24"/>
                <w:szCs w:val="24"/>
              </w:rPr>
            </w:pPr>
          </w:p>
        </w:tc>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ind w:left="210" w:right="210"/>
              <w:rPr>
                <w:rFonts w:ascii="宋体" w:hAnsi="宋体"/>
                <w:snapToGrid w:val="0"/>
                <w:kern w:val="0"/>
                <w:sz w:val="24"/>
                <w:szCs w:val="24"/>
              </w:rPr>
            </w:pPr>
            <w:r>
              <w:rPr>
                <w:rFonts w:hint="eastAsia" w:ascii="宋体" w:hAnsi="宋体"/>
                <w:snapToGrid w:val="0"/>
                <w:kern w:val="0"/>
                <w:sz w:val="24"/>
                <w:szCs w:val="24"/>
              </w:rPr>
              <w:t>作</w:t>
            </w:r>
            <w:r>
              <w:rPr>
                <w:rFonts w:ascii="宋体" w:hAnsi="宋体"/>
                <w:snapToGrid w:val="0"/>
                <w:kern w:val="0"/>
                <w:sz w:val="24"/>
                <w:szCs w:val="24"/>
              </w:rPr>
              <w:t xml:space="preserve">    </w:t>
            </w:r>
            <w:r>
              <w:rPr>
                <w:rFonts w:hint="eastAsia" w:ascii="宋体" w:hAnsi="宋体"/>
                <w:snapToGrid w:val="0"/>
                <w:kern w:val="0"/>
                <w:sz w:val="24"/>
                <w:szCs w:val="24"/>
              </w:rPr>
              <w:t>者：</w:t>
            </w:r>
          </w:p>
        </w:tc>
        <w:tc>
          <w:tcPr>
            <w:tcW w:w="4177" w:type="dxa"/>
            <w:tcBorders>
              <w:top w:val="single" w:color="auto" w:sz="4" w:space="0"/>
              <w:left w:val="single" w:color="auto" w:sz="4" w:space="0"/>
              <w:bottom w:val="single" w:color="auto" w:sz="4" w:space="0"/>
              <w:right w:val="single" w:color="auto" w:sz="4" w:space="0"/>
            </w:tcBorders>
            <w:vAlign w:val="center"/>
          </w:tcPr>
          <w:p>
            <w:pPr>
              <w:spacing w:line="360" w:lineRule="auto"/>
              <w:ind w:left="210" w:right="210" w:firstLine="480"/>
              <w:rPr>
                <w:rFonts w:ascii="宋体" w:hAnsi="宋体"/>
                <w:snapToGrid w:val="0"/>
                <w:kern w:val="0"/>
                <w:sz w:val="24"/>
                <w:szCs w:val="24"/>
              </w:rPr>
            </w:pPr>
            <w:r>
              <w:rPr>
                <w:rFonts w:hint="eastAsia" w:ascii="宋体" w:hAnsi="宋体" w:eastAsia="宋体"/>
                <w:sz w:val="24"/>
                <w:szCs w:val="24"/>
              </w:rPr>
              <w:t>宋子杰</w:t>
            </w:r>
          </w:p>
        </w:tc>
      </w:tr>
    </w:tbl>
    <w:p>
      <w:pPr>
        <w:ind w:right="210"/>
        <w:rPr>
          <w:rFonts w:ascii="黑体" w:eastAsia="黑体"/>
          <w:sz w:val="30"/>
          <w:szCs w:val="30"/>
        </w:rPr>
      </w:pPr>
    </w:p>
    <w:p>
      <w:pPr>
        <w:ind w:right="210"/>
        <w:rPr>
          <w:rFonts w:ascii="黑体" w:eastAsia="黑体"/>
          <w:sz w:val="30"/>
          <w:szCs w:val="30"/>
        </w:rPr>
      </w:pPr>
    </w:p>
    <w:p>
      <w:pPr>
        <w:ind w:right="210"/>
        <w:rPr>
          <w:rFonts w:ascii="黑体" w:eastAsia="黑体"/>
          <w:sz w:val="30"/>
          <w:szCs w:val="30"/>
        </w:rPr>
      </w:pPr>
    </w:p>
    <w:p>
      <w:pPr>
        <w:ind w:right="210"/>
        <w:rPr>
          <w:rFonts w:ascii="黑体" w:eastAsia="黑体"/>
          <w:sz w:val="30"/>
          <w:szCs w:val="30"/>
        </w:rPr>
      </w:pPr>
    </w:p>
    <w:p>
      <w:pPr>
        <w:ind w:right="210"/>
        <w:rPr>
          <w:rFonts w:ascii="黑体" w:eastAsia="黑体"/>
          <w:color w:val="000000"/>
          <w:sz w:val="30"/>
          <w:szCs w:val="30"/>
        </w:rPr>
      </w:pPr>
      <w:r>
        <w:rPr>
          <w:rFonts w:hint="eastAsia" w:ascii="黑体" w:eastAsia="黑体"/>
          <w:sz w:val="30"/>
          <w:szCs w:val="30"/>
        </w:rPr>
        <w:t>建设单位：广东省市场监督管理局</w:t>
      </w:r>
    </w:p>
    <w:p>
      <w:pPr>
        <w:ind w:right="210"/>
        <w:rPr>
          <w:rFonts w:ascii="黑体" w:eastAsia="黑体"/>
          <w:sz w:val="30"/>
          <w:szCs w:val="30"/>
        </w:rPr>
      </w:pPr>
      <w:r>
        <w:rPr>
          <w:rFonts w:hint="eastAsia" w:ascii="黑体" w:eastAsia="黑体"/>
          <w:color w:val="000000"/>
          <w:sz w:val="30"/>
          <w:szCs w:val="30"/>
        </w:rPr>
        <w:t>监理单位</w:t>
      </w:r>
      <w:r>
        <w:rPr>
          <w:rFonts w:ascii="黑体" w:eastAsia="黑体"/>
          <w:color w:val="000000"/>
          <w:sz w:val="30"/>
          <w:szCs w:val="30"/>
        </w:rPr>
        <w:t>：</w:t>
      </w:r>
      <w:r>
        <w:rPr>
          <w:rFonts w:hint="eastAsia" w:ascii="黑体" w:eastAsia="黑体"/>
          <w:sz w:val="30"/>
          <w:szCs w:val="30"/>
        </w:rPr>
        <w:t>数字广东网络建设有限公司</w:t>
      </w:r>
    </w:p>
    <w:p>
      <w:pPr>
        <w:ind w:right="210"/>
        <w:rPr>
          <w:rFonts w:ascii="黑体" w:eastAsia="黑体"/>
          <w:color w:val="000000"/>
          <w:sz w:val="30"/>
          <w:szCs w:val="30"/>
        </w:rPr>
      </w:pPr>
    </w:p>
    <w:p>
      <w:pPr>
        <w:ind w:right="210"/>
        <w:rPr>
          <w:rFonts w:ascii="黑体" w:eastAsia="黑体"/>
          <w:color w:val="000000"/>
          <w:sz w:val="30"/>
          <w:szCs w:val="30"/>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p>
    <w:p>
      <w:pPr>
        <w:widowControl/>
        <w:tabs>
          <w:tab w:val="left" w:pos="4993"/>
        </w:tabs>
        <w:spacing w:before="156" w:beforeLines="50" w:line="360" w:lineRule="auto"/>
        <w:jc w:val="center"/>
        <w:rPr>
          <w:rStyle w:val="23"/>
          <w:rFonts w:ascii="宋体" w:hAnsi="宋体" w:cs="Times New Roman"/>
          <w:b/>
          <w:kern w:val="0"/>
          <w:sz w:val="36"/>
          <w:szCs w:val="32"/>
        </w:rPr>
      </w:pPr>
      <w:r>
        <w:rPr>
          <w:rFonts w:hint="eastAsia" w:ascii="黑体" w:eastAsia="黑体"/>
          <w:sz w:val="32"/>
        </w:rPr>
        <w:t>文档变更记录</w:t>
      </w:r>
    </w:p>
    <w:tbl>
      <w:tblPr>
        <w:tblStyle w:val="20"/>
        <w:tblW w:w="8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419"/>
        <w:gridCol w:w="1368"/>
        <w:gridCol w:w="567"/>
        <w:gridCol w:w="992"/>
        <w:gridCol w:w="1134"/>
        <w:gridCol w:w="1320"/>
        <w:gridCol w:w="1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746" w:type="dxa"/>
            <w:gridSpan w:val="2"/>
            <w:shd w:val="clear" w:color="auto" w:fill="E6E6E6"/>
          </w:tcPr>
          <w:p>
            <w:pPr>
              <w:spacing w:line="360" w:lineRule="auto"/>
              <w:ind w:right="210"/>
              <w:jc w:val="center"/>
              <w:rPr>
                <w:sz w:val="24"/>
              </w:rPr>
            </w:pPr>
            <w:r>
              <w:rPr>
                <w:rFonts w:hint="eastAsia" w:hAnsi="宋体"/>
                <w:sz w:val="24"/>
              </w:rPr>
              <w:t>文档名称</w:t>
            </w:r>
          </w:p>
        </w:tc>
        <w:tc>
          <w:tcPr>
            <w:tcW w:w="7035" w:type="dxa"/>
            <w:gridSpan w:val="6"/>
          </w:tcPr>
          <w:p>
            <w:pPr>
              <w:spacing w:line="360" w:lineRule="auto"/>
              <w:ind w:left="210" w:right="210"/>
              <w:jc w:val="left"/>
              <w:rPr>
                <w:sz w:val="24"/>
              </w:rPr>
            </w:pPr>
            <w:r>
              <w:rPr>
                <w:rFonts w:hint="eastAsia"/>
                <w:sz w:val="24"/>
              </w:rPr>
              <w:t>广东省特殊食品</w:t>
            </w:r>
            <w:r>
              <w:rPr>
                <w:rFonts w:hint="eastAsia"/>
                <w:sz w:val="24"/>
                <w:lang w:val="en-US" w:eastAsia="zh-CN"/>
              </w:rPr>
              <w:t>电子</w:t>
            </w:r>
            <w:r>
              <w:rPr>
                <w:rFonts w:hint="eastAsia"/>
                <w:sz w:val="24"/>
              </w:rPr>
              <w:t>追溯系统操作手册（企业</w:t>
            </w:r>
            <w:r>
              <w:rPr>
                <w:rFonts w:hint="eastAsia"/>
                <w:sz w:val="24"/>
                <w:lang w:val="en-US" w:eastAsia="zh-CN"/>
              </w:rPr>
              <w:t>移动端</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4" w:hRule="atLeast"/>
        </w:trPr>
        <w:tc>
          <w:tcPr>
            <w:tcW w:w="3681" w:type="dxa"/>
            <w:gridSpan w:val="4"/>
            <w:shd w:val="clear" w:color="auto" w:fill="E6E6E6"/>
            <w:vAlign w:val="center"/>
          </w:tcPr>
          <w:p>
            <w:pPr>
              <w:spacing w:line="360" w:lineRule="auto"/>
              <w:ind w:left="210" w:right="210" w:firstLine="480"/>
              <w:jc w:val="center"/>
              <w:rPr>
                <w:sz w:val="24"/>
              </w:rPr>
            </w:pPr>
            <w:r>
              <w:rPr>
                <w:rFonts w:hAnsi="宋体"/>
                <w:sz w:val="24"/>
              </w:rPr>
              <w:t>更新历史</w:t>
            </w:r>
          </w:p>
        </w:tc>
        <w:tc>
          <w:tcPr>
            <w:tcW w:w="5100" w:type="dxa"/>
            <w:gridSpan w:val="4"/>
            <w:shd w:val="clear" w:color="auto" w:fill="E6E6E6"/>
          </w:tcPr>
          <w:p>
            <w:pPr>
              <w:spacing w:line="360" w:lineRule="auto"/>
              <w:ind w:right="210"/>
              <w:jc w:val="center"/>
              <w:rPr>
                <w:sz w:val="24"/>
              </w:rPr>
            </w:pPr>
            <w:r>
              <w:rPr>
                <w:rFonts w:hAnsi="宋体"/>
                <w:sz w:val="24"/>
              </w:rPr>
              <w:t>客户签收</w:t>
            </w:r>
          </w:p>
          <w:p>
            <w:pPr>
              <w:spacing w:line="360" w:lineRule="auto"/>
              <w:ind w:right="210"/>
              <w:jc w:val="center"/>
              <w:rPr>
                <w:sz w:val="24"/>
              </w:rPr>
            </w:pPr>
            <w:r>
              <w:rPr>
                <w:sz w:val="24"/>
              </w:rPr>
              <w:t>(</w:t>
            </w:r>
            <w:r>
              <w:rPr>
                <w:rFonts w:hAnsi="宋体"/>
                <w:sz w:val="24"/>
              </w:rPr>
              <w:t>如有意见，请在收到此份计划后</w:t>
            </w:r>
            <w:r>
              <w:rPr>
                <w:rFonts w:hint="eastAsia"/>
                <w:sz w:val="24"/>
              </w:rPr>
              <w:t>5</w:t>
            </w:r>
            <w:r>
              <w:rPr>
                <w:rFonts w:hAnsi="宋体"/>
                <w:sz w:val="24"/>
              </w:rPr>
              <w:t>日内提出</w:t>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shd w:val="clear" w:color="auto" w:fill="E6E6E6"/>
          </w:tcPr>
          <w:p>
            <w:pPr>
              <w:spacing w:line="360" w:lineRule="auto"/>
              <w:ind w:right="210"/>
              <w:jc w:val="center"/>
              <w:rPr>
                <w:sz w:val="24"/>
              </w:rPr>
            </w:pPr>
            <w:r>
              <w:rPr>
                <w:rFonts w:hAnsi="宋体"/>
                <w:sz w:val="24"/>
              </w:rPr>
              <w:t>编写人</w:t>
            </w:r>
          </w:p>
        </w:tc>
        <w:tc>
          <w:tcPr>
            <w:tcW w:w="1787" w:type="dxa"/>
            <w:gridSpan w:val="2"/>
            <w:shd w:val="clear" w:color="auto" w:fill="E6E6E6"/>
          </w:tcPr>
          <w:p>
            <w:pPr>
              <w:spacing w:line="360" w:lineRule="auto"/>
              <w:ind w:left="210" w:right="210"/>
              <w:jc w:val="center"/>
              <w:rPr>
                <w:sz w:val="24"/>
              </w:rPr>
            </w:pPr>
            <w:r>
              <w:rPr>
                <w:rFonts w:hAnsi="宋体"/>
                <w:sz w:val="24"/>
              </w:rPr>
              <w:t>日期</w:t>
            </w:r>
          </w:p>
        </w:tc>
        <w:tc>
          <w:tcPr>
            <w:tcW w:w="1559" w:type="dxa"/>
            <w:gridSpan w:val="2"/>
            <w:shd w:val="clear" w:color="auto" w:fill="E6E6E6"/>
          </w:tcPr>
          <w:p>
            <w:pPr>
              <w:spacing w:line="360" w:lineRule="auto"/>
              <w:ind w:right="210"/>
              <w:jc w:val="center"/>
              <w:rPr>
                <w:sz w:val="24"/>
              </w:rPr>
            </w:pPr>
            <w:r>
              <w:rPr>
                <w:rFonts w:hAnsi="宋体"/>
                <w:sz w:val="24"/>
              </w:rPr>
              <w:t>变更内容</w:t>
            </w:r>
          </w:p>
        </w:tc>
        <w:tc>
          <w:tcPr>
            <w:tcW w:w="1134" w:type="dxa"/>
            <w:shd w:val="clear" w:color="auto" w:fill="E6E6E6"/>
          </w:tcPr>
          <w:p>
            <w:pPr>
              <w:spacing w:line="360" w:lineRule="auto"/>
              <w:ind w:right="210"/>
              <w:jc w:val="center"/>
              <w:rPr>
                <w:sz w:val="24"/>
              </w:rPr>
            </w:pPr>
            <w:r>
              <w:rPr>
                <w:rFonts w:hint="eastAsia"/>
                <w:sz w:val="24"/>
              </w:rPr>
              <w:t>版本</w:t>
            </w:r>
          </w:p>
        </w:tc>
        <w:tc>
          <w:tcPr>
            <w:tcW w:w="1320" w:type="dxa"/>
            <w:shd w:val="clear" w:color="auto" w:fill="E6E6E6"/>
          </w:tcPr>
          <w:p>
            <w:pPr>
              <w:spacing w:line="360" w:lineRule="auto"/>
              <w:ind w:right="210"/>
              <w:jc w:val="center"/>
              <w:rPr>
                <w:sz w:val="24"/>
              </w:rPr>
            </w:pPr>
            <w:r>
              <w:rPr>
                <w:rFonts w:hAnsi="宋体"/>
                <w:sz w:val="24"/>
              </w:rPr>
              <w:t>签收人</w:t>
            </w:r>
          </w:p>
        </w:tc>
        <w:tc>
          <w:tcPr>
            <w:tcW w:w="1654" w:type="dxa"/>
            <w:shd w:val="clear" w:color="auto" w:fill="E6E6E6"/>
          </w:tcPr>
          <w:p>
            <w:pPr>
              <w:spacing w:line="360" w:lineRule="auto"/>
              <w:ind w:left="210" w:right="210"/>
              <w:jc w:val="center"/>
              <w:rPr>
                <w:sz w:val="24"/>
              </w:rPr>
            </w:pPr>
            <w:r>
              <w:rPr>
                <w:rFonts w:hAnsi="宋体"/>
                <w:sz w:val="24"/>
              </w:rPr>
              <w:t>签收日期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tcPr>
          <w:p>
            <w:pPr>
              <w:spacing w:line="360" w:lineRule="auto"/>
              <w:ind w:right="210"/>
              <w:jc w:val="center"/>
              <w:rPr>
                <w:sz w:val="24"/>
              </w:rPr>
            </w:pPr>
            <w:r>
              <w:rPr>
                <w:rFonts w:hint="eastAsia" w:ascii="宋体" w:hAnsi="宋体" w:eastAsia="宋体"/>
                <w:sz w:val="24"/>
                <w:szCs w:val="24"/>
              </w:rPr>
              <w:t>宋子杰</w:t>
            </w:r>
          </w:p>
        </w:tc>
        <w:tc>
          <w:tcPr>
            <w:tcW w:w="1787" w:type="dxa"/>
            <w:gridSpan w:val="2"/>
          </w:tcPr>
          <w:p>
            <w:pPr>
              <w:spacing w:line="360" w:lineRule="auto"/>
              <w:ind w:right="210"/>
              <w:jc w:val="center"/>
              <w:rPr>
                <w:sz w:val="24"/>
              </w:rPr>
            </w:pPr>
            <w:r>
              <w:rPr>
                <w:rFonts w:hint="eastAsia"/>
                <w:sz w:val="24"/>
              </w:rPr>
              <w:t>2021-07-20</w:t>
            </w:r>
          </w:p>
        </w:tc>
        <w:tc>
          <w:tcPr>
            <w:tcW w:w="1559" w:type="dxa"/>
            <w:gridSpan w:val="2"/>
          </w:tcPr>
          <w:p>
            <w:pPr>
              <w:spacing w:line="360" w:lineRule="auto"/>
              <w:ind w:right="210"/>
              <w:jc w:val="left"/>
              <w:rPr>
                <w:sz w:val="24"/>
              </w:rPr>
            </w:pPr>
            <w:r>
              <w:rPr>
                <w:rFonts w:hint="eastAsia"/>
                <w:sz w:val="24"/>
              </w:rPr>
              <w:t>新建</w:t>
            </w:r>
          </w:p>
        </w:tc>
        <w:tc>
          <w:tcPr>
            <w:tcW w:w="1134" w:type="dxa"/>
          </w:tcPr>
          <w:p>
            <w:pPr>
              <w:spacing w:line="360" w:lineRule="auto"/>
              <w:ind w:right="210"/>
              <w:jc w:val="center"/>
              <w:rPr>
                <w:sz w:val="24"/>
              </w:rPr>
            </w:pPr>
            <w:r>
              <w:rPr>
                <w:rFonts w:hint="eastAsia"/>
                <w:sz w:val="24"/>
              </w:rPr>
              <w:t>V1</w:t>
            </w:r>
            <w:r>
              <w:rPr>
                <w:sz w:val="24"/>
              </w:rPr>
              <w:t>.</w:t>
            </w:r>
            <w:r>
              <w:rPr>
                <w:rFonts w:hint="eastAsia"/>
                <w:sz w:val="24"/>
              </w:rPr>
              <w:t>1</w:t>
            </w:r>
          </w:p>
        </w:tc>
        <w:tc>
          <w:tcPr>
            <w:tcW w:w="1320" w:type="dxa"/>
          </w:tcPr>
          <w:p>
            <w:pPr>
              <w:spacing w:line="360" w:lineRule="auto"/>
              <w:ind w:left="210" w:right="210" w:firstLine="480"/>
              <w:jc w:val="center"/>
              <w:rPr>
                <w:sz w:val="24"/>
              </w:rPr>
            </w:pPr>
          </w:p>
        </w:tc>
        <w:tc>
          <w:tcPr>
            <w:tcW w:w="1654" w:type="dxa"/>
          </w:tcPr>
          <w:p>
            <w:pPr>
              <w:spacing w:line="360" w:lineRule="auto"/>
              <w:ind w:left="210" w:right="210" w:firstLine="48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tcPr>
          <w:p>
            <w:pPr>
              <w:spacing w:line="360" w:lineRule="auto"/>
              <w:ind w:right="210"/>
              <w:jc w:val="center"/>
              <w:rPr>
                <w:sz w:val="24"/>
              </w:rPr>
            </w:pPr>
            <w:r>
              <w:rPr>
                <w:rFonts w:hint="eastAsia"/>
                <w:sz w:val="24"/>
              </w:rPr>
              <w:t>宋子杰</w:t>
            </w:r>
          </w:p>
        </w:tc>
        <w:tc>
          <w:tcPr>
            <w:tcW w:w="1787" w:type="dxa"/>
            <w:gridSpan w:val="2"/>
          </w:tcPr>
          <w:p>
            <w:pPr>
              <w:spacing w:line="360" w:lineRule="auto"/>
              <w:ind w:right="210"/>
              <w:jc w:val="center"/>
              <w:rPr>
                <w:sz w:val="24"/>
              </w:rPr>
            </w:pPr>
            <w:r>
              <w:rPr>
                <w:rFonts w:hint="eastAsia"/>
                <w:sz w:val="24"/>
              </w:rPr>
              <w:t>2</w:t>
            </w:r>
            <w:r>
              <w:rPr>
                <w:sz w:val="24"/>
              </w:rPr>
              <w:t>021</w:t>
            </w:r>
            <w:r>
              <w:rPr>
                <w:rFonts w:hint="eastAsia"/>
                <w:sz w:val="24"/>
              </w:rPr>
              <w:t>-</w:t>
            </w:r>
            <w:r>
              <w:rPr>
                <w:sz w:val="24"/>
              </w:rPr>
              <w:t>09</w:t>
            </w:r>
            <w:r>
              <w:rPr>
                <w:rFonts w:hint="eastAsia"/>
                <w:sz w:val="24"/>
              </w:rPr>
              <w:t>-</w:t>
            </w:r>
            <w:r>
              <w:rPr>
                <w:sz w:val="24"/>
              </w:rPr>
              <w:t>16</w:t>
            </w:r>
          </w:p>
        </w:tc>
        <w:tc>
          <w:tcPr>
            <w:tcW w:w="1559" w:type="dxa"/>
            <w:gridSpan w:val="2"/>
          </w:tcPr>
          <w:p>
            <w:pPr>
              <w:spacing w:line="360" w:lineRule="auto"/>
              <w:ind w:right="210"/>
              <w:jc w:val="left"/>
              <w:rPr>
                <w:sz w:val="24"/>
              </w:rPr>
            </w:pPr>
            <w:r>
              <w:rPr>
                <w:rFonts w:hint="eastAsia"/>
                <w:sz w:val="24"/>
              </w:rPr>
              <w:t>修改</w:t>
            </w:r>
          </w:p>
        </w:tc>
        <w:tc>
          <w:tcPr>
            <w:tcW w:w="1134" w:type="dxa"/>
          </w:tcPr>
          <w:p>
            <w:pPr>
              <w:spacing w:line="360" w:lineRule="auto"/>
              <w:ind w:right="210"/>
              <w:jc w:val="center"/>
              <w:rPr>
                <w:sz w:val="24"/>
              </w:rPr>
            </w:pPr>
            <w:r>
              <w:rPr>
                <w:rFonts w:hint="eastAsia"/>
                <w:sz w:val="24"/>
              </w:rPr>
              <w:t>V</w:t>
            </w:r>
            <w:r>
              <w:rPr>
                <w:sz w:val="24"/>
              </w:rPr>
              <w:t>1.2</w:t>
            </w:r>
          </w:p>
        </w:tc>
        <w:tc>
          <w:tcPr>
            <w:tcW w:w="1320" w:type="dxa"/>
          </w:tcPr>
          <w:p>
            <w:pPr>
              <w:spacing w:line="360" w:lineRule="auto"/>
              <w:ind w:left="210" w:right="210" w:firstLine="480"/>
              <w:jc w:val="center"/>
              <w:rPr>
                <w:sz w:val="24"/>
              </w:rPr>
            </w:pPr>
          </w:p>
        </w:tc>
        <w:tc>
          <w:tcPr>
            <w:tcW w:w="1654" w:type="dxa"/>
          </w:tcPr>
          <w:p>
            <w:pPr>
              <w:spacing w:line="360" w:lineRule="auto"/>
              <w:ind w:left="210" w:right="210" w:firstLine="48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tcPr>
          <w:p>
            <w:pPr>
              <w:spacing w:line="360" w:lineRule="auto"/>
              <w:ind w:right="210"/>
              <w:jc w:val="center"/>
              <w:rPr>
                <w:sz w:val="24"/>
              </w:rPr>
            </w:pPr>
          </w:p>
        </w:tc>
        <w:tc>
          <w:tcPr>
            <w:tcW w:w="1787" w:type="dxa"/>
            <w:gridSpan w:val="2"/>
          </w:tcPr>
          <w:p>
            <w:pPr>
              <w:spacing w:line="360" w:lineRule="auto"/>
              <w:ind w:right="210"/>
              <w:jc w:val="center"/>
              <w:rPr>
                <w:sz w:val="24"/>
              </w:rPr>
            </w:pPr>
          </w:p>
        </w:tc>
        <w:tc>
          <w:tcPr>
            <w:tcW w:w="1559" w:type="dxa"/>
            <w:gridSpan w:val="2"/>
          </w:tcPr>
          <w:p>
            <w:pPr>
              <w:spacing w:line="360" w:lineRule="auto"/>
              <w:ind w:right="210"/>
              <w:jc w:val="left"/>
              <w:rPr>
                <w:sz w:val="24"/>
              </w:rPr>
            </w:pPr>
          </w:p>
        </w:tc>
        <w:tc>
          <w:tcPr>
            <w:tcW w:w="1134" w:type="dxa"/>
          </w:tcPr>
          <w:p>
            <w:pPr>
              <w:spacing w:line="360" w:lineRule="auto"/>
              <w:ind w:right="210"/>
              <w:jc w:val="center"/>
              <w:rPr>
                <w:sz w:val="24"/>
              </w:rPr>
            </w:pPr>
          </w:p>
        </w:tc>
        <w:tc>
          <w:tcPr>
            <w:tcW w:w="1320" w:type="dxa"/>
          </w:tcPr>
          <w:p>
            <w:pPr>
              <w:spacing w:line="360" w:lineRule="auto"/>
              <w:ind w:left="210" w:right="210" w:firstLine="480"/>
              <w:jc w:val="center"/>
              <w:rPr>
                <w:sz w:val="24"/>
              </w:rPr>
            </w:pPr>
          </w:p>
        </w:tc>
        <w:tc>
          <w:tcPr>
            <w:tcW w:w="1654" w:type="dxa"/>
          </w:tcPr>
          <w:p>
            <w:pPr>
              <w:spacing w:line="360" w:lineRule="auto"/>
              <w:ind w:left="210" w:right="210" w:firstLine="48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tcPr>
          <w:p>
            <w:pPr>
              <w:spacing w:line="360" w:lineRule="auto"/>
              <w:ind w:left="210" w:right="210" w:firstLine="480"/>
              <w:jc w:val="center"/>
              <w:rPr>
                <w:sz w:val="24"/>
              </w:rPr>
            </w:pPr>
          </w:p>
        </w:tc>
        <w:tc>
          <w:tcPr>
            <w:tcW w:w="1787" w:type="dxa"/>
            <w:gridSpan w:val="2"/>
          </w:tcPr>
          <w:p>
            <w:pPr>
              <w:spacing w:line="360" w:lineRule="auto"/>
              <w:ind w:left="210" w:right="210" w:firstLine="480"/>
              <w:jc w:val="center"/>
              <w:rPr>
                <w:sz w:val="24"/>
              </w:rPr>
            </w:pPr>
          </w:p>
        </w:tc>
        <w:tc>
          <w:tcPr>
            <w:tcW w:w="1559" w:type="dxa"/>
            <w:gridSpan w:val="2"/>
          </w:tcPr>
          <w:p>
            <w:pPr>
              <w:spacing w:line="360" w:lineRule="auto"/>
              <w:ind w:left="210" w:right="210" w:firstLine="480"/>
              <w:jc w:val="center"/>
              <w:rPr>
                <w:sz w:val="24"/>
              </w:rPr>
            </w:pPr>
          </w:p>
        </w:tc>
        <w:tc>
          <w:tcPr>
            <w:tcW w:w="1134" w:type="dxa"/>
          </w:tcPr>
          <w:p>
            <w:pPr>
              <w:spacing w:line="360" w:lineRule="auto"/>
              <w:ind w:left="210" w:right="210" w:firstLine="480"/>
              <w:jc w:val="center"/>
              <w:rPr>
                <w:sz w:val="24"/>
              </w:rPr>
            </w:pPr>
          </w:p>
        </w:tc>
        <w:tc>
          <w:tcPr>
            <w:tcW w:w="1320" w:type="dxa"/>
          </w:tcPr>
          <w:p>
            <w:pPr>
              <w:spacing w:line="360" w:lineRule="auto"/>
              <w:ind w:left="210" w:right="210" w:firstLine="480"/>
              <w:jc w:val="center"/>
              <w:rPr>
                <w:sz w:val="24"/>
              </w:rPr>
            </w:pPr>
          </w:p>
        </w:tc>
        <w:tc>
          <w:tcPr>
            <w:tcW w:w="1654" w:type="dxa"/>
          </w:tcPr>
          <w:p>
            <w:pPr>
              <w:spacing w:line="360" w:lineRule="auto"/>
              <w:ind w:left="210" w:right="210" w:firstLine="48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tcBorders>
              <w:bottom w:val="single" w:color="auto" w:sz="4" w:space="0"/>
            </w:tcBorders>
          </w:tcPr>
          <w:p>
            <w:pPr>
              <w:spacing w:line="360" w:lineRule="auto"/>
              <w:ind w:left="210" w:right="210" w:firstLine="480"/>
              <w:jc w:val="center"/>
              <w:rPr>
                <w:sz w:val="24"/>
              </w:rPr>
            </w:pPr>
          </w:p>
        </w:tc>
        <w:tc>
          <w:tcPr>
            <w:tcW w:w="1787" w:type="dxa"/>
            <w:gridSpan w:val="2"/>
            <w:tcBorders>
              <w:bottom w:val="single" w:color="auto" w:sz="4" w:space="0"/>
            </w:tcBorders>
          </w:tcPr>
          <w:p>
            <w:pPr>
              <w:spacing w:line="360" w:lineRule="auto"/>
              <w:ind w:left="210" w:right="210" w:firstLine="480"/>
              <w:jc w:val="center"/>
              <w:rPr>
                <w:sz w:val="24"/>
              </w:rPr>
            </w:pPr>
          </w:p>
        </w:tc>
        <w:tc>
          <w:tcPr>
            <w:tcW w:w="1559" w:type="dxa"/>
            <w:gridSpan w:val="2"/>
            <w:tcBorders>
              <w:bottom w:val="single" w:color="auto" w:sz="4" w:space="0"/>
            </w:tcBorders>
          </w:tcPr>
          <w:p>
            <w:pPr>
              <w:spacing w:line="360" w:lineRule="auto"/>
              <w:ind w:left="210" w:right="210" w:firstLine="480"/>
              <w:jc w:val="center"/>
              <w:rPr>
                <w:sz w:val="24"/>
              </w:rPr>
            </w:pPr>
          </w:p>
        </w:tc>
        <w:tc>
          <w:tcPr>
            <w:tcW w:w="1134" w:type="dxa"/>
            <w:tcBorders>
              <w:bottom w:val="single" w:color="auto" w:sz="4" w:space="0"/>
            </w:tcBorders>
          </w:tcPr>
          <w:p>
            <w:pPr>
              <w:spacing w:line="360" w:lineRule="auto"/>
              <w:ind w:left="210" w:right="210" w:firstLine="480"/>
              <w:jc w:val="center"/>
              <w:rPr>
                <w:sz w:val="24"/>
              </w:rPr>
            </w:pPr>
          </w:p>
        </w:tc>
        <w:tc>
          <w:tcPr>
            <w:tcW w:w="1320" w:type="dxa"/>
            <w:tcBorders>
              <w:bottom w:val="single" w:color="auto" w:sz="4" w:space="0"/>
            </w:tcBorders>
          </w:tcPr>
          <w:p>
            <w:pPr>
              <w:spacing w:line="360" w:lineRule="auto"/>
              <w:ind w:left="210" w:right="210" w:firstLine="480"/>
              <w:jc w:val="center"/>
              <w:rPr>
                <w:sz w:val="24"/>
              </w:rPr>
            </w:pPr>
          </w:p>
        </w:tc>
        <w:tc>
          <w:tcPr>
            <w:tcW w:w="1654" w:type="dxa"/>
            <w:tcBorders>
              <w:bottom w:val="single" w:color="auto" w:sz="4" w:space="0"/>
            </w:tcBorders>
          </w:tcPr>
          <w:p>
            <w:pPr>
              <w:spacing w:line="360" w:lineRule="auto"/>
              <w:ind w:left="210" w:right="210" w:firstLine="48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shd w:val="clear" w:color="auto" w:fill="E6E6E6"/>
          </w:tcPr>
          <w:p>
            <w:pPr>
              <w:spacing w:line="360" w:lineRule="auto"/>
              <w:ind w:right="210"/>
              <w:jc w:val="center"/>
              <w:rPr>
                <w:sz w:val="24"/>
              </w:rPr>
            </w:pPr>
            <w:r>
              <w:rPr>
                <w:rFonts w:hAnsi="宋体"/>
                <w:sz w:val="24"/>
              </w:rPr>
              <w:t>审核人</w:t>
            </w:r>
          </w:p>
        </w:tc>
        <w:tc>
          <w:tcPr>
            <w:tcW w:w="1787" w:type="dxa"/>
            <w:gridSpan w:val="2"/>
            <w:shd w:val="clear" w:color="auto" w:fill="E6E6E6"/>
          </w:tcPr>
          <w:p>
            <w:pPr>
              <w:spacing w:line="360" w:lineRule="auto"/>
              <w:ind w:right="210"/>
              <w:jc w:val="center"/>
              <w:rPr>
                <w:sz w:val="24"/>
              </w:rPr>
            </w:pPr>
            <w:r>
              <w:rPr>
                <w:rFonts w:hAnsi="宋体"/>
                <w:sz w:val="24"/>
              </w:rPr>
              <w:t>审核时间</w:t>
            </w:r>
          </w:p>
        </w:tc>
        <w:tc>
          <w:tcPr>
            <w:tcW w:w="5667" w:type="dxa"/>
            <w:gridSpan w:val="5"/>
            <w:shd w:val="clear" w:color="auto" w:fill="E6E6E6"/>
          </w:tcPr>
          <w:p>
            <w:pPr>
              <w:spacing w:line="360" w:lineRule="auto"/>
              <w:ind w:left="210" w:right="210" w:firstLine="480"/>
              <w:jc w:val="center"/>
              <w:rPr>
                <w:sz w:val="24"/>
              </w:rPr>
            </w:pPr>
            <w:r>
              <w:rPr>
                <w:rFonts w:hAnsi="宋体"/>
                <w:sz w:val="24"/>
              </w:rPr>
              <w:t>审核意见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tcBorders>
              <w:bottom w:val="single" w:color="auto" w:sz="4" w:space="0"/>
            </w:tcBorders>
          </w:tcPr>
          <w:p>
            <w:pPr>
              <w:spacing w:line="360" w:lineRule="auto"/>
              <w:ind w:left="210" w:right="210" w:firstLine="480"/>
              <w:jc w:val="center"/>
              <w:rPr>
                <w:sz w:val="24"/>
              </w:rPr>
            </w:pPr>
          </w:p>
        </w:tc>
        <w:tc>
          <w:tcPr>
            <w:tcW w:w="1787" w:type="dxa"/>
            <w:gridSpan w:val="2"/>
            <w:tcBorders>
              <w:bottom w:val="single" w:color="auto" w:sz="4" w:space="0"/>
            </w:tcBorders>
          </w:tcPr>
          <w:p>
            <w:pPr>
              <w:spacing w:line="360" w:lineRule="auto"/>
              <w:ind w:left="210" w:right="210" w:firstLine="480"/>
              <w:jc w:val="center"/>
              <w:rPr>
                <w:sz w:val="24"/>
              </w:rPr>
            </w:pPr>
          </w:p>
        </w:tc>
        <w:tc>
          <w:tcPr>
            <w:tcW w:w="5667" w:type="dxa"/>
            <w:gridSpan w:val="5"/>
            <w:tcBorders>
              <w:bottom w:val="single" w:color="auto" w:sz="4" w:space="0"/>
            </w:tcBorders>
          </w:tcPr>
          <w:p>
            <w:pPr>
              <w:spacing w:line="360" w:lineRule="auto"/>
              <w:ind w:left="210" w:right="210" w:firstLine="48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shd w:val="clear" w:color="auto" w:fill="E6E6E6"/>
          </w:tcPr>
          <w:p>
            <w:pPr>
              <w:spacing w:line="360" w:lineRule="auto"/>
              <w:ind w:right="210"/>
              <w:jc w:val="center"/>
              <w:rPr>
                <w:sz w:val="24"/>
              </w:rPr>
            </w:pPr>
            <w:r>
              <w:rPr>
                <w:rFonts w:hAnsi="宋体"/>
                <w:sz w:val="24"/>
              </w:rPr>
              <w:t>审批人</w:t>
            </w:r>
          </w:p>
        </w:tc>
        <w:tc>
          <w:tcPr>
            <w:tcW w:w="1787" w:type="dxa"/>
            <w:gridSpan w:val="2"/>
            <w:shd w:val="clear" w:color="auto" w:fill="E6E6E6"/>
          </w:tcPr>
          <w:p>
            <w:pPr>
              <w:spacing w:line="360" w:lineRule="auto"/>
              <w:ind w:right="210"/>
              <w:jc w:val="center"/>
              <w:rPr>
                <w:sz w:val="24"/>
              </w:rPr>
            </w:pPr>
            <w:r>
              <w:rPr>
                <w:rFonts w:hAnsi="宋体"/>
                <w:sz w:val="24"/>
              </w:rPr>
              <w:t>审批时间</w:t>
            </w:r>
          </w:p>
        </w:tc>
        <w:tc>
          <w:tcPr>
            <w:tcW w:w="5667" w:type="dxa"/>
            <w:gridSpan w:val="5"/>
            <w:shd w:val="clear" w:color="auto" w:fill="E6E6E6"/>
          </w:tcPr>
          <w:p>
            <w:pPr>
              <w:spacing w:line="360" w:lineRule="auto"/>
              <w:ind w:left="210" w:right="210" w:firstLine="480"/>
              <w:jc w:val="center"/>
              <w:rPr>
                <w:sz w:val="24"/>
              </w:rPr>
            </w:pPr>
            <w:r>
              <w:rPr>
                <w:rFonts w:hAnsi="宋体"/>
                <w:sz w:val="24"/>
              </w:rPr>
              <w:t>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327" w:type="dxa"/>
          </w:tcPr>
          <w:p>
            <w:pPr>
              <w:spacing w:line="360" w:lineRule="auto"/>
              <w:ind w:left="210" w:right="210" w:firstLine="420"/>
              <w:jc w:val="center"/>
            </w:pPr>
          </w:p>
        </w:tc>
        <w:tc>
          <w:tcPr>
            <w:tcW w:w="1787" w:type="dxa"/>
            <w:gridSpan w:val="2"/>
          </w:tcPr>
          <w:p>
            <w:pPr>
              <w:spacing w:line="360" w:lineRule="auto"/>
              <w:ind w:left="210" w:right="210" w:firstLine="420"/>
              <w:jc w:val="center"/>
            </w:pPr>
          </w:p>
        </w:tc>
        <w:tc>
          <w:tcPr>
            <w:tcW w:w="5667" w:type="dxa"/>
            <w:gridSpan w:val="5"/>
          </w:tcPr>
          <w:p>
            <w:pPr>
              <w:spacing w:line="360" w:lineRule="auto"/>
              <w:ind w:left="210" w:right="210" w:firstLine="420"/>
              <w:jc w:val="center"/>
            </w:pPr>
          </w:p>
        </w:tc>
      </w:tr>
    </w:tbl>
    <w:p>
      <w:pPr>
        <w:pStyle w:val="22"/>
        <w:spacing w:line="360" w:lineRule="auto"/>
        <w:rPr>
          <w:rStyle w:val="23"/>
          <w:b/>
          <w:sz w:val="32"/>
          <w:szCs w:val="32"/>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sdt>
      <w:sdtPr>
        <w:rPr>
          <w:rFonts w:ascii="黑体" w:eastAsia="黑体"/>
          <w:spacing w:val="22"/>
          <w:position w:val="3"/>
          <w:sz w:val="28"/>
        </w:rPr>
        <w:id w:val="-1376304948"/>
        <w:docPartObj>
          <w:docPartGallery w:val="Table of Contents"/>
          <w:docPartUnique/>
        </w:docPartObj>
      </w:sdtPr>
      <w:sdtEndPr>
        <w:rPr>
          <w:rFonts w:asciiTheme="minorHAnsi" w:eastAsiaTheme="minorEastAsia"/>
          <w:bCs/>
          <w:spacing w:val="0"/>
          <w:position w:val="0"/>
          <w:sz w:val="21"/>
        </w:rPr>
      </w:sdtEndPr>
      <w:sdtContent>
        <w:p>
          <w:pPr>
            <w:jc w:val="center"/>
          </w:pPr>
          <w:r>
            <w:rPr>
              <w:rFonts w:ascii="宋体" w:hAnsi="宋体" w:eastAsia="宋体"/>
            </w:rPr>
            <w:t>目录</w:t>
          </w:r>
        </w:p>
        <w:p>
          <w:pPr>
            <w:pStyle w:val="14"/>
            <w:tabs>
              <w:tab w:val="left" w:pos="420"/>
              <w:tab w:val="right" w:leader="dot" w:pos="8296"/>
            </w:tabs>
          </w:pPr>
          <w:r>
            <w:rPr>
              <w:rFonts w:ascii="宋体" w:hAnsi="宋体" w:eastAsia="宋体"/>
            </w:rPr>
            <w:fldChar w:fldCharType="begin"/>
          </w:r>
          <w:r>
            <w:rPr>
              <w:rFonts w:ascii="宋体" w:hAnsi="宋体" w:eastAsia="宋体"/>
            </w:rPr>
            <w:instrText xml:space="preserve"> TOC \o "1-3" \h \z \u </w:instrText>
          </w:r>
          <w:r>
            <w:rPr>
              <w:rFonts w:ascii="宋体" w:hAnsi="宋体" w:eastAsia="宋体"/>
            </w:rPr>
            <w:fldChar w:fldCharType="separate"/>
          </w:r>
          <w:r>
            <w:fldChar w:fldCharType="begin"/>
          </w:r>
          <w:r>
            <w:instrText xml:space="preserve"> HYPERLINK \l "_Toc87036507" </w:instrText>
          </w:r>
          <w:r>
            <w:fldChar w:fldCharType="separate"/>
          </w:r>
          <w:r>
            <w:rPr>
              <w:rStyle w:val="18"/>
              <w:rFonts w:ascii="Times New Roman" w:hAnsi="Times New Roman" w:cs="Times New Roman"/>
              <w:snapToGrid w:val="0"/>
              <w:w w:val="0"/>
              <w:kern w:val="0"/>
              <w:u w:color="000000"/>
              <w:shd w:val="clear" w:color="000000" w:fill="000000"/>
              <w:lang w:val="zh-CN" w:bidi="zh-CN"/>
              <w14:scene3d>
                <w14:lightRig w14:rig="threePt" w14:dir="t">
                  <w14:rot w14:lat="0" w14:lon="0" w14:rev="0"/>
                </w14:lightRig>
              </w14:scene3d>
            </w:rPr>
            <w:t>1.</w:t>
          </w:r>
          <w:r>
            <w:tab/>
          </w:r>
          <w:r>
            <w:rPr>
              <w:rStyle w:val="18"/>
            </w:rPr>
            <w:t>文档介绍</w:t>
          </w:r>
          <w:r>
            <w:tab/>
          </w:r>
          <w:r>
            <w:fldChar w:fldCharType="begin"/>
          </w:r>
          <w:r>
            <w:instrText xml:space="preserve"> PAGEREF _Toc87036507 \h </w:instrText>
          </w:r>
          <w:r>
            <w:fldChar w:fldCharType="separate"/>
          </w:r>
          <w:r>
            <w:t>1</w:t>
          </w:r>
          <w:r>
            <w:fldChar w:fldCharType="end"/>
          </w:r>
          <w:r>
            <w:fldChar w:fldCharType="end"/>
          </w:r>
        </w:p>
        <w:p>
          <w:pPr>
            <w:pStyle w:val="15"/>
            <w:tabs>
              <w:tab w:val="left" w:pos="1260"/>
              <w:tab w:val="right" w:leader="dot" w:pos="8296"/>
            </w:tabs>
          </w:pPr>
          <w:r>
            <w:fldChar w:fldCharType="begin"/>
          </w:r>
          <w:r>
            <w:instrText xml:space="preserve"> HYPERLINK \l "_Toc87036508" </w:instrText>
          </w:r>
          <w:r>
            <w:fldChar w:fldCharType="separate"/>
          </w:r>
          <w:r>
            <w:rPr>
              <w:rStyle w:val="18"/>
              <w:rFonts w:ascii="宋体" w:hAnsi="宋体" w:eastAsia="宋体" w:cs="宋体"/>
            </w:rPr>
            <w:t>1.1.</w:t>
          </w:r>
          <w:r>
            <w:tab/>
          </w:r>
          <w:r>
            <w:rPr>
              <w:rStyle w:val="18"/>
            </w:rPr>
            <w:t>编写目的</w:t>
          </w:r>
          <w:r>
            <w:tab/>
          </w:r>
          <w:r>
            <w:fldChar w:fldCharType="begin"/>
          </w:r>
          <w:r>
            <w:instrText xml:space="preserve"> PAGEREF _Toc87036508 \h </w:instrText>
          </w:r>
          <w:r>
            <w:fldChar w:fldCharType="separate"/>
          </w:r>
          <w:r>
            <w:t>1</w:t>
          </w:r>
          <w:r>
            <w:fldChar w:fldCharType="end"/>
          </w:r>
          <w:r>
            <w:fldChar w:fldCharType="end"/>
          </w:r>
        </w:p>
        <w:p>
          <w:pPr>
            <w:pStyle w:val="15"/>
            <w:tabs>
              <w:tab w:val="left" w:pos="1260"/>
              <w:tab w:val="right" w:leader="dot" w:pos="8296"/>
            </w:tabs>
          </w:pPr>
          <w:r>
            <w:fldChar w:fldCharType="begin"/>
          </w:r>
          <w:r>
            <w:instrText xml:space="preserve"> HYPERLINK \l "_Toc87036509" </w:instrText>
          </w:r>
          <w:r>
            <w:fldChar w:fldCharType="separate"/>
          </w:r>
          <w:r>
            <w:rPr>
              <w:rStyle w:val="18"/>
              <w:rFonts w:ascii="宋体" w:hAnsi="宋体" w:eastAsia="宋体" w:cs="宋体"/>
            </w:rPr>
            <w:t>1.2.</w:t>
          </w:r>
          <w:r>
            <w:tab/>
          </w:r>
          <w:r>
            <w:rPr>
              <w:rStyle w:val="18"/>
            </w:rPr>
            <w:t>编写范围</w:t>
          </w:r>
          <w:r>
            <w:tab/>
          </w:r>
          <w:r>
            <w:fldChar w:fldCharType="begin"/>
          </w:r>
          <w:r>
            <w:instrText xml:space="preserve"> PAGEREF _Toc87036509 \h </w:instrText>
          </w:r>
          <w:r>
            <w:fldChar w:fldCharType="separate"/>
          </w:r>
          <w:r>
            <w:t>1</w:t>
          </w:r>
          <w:r>
            <w:fldChar w:fldCharType="end"/>
          </w:r>
          <w:r>
            <w:fldChar w:fldCharType="end"/>
          </w:r>
        </w:p>
        <w:p>
          <w:pPr>
            <w:pStyle w:val="15"/>
            <w:tabs>
              <w:tab w:val="left" w:pos="1260"/>
              <w:tab w:val="right" w:leader="dot" w:pos="8296"/>
            </w:tabs>
          </w:pPr>
          <w:r>
            <w:fldChar w:fldCharType="begin"/>
          </w:r>
          <w:r>
            <w:instrText xml:space="preserve"> HYPERLINK \l "_Toc87036510" </w:instrText>
          </w:r>
          <w:r>
            <w:fldChar w:fldCharType="separate"/>
          </w:r>
          <w:r>
            <w:rPr>
              <w:rStyle w:val="18"/>
              <w:rFonts w:ascii="宋体" w:hAnsi="宋体" w:eastAsia="宋体" w:cs="宋体"/>
            </w:rPr>
            <w:t>1.3.</w:t>
          </w:r>
          <w:r>
            <w:tab/>
          </w:r>
          <w:r>
            <w:rPr>
              <w:rStyle w:val="18"/>
            </w:rPr>
            <w:t>使用对象</w:t>
          </w:r>
          <w:r>
            <w:tab/>
          </w:r>
          <w:r>
            <w:fldChar w:fldCharType="begin"/>
          </w:r>
          <w:r>
            <w:instrText xml:space="preserve"> PAGEREF _Toc87036510 \h </w:instrText>
          </w:r>
          <w:r>
            <w:fldChar w:fldCharType="separate"/>
          </w:r>
          <w:r>
            <w:t>1</w:t>
          </w:r>
          <w:r>
            <w:fldChar w:fldCharType="end"/>
          </w:r>
          <w:r>
            <w:fldChar w:fldCharType="end"/>
          </w:r>
        </w:p>
        <w:p>
          <w:pPr>
            <w:pStyle w:val="14"/>
            <w:tabs>
              <w:tab w:val="left" w:pos="420"/>
              <w:tab w:val="right" w:leader="dot" w:pos="8296"/>
            </w:tabs>
          </w:pPr>
          <w:r>
            <w:fldChar w:fldCharType="begin"/>
          </w:r>
          <w:r>
            <w:instrText xml:space="preserve"> HYPERLINK \l "_Toc87036511" </w:instrText>
          </w:r>
          <w:r>
            <w:fldChar w:fldCharType="separate"/>
          </w:r>
          <w:r>
            <w:rPr>
              <w:rStyle w:val="18"/>
              <w:rFonts w:ascii="Times New Roman" w:hAnsi="Times New Roman" w:cs="Times New Roman"/>
              <w:snapToGrid w:val="0"/>
              <w:w w:val="0"/>
              <w:kern w:val="0"/>
              <w:u w:color="000000"/>
              <w:shd w:val="clear" w:color="000000" w:fill="000000"/>
              <w:lang w:val="zh-CN" w:bidi="zh-CN"/>
              <w14:scene3d>
                <w14:lightRig w14:rig="threePt" w14:dir="t">
                  <w14:rot w14:lat="0" w14:lon="0" w14:rev="0"/>
                </w14:lightRig>
              </w14:scene3d>
            </w:rPr>
            <w:t>2.</w:t>
          </w:r>
          <w:r>
            <w:tab/>
          </w:r>
          <w:r>
            <w:rPr>
              <w:rStyle w:val="18"/>
            </w:rPr>
            <w:t>操作流程</w:t>
          </w:r>
          <w:r>
            <w:tab/>
          </w:r>
          <w:r>
            <w:fldChar w:fldCharType="begin"/>
          </w:r>
          <w:r>
            <w:instrText xml:space="preserve"> PAGEREF _Toc87036511 \h </w:instrText>
          </w:r>
          <w:r>
            <w:fldChar w:fldCharType="separate"/>
          </w:r>
          <w:r>
            <w:t>1</w:t>
          </w:r>
          <w:r>
            <w:fldChar w:fldCharType="end"/>
          </w:r>
          <w:r>
            <w:fldChar w:fldCharType="end"/>
          </w:r>
        </w:p>
        <w:p>
          <w:pPr>
            <w:pStyle w:val="15"/>
            <w:tabs>
              <w:tab w:val="left" w:pos="1260"/>
              <w:tab w:val="right" w:leader="dot" w:pos="8296"/>
            </w:tabs>
          </w:pPr>
          <w:r>
            <w:fldChar w:fldCharType="begin"/>
          </w:r>
          <w:r>
            <w:instrText xml:space="preserve"> HYPERLINK \l "_Toc87036512" </w:instrText>
          </w:r>
          <w:r>
            <w:fldChar w:fldCharType="separate"/>
          </w:r>
          <w:r>
            <w:rPr>
              <w:rStyle w:val="18"/>
              <w:rFonts w:ascii="宋体" w:hAnsi="宋体" w:eastAsia="宋体" w:cs="宋体"/>
            </w:rPr>
            <w:t>2.1.</w:t>
          </w:r>
          <w:r>
            <w:tab/>
          </w:r>
          <w:r>
            <w:rPr>
              <w:rStyle w:val="18"/>
            </w:rPr>
            <w:t>初次使用指南</w:t>
          </w:r>
          <w:r>
            <w:tab/>
          </w:r>
          <w:r>
            <w:fldChar w:fldCharType="begin"/>
          </w:r>
          <w:r>
            <w:instrText xml:space="preserve"> PAGEREF _Toc87036512 \h </w:instrText>
          </w:r>
          <w:r>
            <w:fldChar w:fldCharType="separate"/>
          </w:r>
          <w:r>
            <w:t>1</w:t>
          </w:r>
          <w:r>
            <w:fldChar w:fldCharType="end"/>
          </w:r>
          <w:r>
            <w:fldChar w:fldCharType="end"/>
          </w:r>
        </w:p>
        <w:p>
          <w:pPr>
            <w:pStyle w:val="15"/>
            <w:tabs>
              <w:tab w:val="left" w:pos="1260"/>
              <w:tab w:val="right" w:leader="dot" w:pos="8296"/>
            </w:tabs>
          </w:pPr>
          <w:r>
            <w:fldChar w:fldCharType="begin"/>
          </w:r>
          <w:r>
            <w:instrText xml:space="preserve"> HYPERLINK \l "_Toc87036513" </w:instrText>
          </w:r>
          <w:r>
            <w:fldChar w:fldCharType="separate"/>
          </w:r>
          <w:r>
            <w:rPr>
              <w:rStyle w:val="18"/>
              <w:rFonts w:ascii="宋体" w:hAnsi="宋体" w:eastAsia="宋体" w:cs="宋体"/>
            </w:rPr>
            <w:t>2.2.</w:t>
          </w:r>
          <w:r>
            <w:tab/>
          </w:r>
          <w:r>
            <w:rPr>
              <w:rStyle w:val="18"/>
            </w:rPr>
            <w:t>往来单位</w:t>
          </w:r>
          <w:r>
            <w:tab/>
          </w:r>
          <w:r>
            <w:fldChar w:fldCharType="begin"/>
          </w:r>
          <w:r>
            <w:instrText xml:space="preserve"> PAGEREF _Toc87036513 \h </w:instrText>
          </w:r>
          <w:r>
            <w:fldChar w:fldCharType="separate"/>
          </w:r>
          <w:r>
            <w:t>7</w:t>
          </w:r>
          <w:r>
            <w:fldChar w:fldCharType="end"/>
          </w:r>
          <w:r>
            <w:fldChar w:fldCharType="end"/>
          </w:r>
        </w:p>
        <w:p>
          <w:pPr>
            <w:pStyle w:val="15"/>
            <w:tabs>
              <w:tab w:val="left" w:pos="1260"/>
              <w:tab w:val="right" w:leader="dot" w:pos="8296"/>
            </w:tabs>
          </w:pPr>
          <w:r>
            <w:fldChar w:fldCharType="begin"/>
          </w:r>
          <w:r>
            <w:instrText xml:space="preserve"> HYPERLINK \l "_Toc87036514" </w:instrText>
          </w:r>
          <w:r>
            <w:fldChar w:fldCharType="separate"/>
          </w:r>
          <w:r>
            <w:rPr>
              <w:rStyle w:val="18"/>
              <w:rFonts w:ascii="宋体" w:hAnsi="宋体" w:eastAsia="宋体" w:cs="宋体"/>
            </w:rPr>
            <w:t>2.3.</w:t>
          </w:r>
          <w:r>
            <w:tab/>
          </w:r>
          <w:r>
            <w:rPr>
              <w:rStyle w:val="18"/>
            </w:rPr>
            <w:t>经营品种</w:t>
          </w:r>
          <w:r>
            <w:tab/>
          </w:r>
          <w:r>
            <w:fldChar w:fldCharType="begin"/>
          </w:r>
          <w:r>
            <w:instrText xml:space="preserve"> PAGEREF _Toc87036514 \h </w:instrText>
          </w:r>
          <w:r>
            <w:fldChar w:fldCharType="separate"/>
          </w:r>
          <w:r>
            <w:t>9</w:t>
          </w:r>
          <w:r>
            <w:fldChar w:fldCharType="end"/>
          </w:r>
          <w:r>
            <w:fldChar w:fldCharType="end"/>
          </w:r>
        </w:p>
        <w:p>
          <w:pPr>
            <w:pStyle w:val="15"/>
            <w:tabs>
              <w:tab w:val="left" w:pos="1260"/>
              <w:tab w:val="right" w:leader="dot" w:pos="8296"/>
            </w:tabs>
          </w:pPr>
          <w:r>
            <w:fldChar w:fldCharType="begin"/>
          </w:r>
          <w:r>
            <w:instrText xml:space="preserve"> HYPERLINK \l "_Toc87036515" </w:instrText>
          </w:r>
          <w:r>
            <w:fldChar w:fldCharType="separate"/>
          </w:r>
          <w:r>
            <w:rPr>
              <w:rStyle w:val="18"/>
              <w:rFonts w:ascii="宋体" w:hAnsi="宋体" w:eastAsia="宋体" w:cs="宋体"/>
            </w:rPr>
            <w:t>2.4.</w:t>
          </w:r>
          <w:r>
            <w:tab/>
          </w:r>
          <w:r>
            <w:rPr>
              <w:rStyle w:val="18"/>
            </w:rPr>
            <w:t>台账</w:t>
          </w:r>
          <w:r>
            <w:tab/>
          </w:r>
          <w:r>
            <w:fldChar w:fldCharType="begin"/>
          </w:r>
          <w:r>
            <w:instrText xml:space="preserve"> PAGEREF _Toc87036515 \h </w:instrText>
          </w:r>
          <w:r>
            <w:fldChar w:fldCharType="separate"/>
          </w:r>
          <w:r>
            <w:t>11</w:t>
          </w:r>
          <w:r>
            <w:fldChar w:fldCharType="end"/>
          </w:r>
          <w:r>
            <w:fldChar w:fldCharType="end"/>
          </w:r>
        </w:p>
        <w:p>
          <w:pPr>
            <w:pStyle w:val="10"/>
            <w:tabs>
              <w:tab w:val="left" w:pos="1680"/>
              <w:tab w:val="right" w:leader="dot" w:pos="8296"/>
            </w:tabs>
          </w:pPr>
          <w:r>
            <w:fldChar w:fldCharType="begin"/>
          </w:r>
          <w:r>
            <w:instrText xml:space="preserve"> HYPERLINK \l "_Toc87036516" </w:instrText>
          </w:r>
          <w:r>
            <w:fldChar w:fldCharType="separate"/>
          </w:r>
          <w:r>
            <w:rPr>
              <w:rStyle w:val="18"/>
              <w:rFonts w:ascii="宋体" w:hAnsi="宋体" w:eastAsia="宋体" w:cs="宋体"/>
            </w:rPr>
            <w:t>2.4.1.</w:t>
          </w:r>
          <w:r>
            <w:tab/>
          </w:r>
          <w:r>
            <w:rPr>
              <w:rStyle w:val="18"/>
            </w:rPr>
            <w:t>进货台账</w:t>
          </w:r>
          <w:r>
            <w:tab/>
          </w:r>
          <w:r>
            <w:fldChar w:fldCharType="begin"/>
          </w:r>
          <w:r>
            <w:instrText xml:space="preserve"> PAGEREF _Toc87036516 \h </w:instrText>
          </w:r>
          <w:r>
            <w:fldChar w:fldCharType="separate"/>
          </w:r>
          <w:r>
            <w:t>11</w:t>
          </w:r>
          <w:r>
            <w:fldChar w:fldCharType="end"/>
          </w:r>
          <w:r>
            <w:fldChar w:fldCharType="end"/>
          </w:r>
        </w:p>
        <w:p>
          <w:pPr>
            <w:pStyle w:val="10"/>
            <w:tabs>
              <w:tab w:val="left" w:pos="1680"/>
              <w:tab w:val="right" w:leader="dot" w:pos="8296"/>
            </w:tabs>
          </w:pPr>
          <w:r>
            <w:fldChar w:fldCharType="begin"/>
          </w:r>
          <w:r>
            <w:instrText xml:space="preserve"> HYPERLINK \l "_Toc87036517" </w:instrText>
          </w:r>
          <w:r>
            <w:fldChar w:fldCharType="separate"/>
          </w:r>
          <w:r>
            <w:rPr>
              <w:rStyle w:val="18"/>
              <w:rFonts w:ascii="宋体" w:hAnsi="宋体" w:eastAsia="宋体" w:cs="宋体"/>
            </w:rPr>
            <w:t>2.4.2.</w:t>
          </w:r>
          <w:r>
            <w:tab/>
          </w:r>
          <w:r>
            <w:rPr>
              <w:rStyle w:val="18"/>
            </w:rPr>
            <w:t>销售台账</w:t>
          </w:r>
          <w:r>
            <w:tab/>
          </w:r>
          <w:r>
            <w:fldChar w:fldCharType="begin"/>
          </w:r>
          <w:r>
            <w:instrText xml:space="preserve"> PAGEREF _Toc87036517 \h </w:instrText>
          </w:r>
          <w:r>
            <w:fldChar w:fldCharType="separate"/>
          </w:r>
          <w:r>
            <w:t>17</w:t>
          </w:r>
          <w:r>
            <w:fldChar w:fldCharType="end"/>
          </w:r>
          <w:r>
            <w:fldChar w:fldCharType="end"/>
          </w:r>
        </w:p>
        <w:p>
          <w:pPr>
            <w:pStyle w:val="10"/>
            <w:tabs>
              <w:tab w:val="left" w:pos="1680"/>
              <w:tab w:val="right" w:leader="dot" w:pos="8296"/>
            </w:tabs>
          </w:pPr>
          <w:r>
            <w:fldChar w:fldCharType="begin"/>
          </w:r>
          <w:r>
            <w:instrText xml:space="preserve"> HYPERLINK \l "_Toc87036518" </w:instrText>
          </w:r>
          <w:r>
            <w:fldChar w:fldCharType="separate"/>
          </w:r>
          <w:r>
            <w:rPr>
              <w:rStyle w:val="18"/>
              <w:rFonts w:ascii="宋体" w:hAnsi="宋体" w:eastAsia="宋体" w:cs="宋体"/>
            </w:rPr>
            <w:t>2.4.3.</w:t>
          </w:r>
          <w:r>
            <w:tab/>
          </w:r>
          <w:r>
            <w:rPr>
              <w:rStyle w:val="18"/>
            </w:rPr>
            <w:t>退货入库台账</w:t>
          </w:r>
          <w:r>
            <w:tab/>
          </w:r>
          <w:r>
            <w:fldChar w:fldCharType="begin"/>
          </w:r>
          <w:r>
            <w:instrText xml:space="preserve"> PAGEREF _Toc87036518 \h </w:instrText>
          </w:r>
          <w:r>
            <w:fldChar w:fldCharType="separate"/>
          </w:r>
          <w:r>
            <w:t>20</w:t>
          </w:r>
          <w:r>
            <w:fldChar w:fldCharType="end"/>
          </w:r>
          <w:r>
            <w:fldChar w:fldCharType="end"/>
          </w:r>
        </w:p>
        <w:p>
          <w:pPr>
            <w:pStyle w:val="15"/>
            <w:tabs>
              <w:tab w:val="left" w:pos="1260"/>
              <w:tab w:val="right" w:leader="dot" w:pos="8296"/>
            </w:tabs>
          </w:pPr>
          <w:r>
            <w:fldChar w:fldCharType="begin"/>
          </w:r>
          <w:r>
            <w:instrText xml:space="preserve"> HYPERLINK \l "_Toc87036519" </w:instrText>
          </w:r>
          <w:r>
            <w:fldChar w:fldCharType="separate"/>
          </w:r>
          <w:r>
            <w:rPr>
              <w:rStyle w:val="18"/>
              <w:rFonts w:ascii="宋体" w:hAnsi="宋体" w:eastAsia="宋体" w:cs="宋体"/>
            </w:rPr>
            <w:t>2.5.</w:t>
          </w:r>
          <w:r>
            <w:tab/>
          </w:r>
          <w:r>
            <w:rPr>
              <w:rStyle w:val="18"/>
            </w:rPr>
            <w:t>产品检验报告</w:t>
          </w:r>
          <w:r>
            <w:tab/>
          </w:r>
          <w:r>
            <w:fldChar w:fldCharType="begin"/>
          </w:r>
          <w:r>
            <w:instrText xml:space="preserve"> PAGEREF _Toc87036519 \h </w:instrText>
          </w:r>
          <w:r>
            <w:fldChar w:fldCharType="separate"/>
          </w:r>
          <w:r>
            <w:t>23</w:t>
          </w:r>
          <w:r>
            <w:fldChar w:fldCharType="end"/>
          </w:r>
          <w:r>
            <w:fldChar w:fldCharType="end"/>
          </w:r>
        </w:p>
        <w:p>
          <w:pPr>
            <w:spacing w:line="300" w:lineRule="auto"/>
          </w:pPr>
          <w:r>
            <w:rPr>
              <w:rFonts w:ascii="宋体" w:hAnsi="宋体" w:eastAsia="宋体"/>
              <w:bCs/>
              <w:lang w:val="zh-CN"/>
            </w:rPr>
            <w:fldChar w:fldCharType="end"/>
          </w:r>
        </w:p>
      </w:sdtContent>
    </w:sdt>
    <w:p>
      <w:pPr>
        <w:pStyle w:val="22"/>
        <w:spacing w:line="360" w:lineRule="auto"/>
        <w:jc w:val="both"/>
        <w:rPr>
          <w:rStyle w:val="23"/>
          <w:b/>
          <w:sz w:val="32"/>
          <w:szCs w:val="32"/>
        </w:rPr>
        <w:sectPr>
          <w:pgSz w:w="11906" w:h="16838"/>
          <w:pgMar w:top="1440" w:right="1800" w:bottom="1440" w:left="1800" w:header="851" w:footer="992" w:gutter="0"/>
          <w:cols w:space="425" w:num="1"/>
          <w:docGrid w:type="lines" w:linePitch="312" w:charSpace="0"/>
        </w:sectPr>
      </w:pPr>
    </w:p>
    <w:p>
      <w:pPr>
        <w:pStyle w:val="2"/>
      </w:pPr>
      <w:bookmarkStart w:id="0" w:name="_Toc87036507"/>
      <w:r>
        <w:t>文档介绍</w:t>
      </w:r>
      <w:bookmarkEnd w:id="0"/>
      <w:r>
        <w:rPr>
          <w:rFonts w:hint="eastAsia"/>
        </w:rPr>
        <w:tab/>
      </w:r>
    </w:p>
    <w:p>
      <w:pPr>
        <w:pStyle w:val="4"/>
      </w:pPr>
      <w:bookmarkStart w:id="1" w:name="_Toc87036508"/>
      <w:r>
        <w:rPr>
          <w:rFonts w:hint="eastAsia"/>
        </w:rPr>
        <w:t>编写目的</w:t>
      </w:r>
      <w:bookmarkEnd w:id="1"/>
    </w:p>
    <w:p>
      <w:pPr>
        <w:pStyle w:val="30"/>
      </w:pPr>
      <w:r>
        <w:t>本文</w:t>
      </w:r>
      <w:r>
        <w:rPr>
          <w:rFonts w:hint="eastAsia"/>
        </w:rPr>
        <w:t>为广东省特殊食品电子追溯系统（移动端）的用户使用手册，指导食品生产、经营企业的相关人员可以根据文中的操作流程更好的使用企业端完成往来单位、品种维护、台账</w:t>
      </w:r>
      <w:r>
        <w:rPr>
          <w:rFonts w:hint="eastAsia"/>
          <w:lang w:eastAsia="zh-CN"/>
        </w:rPr>
        <w:t>填报</w:t>
      </w:r>
      <w:r>
        <w:rPr>
          <w:rFonts w:hint="eastAsia"/>
        </w:rPr>
        <w:t>、产品检验报告上传等模块的操作。</w:t>
      </w:r>
    </w:p>
    <w:p>
      <w:pPr>
        <w:pStyle w:val="4"/>
      </w:pPr>
      <w:bookmarkStart w:id="2" w:name="_Toc87036509"/>
      <w:r>
        <w:rPr>
          <w:rFonts w:hint="eastAsia"/>
        </w:rPr>
        <w:t>编写范围</w:t>
      </w:r>
      <w:bookmarkEnd w:id="2"/>
    </w:p>
    <w:p>
      <w:pPr>
        <w:pStyle w:val="30"/>
      </w:pPr>
      <w:r>
        <w:rPr>
          <w:rFonts w:hint="eastAsia"/>
        </w:rPr>
        <w:t>本文编写范围主要包括登陆、我的经营品种、我的往来单位、数据</w:t>
      </w:r>
      <w:r>
        <w:rPr>
          <w:rFonts w:hint="eastAsia"/>
          <w:lang w:eastAsia="zh-CN"/>
        </w:rPr>
        <w:t>填报</w:t>
      </w:r>
      <w:r>
        <w:rPr>
          <w:rFonts w:hint="eastAsia"/>
        </w:rPr>
        <w:t>等模块的操作流程说明。</w:t>
      </w:r>
    </w:p>
    <w:p>
      <w:pPr>
        <w:pStyle w:val="4"/>
      </w:pPr>
      <w:bookmarkStart w:id="3" w:name="_Toc87036510"/>
      <w:r>
        <w:rPr>
          <w:rFonts w:hint="eastAsia"/>
        </w:rPr>
        <w:t>使用对象</w:t>
      </w:r>
      <w:bookmarkEnd w:id="3"/>
      <w:bookmarkStart w:id="16" w:name="_GoBack"/>
      <w:bookmarkEnd w:id="16"/>
    </w:p>
    <w:p>
      <w:pPr>
        <w:pStyle w:val="30"/>
      </w:pPr>
      <w:r>
        <w:rPr>
          <w:rFonts w:hint="eastAsia"/>
        </w:rPr>
        <w:t>生产、经营企业的相关人员。</w:t>
      </w:r>
    </w:p>
    <w:p>
      <w:pPr>
        <w:pStyle w:val="2"/>
      </w:pPr>
      <w:bookmarkStart w:id="4" w:name="_Toc87036511"/>
      <w:r>
        <w:rPr>
          <w:rFonts w:hint="eastAsia"/>
        </w:rPr>
        <w:t>操作流程</w:t>
      </w:r>
      <w:bookmarkEnd w:id="4"/>
    </w:p>
    <w:p>
      <w:pPr>
        <w:pStyle w:val="4"/>
      </w:pPr>
      <w:bookmarkStart w:id="5" w:name="_Toc87036512"/>
      <w:r>
        <w:rPr>
          <w:rFonts w:hint="eastAsia"/>
        </w:rPr>
        <w:t>初次使用指南</w:t>
      </w:r>
      <w:bookmarkEnd w:id="5"/>
    </w:p>
    <w:p>
      <w:pPr>
        <w:pStyle w:val="30"/>
        <w:ind w:firstLine="0" w:firstLineChars="0"/>
      </w:pPr>
      <w:r>
        <w:rPr>
          <w:rFonts w:hint="eastAsia"/>
        </w:rPr>
        <w:t>步骤1：打开微信，点击【发现】-【小程序】。</w:t>
      </w:r>
    </w:p>
    <w:p>
      <w:pPr>
        <w:pStyle w:val="30"/>
        <w:ind w:firstLine="0" w:firstLineChars="0"/>
      </w:pPr>
      <w:r>
        <w:rPr>
          <w:rFonts w:hint="eastAsia"/>
          <w:color w:val="FF0000"/>
        </w:rPr>
        <w:t>注：需确保微信版本为最新。</w:t>
      </w:r>
    </w:p>
    <w:p>
      <w:pPr>
        <w:pStyle w:val="30"/>
        <w:ind w:firstLine="0" w:firstLineChars="0"/>
        <w:jc w:val="center"/>
      </w:pPr>
      <w:r>
        <w:drawing>
          <wp:inline distT="0" distB="0" distL="0" distR="0">
            <wp:extent cx="2388870" cy="424878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2396140" cy="4261555"/>
                    </a:xfrm>
                    <a:prstGeom prst="rect">
                      <a:avLst/>
                    </a:prstGeom>
                  </pic:spPr>
                </pic:pic>
              </a:graphicData>
            </a:graphic>
          </wp:inline>
        </w:drawing>
      </w:r>
      <w:r>
        <w:drawing>
          <wp:inline distT="0" distB="0" distL="0" distR="0">
            <wp:extent cx="2444750" cy="27470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2452206" cy="2755812"/>
                    </a:xfrm>
                    <a:prstGeom prst="rect">
                      <a:avLst/>
                    </a:prstGeom>
                  </pic:spPr>
                </pic:pic>
              </a:graphicData>
            </a:graphic>
          </wp:inline>
        </w:drawing>
      </w:r>
    </w:p>
    <w:p>
      <w:pPr>
        <w:pStyle w:val="30"/>
        <w:ind w:firstLine="0" w:firstLineChars="0"/>
      </w:pPr>
    </w:p>
    <w:p>
      <w:pPr>
        <w:pStyle w:val="30"/>
        <w:ind w:firstLine="0" w:firstLineChars="0"/>
      </w:pPr>
      <w:r>
        <w:rPr>
          <w:rFonts w:hint="eastAsia"/>
        </w:rPr>
        <w:t>步骤</w:t>
      </w:r>
      <w:r>
        <w:t>2</w:t>
      </w:r>
      <w:r>
        <w:rPr>
          <w:rFonts w:hint="eastAsia"/>
        </w:rPr>
        <w:t>：扫描上图二维码或在搜索栏输入“广东省特殊食品追溯系统”，找到小程序，点击进入登录页面，点击【登录】跳转至粤信签登录页面。</w:t>
      </w:r>
    </w:p>
    <w:p>
      <w:pPr>
        <w:jc w:val="center"/>
        <w:rPr>
          <w:rFonts w:ascii="宋体" w:hAnsi="宋体" w:cs="宋体"/>
        </w:rPr>
      </w:pPr>
      <w:r>
        <w:drawing>
          <wp:inline distT="0" distB="0" distL="0" distR="0">
            <wp:extent cx="2459355" cy="47282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2482136" cy="4771090"/>
                    </a:xfrm>
                    <a:prstGeom prst="rect">
                      <a:avLst/>
                    </a:prstGeom>
                  </pic:spPr>
                </pic:pic>
              </a:graphicData>
            </a:graphic>
          </wp:inline>
        </w:drawing>
      </w:r>
      <w:r>
        <w:rPr>
          <w:rFonts w:hint="eastAsia"/>
        </w:rPr>
        <w:t xml:space="preserve"> </w:t>
      </w:r>
      <w:r>
        <w:drawing>
          <wp:inline distT="0" distB="0" distL="0" distR="0">
            <wp:extent cx="2461895" cy="47186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2478262" cy="4749790"/>
                    </a:xfrm>
                    <a:prstGeom prst="rect">
                      <a:avLst/>
                    </a:prstGeom>
                  </pic:spPr>
                </pic:pic>
              </a:graphicData>
            </a:graphic>
          </wp:inline>
        </w:drawing>
      </w:r>
    </w:p>
    <w:p>
      <w:pPr>
        <w:pStyle w:val="30"/>
        <w:ind w:firstLine="0" w:firstLineChars="0"/>
      </w:pPr>
    </w:p>
    <w:p>
      <w:pPr>
        <w:pStyle w:val="30"/>
        <w:ind w:firstLine="0" w:firstLineChars="0"/>
      </w:pPr>
      <w:r>
        <w:rPr>
          <w:rFonts w:hint="eastAsia"/>
        </w:rPr>
        <w:t>步骤</w:t>
      </w:r>
      <w:r>
        <w:t>3</w:t>
      </w:r>
      <w:r>
        <w:rPr>
          <w:rFonts w:hint="eastAsia"/>
        </w:rPr>
        <w:t>：选择一种方式进行登录（以下示例登录方式为账号密码登录），输入账号、密码及正确的验证码后，点击【登录】。</w:t>
      </w:r>
    </w:p>
    <w:p>
      <w:pPr>
        <w:pStyle w:val="30"/>
        <w:ind w:firstLine="0" w:firstLineChars="0"/>
      </w:pPr>
      <w:r>
        <w:drawing>
          <wp:inline distT="0" distB="0" distL="0" distR="0">
            <wp:extent cx="2406650" cy="428117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2413075" cy="4291676"/>
                    </a:xfrm>
                    <a:prstGeom prst="rect">
                      <a:avLst/>
                    </a:prstGeom>
                  </pic:spPr>
                </pic:pic>
              </a:graphicData>
            </a:graphic>
          </wp:inline>
        </w:drawing>
      </w:r>
      <w:r>
        <w:drawing>
          <wp:inline distT="0" distB="0" distL="0" distR="0">
            <wp:extent cx="2473325" cy="4335145"/>
            <wp:effectExtent l="0" t="0" r="317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2477053" cy="4341938"/>
                    </a:xfrm>
                    <a:prstGeom prst="rect">
                      <a:avLst/>
                    </a:prstGeom>
                  </pic:spPr>
                </pic:pic>
              </a:graphicData>
            </a:graphic>
          </wp:inline>
        </w:drawing>
      </w:r>
    </w:p>
    <w:p>
      <w:pPr>
        <w:pStyle w:val="30"/>
        <w:ind w:firstLine="0" w:firstLineChars="0"/>
      </w:pPr>
    </w:p>
    <w:p>
      <w:pPr>
        <w:pStyle w:val="30"/>
        <w:ind w:firstLine="0" w:firstLineChars="0"/>
      </w:pPr>
      <w:r>
        <w:rPr>
          <w:rFonts w:hint="eastAsia"/>
        </w:rPr>
        <w:t>步骤</w:t>
      </w:r>
      <w:r>
        <w:t>4</w:t>
      </w:r>
      <w:r>
        <w:rPr>
          <w:rFonts w:hint="eastAsia"/>
        </w:rPr>
        <w:t>：点击【返回广东省特殊食品点击追溯系统】，即可进入系统首页。</w:t>
      </w:r>
    </w:p>
    <w:p>
      <w:bookmarkStart w:id="6" w:name="_Toc13094_WPSOffice_Level3"/>
      <w:bookmarkStart w:id="7" w:name="_Toc11575"/>
      <w:bookmarkStart w:id="8" w:name="_Toc8510"/>
      <w:r>
        <w:drawing>
          <wp:inline distT="0" distB="0" distL="0" distR="0">
            <wp:extent cx="2526030" cy="4492625"/>
            <wp:effectExtent l="0" t="0" r="762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2529596" cy="4498908"/>
                    </a:xfrm>
                    <a:prstGeom prst="rect">
                      <a:avLst/>
                    </a:prstGeom>
                  </pic:spPr>
                </pic:pic>
              </a:graphicData>
            </a:graphic>
          </wp:inline>
        </w:drawing>
      </w:r>
      <w:r>
        <w:t xml:space="preserve"> </w:t>
      </w:r>
      <w:r>
        <w:drawing>
          <wp:inline distT="0" distB="0" distL="0" distR="0">
            <wp:extent cx="2489200" cy="442722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2492854" cy="4433563"/>
                    </a:xfrm>
                    <a:prstGeom prst="rect">
                      <a:avLst/>
                    </a:prstGeom>
                  </pic:spPr>
                </pic:pic>
              </a:graphicData>
            </a:graphic>
          </wp:inline>
        </w:drawing>
      </w:r>
    </w:p>
    <w:p/>
    <w:p>
      <w:r>
        <w:rPr>
          <w:rFonts w:hint="eastAsia"/>
        </w:rPr>
        <w:t>步骤</w:t>
      </w:r>
      <w:r>
        <w:t>5</w:t>
      </w:r>
      <w:r>
        <w:rPr>
          <w:rFonts w:hint="eastAsia"/>
        </w:rPr>
        <w:t>：若没有账号，请先点击【注册账号】，点击【注册法人账号】进入信息填写页面，根据指引完善信息后即可注册成功</w:t>
      </w:r>
    </w:p>
    <w:p>
      <w:pPr>
        <w:rPr>
          <w:rFonts w:ascii="Times New Roman" w:hAnsi="Times New Roman" w:eastAsia="Times New Roman" w:cs="Times New Roman"/>
          <w:snapToGrid w:val="0"/>
          <w:color w:val="000000"/>
          <w:w w:val="0"/>
          <w:kern w:val="0"/>
          <w:sz w:val="0"/>
          <w:szCs w:val="0"/>
          <w:u w:color="000000"/>
          <w:shd w:val="clear" w:color="000000" w:fill="000000"/>
          <w:lang w:val="zh-CN" w:bidi="zh-CN"/>
        </w:rPr>
      </w:pPr>
      <w:r>
        <w:drawing>
          <wp:inline distT="0" distB="0" distL="0" distR="0">
            <wp:extent cx="2351405" cy="41846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2354251" cy="4189769"/>
                    </a:xfrm>
                    <a:prstGeom prst="rect">
                      <a:avLst/>
                    </a:prstGeom>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r>
        <w:drawing>
          <wp:inline distT="0" distB="0" distL="0" distR="0">
            <wp:extent cx="2142490" cy="41776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64497" cy="4219697"/>
                    </a:xfrm>
                    <a:prstGeom prst="rect">
                      <a:avLst/>
                    </a:prstGeom>
                    <a:noFill/>
                    <a:ln>
                      <a:noFill/>
                    </a:ln>
                  </pic:spPr>
                </pic:pic>
              </a:graphicData>
            </a:graphic>
          </wp:inline>
        </w:drawing>
      </w:r>
    </w:p>
    <w:p>
      <w:r>
        <w:drawing>
          <wp:inline distT="0" distB="0" distL="0" distR="0">
            <wp:extent cx="1995170" cy="3550920"/>
            <wp:effectExtent l="0" t="0" r="508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stretch>
                      <a:fillRect/>
                    </a:stretch>
                  </pic:blipFill>
                  <pic:spPr>
                    <a:xfrm>
                      <a:off x="0" y="0"/>
                      <a:ext cx="2000228" cy="3559729"/>
                    </a:xfrm>
                    <a:prstGeom prst="rect">
                      <a:avLst/>
                    </a:prstGeom>
                  </pic:spPr>
                </pic:pic>
              </a:graphicData>
            </a:graphic>
          </wp:inline>
        </w:drawing>
      </w:r>
      <w:r>
        <w:t xml:space="preserve"> </w:t>
      </w:r>
      <w:r>
        <w:drawing>
          <wp:inline distT="0" distB="0" distL="0" distR="0">
            <wp:extent cx="2011045" cy="3578860"/>
            <wp:effectExtent l="0" t="0" r="8255"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2023182" cy="3600578"/>
                    </a:xfrm>
                    <a:prstGeom prst="rect">
                      <a:avLst/>
                    </a:prstGeom>
                  </pic:spPr>
                </pic:pic>
              </a:graphicData>
            </a:graphic>
          </wp:inline>
        </w:drawing>
      </w:r>
    </w:p>
    <w:p>
      <w:pPr>
        <w:pStyle w:val="4"/>
      </w:pPr>
      <w:bookmarkStart w:id="9" w:name="_Toc87036513"/>
      <w:r>
        <w:rPr>
          <w:rFonts w:hint="eastAsia"/>
        </w:rPr>
        <w:t>往来单位</w:t>
      </w:r>
      <w:bookmarkEnd w:id="9"/>
    </w:p>
    <w:p>
      <w:r>
        <w:rPr>
          <w:rFonts w:hint="eastAsia"/>
        </w:rPr>
        <w:t>步骤1：点击【我的】-【往来单位】。</w:t>
      </w:r>
    </w:p>
    <w:p>
      <w:pPr>
        <w:rPr>
          <w:color w:val="FF0000"/>
        </w:rPr>
      </w:pPr>
      <w:r>
        <w:rPr>
          <w:rFonts w:hint="eastAsia"/>
          <w:color w:val="FF0000"/>
        </w:rPr>
        <w:t>注：小程序只支持查看往来单位，不支持对企业的新增或编辑。</w:t>
      </w:r>
    </w:p>
    <w:p>
      <w:pPr>
        <w:jc w:val="center"/>
      </w:pPr>
      <w:r>
        <w:drawing>
          <wp:inline distT="0" distB="0" distL="114300" distR="114300">
            <wp:extent cx="2620645" cy="5674995"/>
            <wp:effectExtent l="0" t="0" r="635"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1"/>
                    <a:stretch>
                      <a:fillRect/>
                    </a:stretch>
                  </pic:blipFill>
                  <pic:spPr>
                    <a:xfrm>
                      <a:off x="0" y="0"/>
                      <a:ext cx="2620645" cy="5674995"/>
                    </a:xfrm>
                    <a:prstGeom prst="rect">
                      <a:avLst/>
                    </a:prstGeom>
                    <a:noFill/>
                    <a:ln>
                      <a:noFill/>
                    </a:ln>
                  </pic:spPr>
                </pic:pic>
              </a:graphicData>
            </a:graphic>
          </wp:inline>
        </w:drawing>
      </w:r>
    </w:p>
    <w:p/>
    <w:p/>
    <w:p>
      <w:r>
        <w:rPr>
          <w:rFonts w:hint="eastAsia"/>
        </w:rPr>
        <w:t>步骤2：在搜索栏中输入企业名称，许可证号。列表显示搜索结果，点击一条记录，可以查看详细信息。</w:t>
      </w:r>
    </w:p>
    <w:p>
      <w:pPr>
        <w:jc w:val="center"/>
      </w:pPr>
      <w:r>
        <w:drawing>
          <wp:inline distT="0" distB="0" distL="114300" distR="114300">
            <wp:extent cx="2609850" cy="5652770"/>
            <wp:effectExtent l="0" t="0" r="11430" b="127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2"/>
                    <a:stretch>
                      <a:fillRect/>
                    </a:stretch>
                  </pic:blipFill>
                  <pic:spPr>
                    <a:xfrm>
                      <a:off x="0" y="0"/>
                      <a:ext cx="2609850" cy="5652770"/>
                    </a:xfrm>
                    <a:prstGeom prst="rect">
                      <a:avLst/>
                    </a:prstGeom>
                    <a:noFill/>
                    <a:ln>
                      <a:noFill/>
                    </a:ln>
                  </pic:spPr>
                </pic:pic>
              </a:graphicData>
            </a:graphic>
          </wp:inline>
        </w:drawing>
      </w:r>
    </w:p>
    <w:p/>
    <w:p>
      <w:pPr>
        <w:sectPr>
          <w:footerReference r:id="rId7" w:type="default"/>
          <w:pgSz w:w="11906" w:h="16838"/>
          <w:pgMar w:top="1440" w:right="1800" w:bottom="1440" w:left="1800" w:header="851" w:footer="992" w:gutter="0"/>
          <w:pgNumType w:start="1"/>
          <w:cols w:space="425" w:num="1"/>
          <w:docGrid w:type="lines" w:linePitch="312" w:charSpace="0"/>
        </w:sectPr>
      </w:pPr>
    </w:p>
    <w:p>
      <w:pPr>
        <w:pStyle w:val="4"/>
      </w:pPr>
      <w:bookmarkStart w:id="10" w:name="_Toc87036514"/>
      <w:r>
        <w:rPr>
          <w:rFonts w:hint="eastAsia"/>
        </w:rPr>
        <w:t>经营品种</w:t>
      </w:r>
      <w:bookmarkEnd w:id="10"/>
    </w:p>
    <w:p>
      <w:r>
        <w:rPr>
          <w:rFonts w:hint="eastAsia"/>
        </w:rPr>
        <w:t>说明：如果是生产企业用户，这里显示的是生产品种，操作流程与【经营品种】一致。</w:t>
      </w:r>
    </w:p>
    <w:p/>
    <w:p>
      <w:r>
        <w:rPr>
          <w:rFonts w:hint="eastAsia"/>
        </w:rPr>
        <w:t>步骤1：点击【我的】-【经营品种】。</w:t>
      </w:r>
    </w:p>
    <w:p>
      <w:pPr>
        <w:rPr>
          <w:color w:val="FF0000"/>
        </w:rPr>
      </w:pPr>
      <w:r>
        <w:rPr>
          <w:rFonts w:hint="eastAsia"/>
          <w:color w:val="FF0000"/>
        </w:rPr>
        <w:t>注：小程序只支持查看品种信息，不支持对品种的新增或编辑。</w:t>
      </w:r>
    </w:p>
    <w:p>
      <w:pPr>
        <w:rPr>
          <w:color w:val="FF0000"/>
        </w:rPr>
      </w:pPr>
    </w:p>
    <w:p>
      <w:pPr>
        <w:jc w:val="center"/>
      </w:pPr>
      <w:r>
        <w:drawing>
          <wp:inline distT="0" distB="0" distL="114300" distR="114300">
            <wp:extent cx="2564765" cy="5551805"/>
            <wp:effectExtent l="0" t="0" r="10795" b="1079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3"/>
                    <a:stretch>
                      <a:fillRect/>
                    </a:stretch>
                  </pic:blipFill>
                  <pic:spPr>
                    <a:xfrm>
                      <a:off x="0" y="0"/>
                      <a:ext cx="2564765" cy="5551805"/>
                    </a:xfrm>
                    <a:prstGeom prst="rect">
                      <a:avLst/>
                    </a:prstGeom>
                    <a:noFill/>
                    <a:ln>
                      <a:noFill/>
                    </a:ln>
                  </pic:spPr>
                </pic:pic>
              </a:graphicData>
            </a:graphic>
          </wp:inline>
        </w:drawing>
      </w:r>
    </w:p>
    <w:p>
      <w:pPr>
        <w:jc w:val="center"/>
      </w:pPr>
    </w:p>
    <w:p>
      <w:pPr>
        <w:jc w:val="center"/>
      </w:pPr>
    </w:p>
    <w:p>
      <w:r>
        <w:rPr>
          <w:rFonts w:hint="eastAsia"/>
        </w:rPr>
        <w:t>步骤2：在搜索栏中输入品种名称、商品条码和生产企业可以进行查询。列表显示搜索结果，点击一条记录，可以查看详细信息。</w:t>
      </w:r>
    </w:p>
    <w:p>
      <w:pPr>
        <w:jc w:val="center"/>
      </w:pPr>
      <w:r>
        <w:drawing>
          <wp:inline distT="0" distB="0" distL="114300" distR="114300">
            <wp:extent cx="2476500" cy="5361940"/>
            <wp:effectExtent l="0" t="0" r="7620" b="254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4"/>
                    <a:stretch>
                      <a:fillRect/>
                    </a:stretch>
                  </pic:blipFill>
                  <pic:spPr>
                    <a:xfrm>
                      <a:off x="0" y="0"/>
                      <a:ext cx="2476500" cy="5361940"/>
                    </a:xfrm>
                    <a:prstGeom prst="rect">
                      <a:avLst/>
                    </a:prstGeom>
                    <a:noFill/>
                    <a:ln>
                      <a:noFill/>
                    </a:ln>
                  </pic:spPr>
                </pic:pic>
              </a:graphicData>
            </a:graphic>
          </wp:inline>
        </w:drawing>
      </w:r>
    </w:p>
    <w:p>
      <w:pPr>
        <w:sectPr>
          <w:pgSz w:w="11906" w:h="16838"/>
          <w:pgMar w:top="1440" w:right="1800" w:bottom="1440" w:left="1800" w:header="851" w:footer="992" w:gutter="0"/>
          <w:cols w:space="425" w:num="1"/>
          <w:docGrid w:type="lines" w:linePitch="312" w:charSpace="0"/>
        </w:sectPr>
      </w:pPr>
    </w:p>
    <w:p>
      <w:pPr>
        <w:pStyle w:val="4"/>
      </w:pPr>
      <w:bookmarkStart w:id="11" w:name="_Toc87036515"/>
      <w:r>
        <w:rPr>
          <w:rFonts w:hint="eastAsia"/>
        </w:rPr>
        <w:t>台账</w:t>
      </w:r>
      <w:bookmarkEnd w:id="11"/>
    </w:p>
    <w:p>
      <w:pPr>
        <w:pStyle w:val="5"/>
        <w:rPr>
          <w:rFonts w:hint="eastAsia"/>
        </w:rPr>
      </w:pPr>
      <w:bookmarkStart w:id="12" w:name="_Toc87036516"/>
      <w:r>
        <w:rPr>
          <w:rFonts w:hint="eastAsia"/>
        </w:rPr>
        <w:t>进货台账</w:t>
      </w:r>
      <w:bookmarkEnd w:id="12"/>
    </w:p>
    <w:p>
      <w:r>
        <w:rPr>
          <w:rFonts w:hint="eastAsia"/>
        </w:rPr>
        <w:t>步骤1：在首页中点击【进货台账】。</w:t>
      </w:r>
    </w:p>
    <w:p>
      <w:pPr>
        <w:jc w:val="center"/>
      </w:pPr>
      <w:r>
        <w:drawing>
          <wp:inline distT="0" distB="0" distL="114300" distR="114300">
            <wp:extent cx="2401570" cy="519684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2401570" cy="5196840"/>
                    </a:xfrm>
                    <a:prstGeom prst="rect">
                      <a:avLst/>
                    </a:prstGeom>
                    <a:noFill/>
                    <a:ln>
                      <a:noFill/>
                    </a:ln>
                  </pic:spPr>
                </pic:pic>
              </a:graphicData>
            </a:graphic>
          </wp:inline>
        </w:drawing>
      </w:r>
    </w:p>
    <w:p/>
    <w:p>
      <w:r>
        <w:rPr>
          <w:rFonts w:hint="eastAsia"/>
        </w:rPr>
        <w:t>步骤2：在搜索栏输入进货单号或供货单位可以进行查询。点击一条记录，可以查看进货单详情。点击【新建】，可以进入进货单的编辑页面。</w:t>
      </w:r>
    </w:p>
    <w:p>
      <w:pPr>
        <w:jc w:val="center"/>
      </w:pPr>
      <w:r>
        <w:drawing>
          <wp:inline distT="0" distB="0" distL="114300" distR="114300">
            <wp:extent cx="2447290" cy="5299075"/>
            <wp:effectExtent l="0" t="0" r="6350" b="444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6"/>
                    <a:stretch>
                      <a:fillRect/>
                    </a:stretch>
                  </pic:blipFill>
                  <pic:spPr>
                    <a:xfrm>
                      <a:off x="0" y="0"/>
                      <a:ext cx="2447290" cy="5299075"/>
                    </a:xfrm>
                    <a:prstGeom prst="rect">
                      <a:avLst/>
                    </a:prstGeom>
                    <a:noFill/>
                    <a:ln>
                      <a:noFill/>
                    </a:ln>
                  </pic:spPr>
                </pic:pic>
              </a:graphicData>
            </a:graphic>
          </wp:inline>
        </w:drawing>
      </w:r>
    </w:p>
    <w:p>
      <w:pPr>
        <w:jc w:val="center"/>
      </w:pPr>
    </w:p>
    <w:p>
      <w:r>
        <w:rPr>
          <w:rFonts w:hint="eastAsia"/>
        </w:rPr>
        <w:t>步骤3：可以输入随附单号可以带出进货单的信息，如果是输入随货单带出的信息，用户可以修改进货数量，其他信息不可修改。</w:t>
      </w:r>
    </w:p>
    <w:p>
      <w:pPr>
        <w:rPr>
          <w:color w:val="FF0000"/>
        </w:rPr>
      </w:pPr>
      <w:r>
        <w:rPr>
          <w:rFonts w:hint="eastAsia"/>
          <w:color w:val="FF0000"/>
        </w:rPr>
        <w:t>注：随附单号是根据上游的销售单生成的，输入随附单号即可将该销售单中的信息带到本进货单页面中来。</w:t>
      </w:r>
    </w:p>
    <w:p>
      <w:pPr>
        <w:jc w:val="center"/>
      </w:pPr>
      <w:r>
        <w:drawing>
          <wp:inline distT="0" distB="0" distL="114300" distR="114300">
            <wp:extent cx="2538095" cy="5495290"/>
            <wp:effectExtent l="0" t="0" r="6985" b="635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7"/>
                    <a:stretch>
                      <a:fillRect/>
                    </a:stretch>
                  </pic:blipFill>
                  <pic:spPr>
                    <a:xfrm>
                      <a:off x="0" y="0"/>
                      <a:ext cx="2538095" cy="5495290"/>
                    </a:xfrm>
                    <a:prstGeom prst="rect">
                      <a:avLst/>
                    </a:prstGeom>
                    <a:noFill/>
                    <a:ln>
                      <a:noFill/>
                    </a:ln>
                  </pic:spPr>
                </pic:pic>
              </a:graphicData>
            </a:graphic>
          </wp:inline>
        </w:drawing>
      </w:r>
    </w:p>
    <w:p>
      <w:pPr>
        <w:jc w:val="center"/>
      </w:pPr>
    </w:p>
    <w:p>
      <w:r>
        <w:rPr>
          <w:rFonts w:hint="eastAsia"/>
        </w:rPr>
        <w:t>步骤4：根据必填项（红色星号）填写信息和上传附件。然后在进货单填写页面往下拉，找到进货产品列表，点击【添加】，进入产品选择页面。</w:t>
      </w:r>
    </w:p>
    <w:p>
      <w:pPr>
        <w:jc w:val="center"/>
      </w:pPr>
      <w:r>
        <w:drawing>
          <wp:inline distT="0" distB="0" distL="114300" distR="114300">
            <wp:extent cx="2562225" cy="5547360"/>
            <wp:effectExtent l="0" t="0" r="13335"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8"/>
                    <a:stretch>
                      <a:fillRect/>
                    </a:stretch>
                  </pic:blipFill>
                  <pic:spPr>
                    <a:xfrm>
                      <a:off x="0" y="0"/>
                      <a:ext cx="2562225" cy="5547360"/>
                    </a:xfrm>
                    <a:prstGeom prst="rect">
                      <a:avLst/>
                    </a:prstGeom>
                    <a:noFill/>
                    <a:ln>
                      <a:noFill/>
                    </a:ln>
                  </pic:spPr>
                </pic:pic>
              </a:graphicData>
            </a:graphic>
          </wp:inline>
        </w:drawing>
      </w:r>
    </w:p>
    <w:p>
      <w:pPr>
        <w:jc w:val="center"/>
      </w:pPr>
    </w:p>
    <w:p>
      <w:r>
        <w:rPr>
          <w:rFonts w:hint="eastAsia"/>
        </w:rPr>
        <w:t>步骤5：根据要求在列表中点击添加想要的品种。选择后，点击【确定】，回到进货表单填写页面。</w:t>
      </w:r>
    </w:p>
    <w:p>
      <w:pPr>
        <w:rPr>
          <w:color w:val="FF0000"/>
        </w:rPr>
      </w:pPr>
      <w:r>
        <w:rPr>
          <w:rFonts w:hint="eastAsia"/>
          <w:color w:val="FF0000"/>
        </w:rPr>
        <w:t>注：如果列表中没有你想要的品种，请前往web端中的“我的生产品种”或“我的经营品种”中进行添加。</w:t>
      </w:r>
    </w:p>
    <w:p>
      <w:pPr>
        <w:jc w:val="center"/>
      </w:pPr>
      <w:r>
        <w:drawing>
          <wp:inline distT="0" distB="0" distL="114300" distR="114300">
            <wp:extent cx="2597785" cy="5623560"/>
            <wp:effectExtent l="0" t="0" r="8255" b="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9"/>
                    <a:stretch>
                      <a:fillRect/>
                    </a:stretch>
                  </pic:blipFill>
                  <pic:spPr>
                    <a:xfrm>
                      <a:off x="0" y="0"/>
                      <a:ext cx="2597785" cy="5623560"/>
                    </a:xfrm>
                    <a:prstGeom prst="rect">
                      <a:avLst/>
                    </a:prstGeom>
                    <a:noFill/>
                    <a:ln>
                      <a:noFill/>
                    </a:ln>
                  </pic:spPr>
                </pic:pic>
              </a:graphicData>
            </a:graphic>
          </wp:inline>
        </w:drawing>
      </w:r>
    </w:p>
    <w:p/>
    <w:p>
      <w:r>
        <w:rPr>
          <w:rFonts w:hint="eastAsia"/>
        </w:rPr>
        <w:t>步骤6：选了产品后，进货产品列表中会列出已添加的品种，点击【展开】。在品种板块中补充品种的进货信息。补充完毕之后，点击【保存】单据，完成进货单填写操作。</w:t>
      </w:r>
    </w:p>
    <w:p/>
    <w:p>
      <w:pPr>
        <w:jc w:val="center"/>
      </w:pPr>
      <w:r>
        <w:drawing>
          <wp:inline distT="0" distB="0" distL="114300" distR="114300">
            <wp:extent cx="2583815" cy="5592445"/>
            <wp:effectExtent l="0" t="0" r="6985" b="63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30"/>
                    <a:stretch>
                      <a:fillRect/>
                    </a:stretch>
                  </pic:blipFill>
                  <pic:spPr>
                    <a:xfrm>
                      <a:off x="0" y="0"/>
                      <a:ext cx="2583815" cy="5592445"/>
                    </a:xfrm>
                    <a:prstGeom prst="rect">
                      <a:avLst/>
                    </a:prstGeom>
                    <a:noFill/>
                    <a:ln>
                      <a:noFill/>
                    </a:ln>
                  </pic:spPr>
                </pic:pic>
              </a:graphicData>
            </a:graphic>
          </wp:inline>
        </w:drawing>
      </w:r>
      <w:r>
        <w:drawing>
          <wp:inline distT="0" distB="0" distL="114300" distR="114300">
            <wp:extent cx="2586355" cy="5598795"/>
            <wp:effectExtent l="0" t="0" r="4445" b="952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31"/>
                    <a:stretch>
                      <a:fillRect/>
                    </a:stretch>
                  </pic:blipFill>
                  <pic:spPr>
                    <a:xfrm>
                      <a:off x="0" y="0"/>
                      <a:ext cx="2586355" cy="5598795"/>
                    </a:xfrm>
                    <a:prstGeom prst="rect">
                      <a:avLst/>
                    </a:prstGeom>
                    <a:noFill/>
                    <a:ln>
                      <a:noFill/>
                    </a:ln>
                  </pic:spPr>
                </pic:pic>
              </a:graphicData>
            </a:graphic>
          </wp:inline>
        </w:drawing>
      </w:r>
    </w:p>
    <w:p>
      <w:pPr>
        <w:jc w:val="center"/>
        <w:rPr>
          <w:rFonts w:hint="eastAsia"/>
        </w:rPr>
        <w:sectPr>
          <w:pgSz w:w="11906" w:h="16838"/>
          <w:pgMar w:top="1440" w:right="1800" w:bottom="1440" w:left="1800" w:header="851" w:footer="992" w:gutter="0"/>
          <w:cols w:space="425" w:num="1"/>
          <w:docGrid w:type="lines" w:linePitch="312" w:charSpace="0"/>
        </w:sectPr>
      </w:pPr>
    </w:p>
    <w:p>
      <w:pPr>
        <w:pStyle w:val="5"/>
      </w:pPr>
      <w:bookmarkStart w:id="13" w:name="_Toc87036517"/>
      <w:r>
        <w:rPr>
          <w:rFonts w:hint="eastAsia"/>
        </w:rPr>
        <w:t>销售台账</w:t>
      </w:r>
      <w:bookmarkEnd w:id="13"/>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说明：销售台账台账、退货出库台账报送操作流程基本一致，避免赘述，此处以销售台账</w:t>
      </w:r>
      <w:r>
        <w:rPr>
          <w:rFonts w:hint="eastAsia"/>
          <w:color w:val="000000" w:themeColor="text1"/>
          <w:lang w:eastAsia="zh-CN"/>
          <w14:textFill>
            <w14:solidFill>
              <w14:schemeClr w14:val="tx1"/>
            </w14:solidFill>
          </w14:textFill>
        </w:rPr>
        <w:t>填报</w:t>
      </w:r>
      <w:r>
        <w:rPr>
          <w:rFonts w:hint="eastAsia"/>
          <w:color w:val="000000" w:themeColor="text1"/>
          <w14:textFill>
            <w14:solidFill>
              <w14:schemeClr w14:val="tx1"/>
            </w14:solidFill>
          </w14:textFill>
        </w:rPr>
        <w:t>为例进行讲解。</w:t>
      </w:r>
    </w:p>
    <w:p>
      <w:pPr>
        <w:rPr>
          <w:rFonts w:hint="eastAsia"/>
        </w:rPr>
      </w:pPr>
    </w:p>
    <w:p>
      <w:r>
        <w:rPr>
          <w:rFonts w:hint="eastAsia"/>
        </w:rPr>
        <w:t>步骤1：在首页中点击【销售台账】。</w:t>
      </w:r>
    </w:p>
    <w:p>
      <w:pPr>
        <w:jc w:val="center"/>
      </w:pPr>
      <w:r>
        <w:drawing>
          <wp:inline distT="0" distB="0" distL="0" distR="0">
            <wp:extent cx="2457450" cy="51625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rcRect b="5464"/>
                    <a:stretch>
                      <a:fillRect/>
                    </a:stretch>
                  </pic:blipFill>
                  <pic:spPr>
                    <a:xfrm>
                      <a:off x="0" y="0"/>
                      <a:ext cx="2461416" cy="5171050"/>
                    </a:xfrm>
                    <a:prstGeom prst="rect">
                      <a:avLst/>
                    </a:prstGeom>
                    <a:ln>
                      <a:noFill/>
                    </a:ln>
                  </pic:spPr>
                </pic:pic>
              </a:graphicData>
            </a:graphic>
          </wp:inline>
        </w:drawing>
      </w:r>
    </w:p>
    <w:p>
      <w:pPr>
        <w:jc w:val="center"/>
      </w:pPr>
    </w:p>
    <w:p>
      <w:r>
        <w:rPr>
          <w:rFonts w:hint="eastAsia"/>
        </w:rPr>
        <w:t>步骤2：在搜索栏输入销售单号或购货者可以进行查询。点击一条记录，可以查看销售单详情。点击【新建】，可以进入销售单的编辑页面。</w:t>
      </w:r>
    </w:p>
    <w:p>
      <w:pPr>
        <w:jc w:val="left"/>
      </w:pPr>
    </w:p>
    <w:p>
      <w:pPr>
        <w:jc w:val="center"/>
      </w:pPr>
      <w:r>
        <w:drawing>
          <wp:inline distT="0" distB="0" distL="0" distR="0">
            <wp:extent cx="2378075" cy="4984115"/>
            <wp:effectExtent l="0" t="0" r="3175"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a:srcRect b="5676"/>
                    <a:stretch>
                      <a:fillRect/>
                    </a:stretch>
                  </pic:blipFill>
                  <pic:spPr>
                    <a:xfrm>
                      <a:off x="0" y="0"/>
                      <a:ext cx="2387307" cy="5004045"/>
                    </a:xfrm>
                    <a:prstGeom prst="rect">
                      <a:avLst/>
                    </a:prstGeom>
                    <a:ln>
                      <a:noFill/>
                    </a:ln>
                  </pic:spPr>
                </pic:pic>
              </a:graphicData>
            </a:graphic>
          </wp:inline>
        </w:drawing>
      </w:r>
    </w:p>
    <w:p>
      <w:pPr>
        <w:rPr>
          <w:rFonts w:hint="eastAsia"/>
        </w:rPr>
      </w:pPr>
    </w:p>
    <w:p>
      <w:pPr>
        <w:rPr>
          <w:rFonts w:hint="eastAsia"/>
        </w:rPr>
      </w:pPr>
      <w:r>
        <w:rPr>
          <w:rFonts w:hint="eastAsia"/>
        </w:rPr>
        <w:t>步骤</w:t>
      </w:r>
      <w:r>
        <w:t>3</w:t>
      </w:r>
      <w:r>
        <w:rPr>
          <w:rFonts w:hint="eastAsia"/>
        </w:rPr>
        <w:t>：填写必填项，点击【添加】，添加销售产品</w:t>
      </w:r>
    </w:p>
    <w:p>
      <w:pPr>
        <w:jc w:val="center"/>
        <w:rPr>
          <w:rFonts w:hint="eastAsia"/>
        </w:rPr>
      </w:pPr>
      <w:r>
        <w:drawing>
          <wp:inline distT="0" distB="0" distL="0" distR="0">
            <wp:extent cx="2362200" cy="494411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a:srcRect b="5838"/>
                    <a:stretch>
                      <a:fillRect/>
                    </a:stretch>
                  </pic:blipFill>
                  <pic:spPr>
                    <a:xfrm>
                      <a:off x="0" y="0"/>
                      <a:ext cx="2368762" cy="4956649"/>
                    </a:xfrm>
                    <a:prstGeom prst="rect">
                      <a:avLst/>
                    </a:prstGeom>
                    <a:ln>
                      <a:noFill/>
                    </a:ln>
                  </pic:spPr>
                </pic:pic>
              </a:graphicData>
            </a:graphic>
          </wp:inline>
        </w:drawing>
      </w:r>
      <w:r>
        <w:t xml:space="preserve"> </w:t>
      </w:r>
      <w:r>
        <w:drawing>
          <wp:inline distT="0" distB="0" distL="0" distR="0">
            <wp:extent cx="2346960" cy="494411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5"/>
                    <a:srcRect b="5217"/>
                    <a:stretch>
                      <a:fillRect/>
                    </a:stretch>
                  </pic:blipFill>
                  <pic:spPr>
                    <a:xfrm>
                      <a:off x="0" y="0"/>
                      <a:ext cx="2353973" cy="4958206"/>
                    </a:xfrm>
                    <a:prstGeom prst="rect">
                      <a:avLst/>
                    </a:prstGeom>
                    <a:ln>
                      <a:noFill/>
                    </a:ln>
                  </pic:spPr>
                </pic:pic>
              </a:graphicData>
            </a:graphic>
          </wp:inline>
        </w:drawing>
      </w:r>
    </w:p>
    <w:p>
      <w:pPr>
        <w:jc w:val="center"/>
        <w:rPr>
          <w:rFonts w:hint="eastAsia"/>
        </w:rPr>
      </w:pPr>
    </w:p>
    <w:p>
      <w:pPr>
        <w:rPr>
          <w:rFonts w:hint="eastAsia"/>
        </w:rPr>
      </w:pPr>
      <w:r>
        <w:rPr>
          <w:rFonts w:hint="eastAsia"/>
        </w:rPr>
        <w:t>步骤4：添加成功后，点击【展开】，填写商品相关信息的必填项，点击【保存】</w:t>
      </w:r>
    </w:p>
    <w:p>
      <w:pPr>
        <w:jc w:val="center"/>
        <w:rPr>
          <w:rFonts w:hint="eastAsia"/>
        </w:rPr>
      </w:pPr>
      <w:r>
        <w:drawing>
          <wp:inline distT="0" distB="0" distL="0" distR="0">
            <wp:extent cx="2323465" cy="4879340"/>
            <wp:effectExtent l="0" t="0" r="63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a:srcRect b="5518"/>
                    <a:stretch>
                      <a:fillRect/>
                    </a:stretch>
                  </pic:blipFill>
                  <pic:spPr>
                    <a:xfrm>
                      <a:off x="0" y="0"/>
                      <a:ext cx="2338047" cy="4909061"/>
                    </a:xfrm>
                    <a:prstGeom prst="rect">
                      <a:avLst/>
                    </a:prstGeom>
                    <a:ln>
                      <a:noFill/>
                    </a:ln>
                  </pic:spPr>
                </pic:pic>
              </a:graphicData>
            </a:graphic>
          </wp:inline>
        </w:drawing>
      </w:r>
    </w:p>
    <w:p>
      <w:pPr>
        <w:jc w:val="center"/>
        <w:rPr>
          <w:rFonts w:hint="eastAsia"/>
        </w:rPr>
      </w:pPr>
    </w:p>
    <w:p>
      <w:pPr>
        <w:pStyle w:val="5"/>
      </w:pPr>
      <w:bookmarkStart w:id="14" w:name="_Toc87036518"/>
      <w:r>
        <w:rPr>
          <w:rFonts w:hint="eastAsia"/>
        </w:rPr>
        <w:t>退货入库台账</w:t>
      </w:r>
      <w:bookmarkEnd w:id="14"/>
    </w:p>
    <w:p>
      <w:r>
        <w:rPr>
          <w:rFonts w:hint="eastAsia"/>
        </w:rPr>
        <w:t>步骤1：在首页中点击【退货入库台账】。</w:t>
      </w:r>
    </w:p>
    <w:p>
      <w:pPr>
        <w:jc w:val="center"/>
      </w:pPr>
      <w:r>
        <w:drawing>
          <wp:inline distT="0" distB="0" distL="0" distR="0">
            <wp:extent cx="2637790" cy="5575300"/>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7" cstate="print">
                      <a:extLst>
                        <a:ext uri="{28A0092B-C50C-407E-A947-70E740481C1C}">
                          <a14:useLocalDpi xmlns:a14="http://schemas.microsoft.com/office/drawing/2010/main" val="0"/>
                        </a:ext>
                      </a:extLst>
                    </a:blip>
                    <a:srcRect b="5084"/>
                    <a:stretch>
                      <a:fillRect/>
                    </a:stretch>
                  </pic:blipFill>
                  <pic:spPr>
                    <a:xfrm>
                      <a:off x="0" y="0"/>
                      <a:ext cx="2637790" cy="5575300"/>
                    </a:xfrm>
                    <a:prstGeom prst="rect">
                      <a:avLst/>
                    </a:prstGeom>
                    <a:noFill/>
                    <a:ln>
                      <a:noFill/>
                    </a:ln>
                  </pic:spPr>
                </pic:pic>
              </a:graphicData>
            </a:graphic>
          </wp:inline>
        </w:drawing>
      </w:r>
    </w:p>
    <w:p>
      <w:pPr>
        <w:jc w:val="center"/>
      </w:pPr>
    </w:p>
    <w:p>
      <w:r>
        <w:rPr>
          <w:rFonts w:hint="eastAsia"/>
        </w:rPr>
        <w:t>步骤2：点击产品信息可以查看产品的详情和检验报告附件。确认无误本单据后点击【提交】，完成退货入库操作。</w:t>
      </w:r>
    </w:p>
    <w:p>
      <w:pPr>
        <w:jc w:val="center"/>
        <w:sectPr>
          <w:pgSz w:w="11906" w:h="16838"/>
          <w:pgMar w:top="1440" w:right="1800" w:bottom="1440" w:left="1800" w:header="851" w:footer="992" w:gutter="0"/>
          <w:cols w:space="425" w:num="1"/>
          <w:docGrid w:type="lines" w:linePitch="312" w:charSpace="0"/>
        </w:sectPr>
      </w:pPr>
      <w:r>
        <w:drawing>
          <wp:inline distT="0" distB="0" distL="114300" distR="114300">
            <wp:extent cx="2701925" cy="5848985"/>
            <wp:effectExtent l="0" t="0" r="10795" b="3175"/>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38"/>
                    <a:stretch>
                      <a:fillRect/>
                    </a:stretch>
                  </pic:blipFill>
                  <pic:spPr>
                    <a:xfrm>
                      <a:off x="0" y="0"/>
                      <a:ext cx="2701925" cy="5848985"/>
                    </a:xfrm>
                    <a:prstGeom prst="rect">
                      <a:avLst/>
                    </a:prstGeom>
                    <a:noFill/>
                    <a:ln>
                      <a:noFill/>
                    </a:ln>
                  </pic:spPr>
                </pic:pic>
              </a:graphicData>
            </a:graphic>
          </wp:inline>
        </w:drawing>
      </w:r>
    </w:p>
    <w:p>
      <w:pPr>
        <w:pStyle w:val="4"/>
      </w:pPr>
      <w:bookmarkStart w:id="15" w:name="_Toc87036519"/>
      <w:r>
        <w:rPr>
          <w:rFonts w:hint="eastAsia"/>
        </w:rPr>
        <w:t>产品检验报告</w:t>
      </w:r>
      <w:bookmarkEnd w:id="15"/>
    </w:p>
    <w:p>
      <w:r>
        <w:rPr>
          <w:rFonts w:hint="eastAsia"/>
        </w:rPr>
        <w:t>产品检验报告的类型包括： 出厂自检验报告、入境货物检验检疫证明、第三方检验报告/监督抽检报告。三类检验报告上传操作流程基本一致，避免赘述，此处以出厂检验报告上传为例进行讲解。</w:t>
      </w:r>
    </w:p>
    <w:p/>
    <w:p>
      <w:r>
        <w:rPr>
          <w:rFonts w:hint="eastAsia"/>
        </w:rPr>
        <w:t>步骤1：在首页中点击【产品检验报告】，选择【出厂自检验报告】。</w:t>
      </w:r>
    </w:p>
    <w:p>
      <w:pPr>
        <w:jc w:val="center"/>
      </w:pPr>
      <w:r>
        <w:drawing>
          <wp:inline distT="0" distB="0" distL="114300" distR="114300">
            <wp:extent cx="2604770" cy="5636895"/>
            <wp:effectExtent l="0" t="0" r="1270" b="190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39"/>
                    <a:stretch>
                      <a:fillRect/>
                    </a:stretch>
                  </pic:blipFill>
                  <pic:spPr>
                    <a:xfrm>
                      <a:off x="0" y="0"/>
                      <a:ext cx="2604770" cy="5636895"/>
                    </a:xfrm>
                    <a:prstGeom prst="rect">
                      <a:avLst/>
                    </a:prstGeom>
                    <a:noFill/>
                    <a:ln>
                      <a:noFill/>
                    </a:ln>
                  </pic:spPr>
                </pic:pic>
              </a:graphicData>
            </a:graphic>
          </wp:inline>
        </w:drawing>
      </w:r>
    </w:p>
    <w:p/>
    <w:p>
      <w:r>
        <w:rPr>
          <w:rFonts w:hint="eastAsia"/>
        </w:rPr>
        <w:t>步骤2：点击右上角【+】。进入附件上传页面。上传附件后点击【保存】，完成报告上传操作。</w:t>
      </w:r>
    </w:p>
    <w:p>
      <w:pPr>
        <w:jc w:val="center"/>
      </w:pPr>
      <w:r>
        <w:drawing>
          <wp:inline distT="0" distB="0" distL="114300" distR="114300">
            <wp:extent cx="2628900" cy="5690870"/>
            <wp:effectExtent l="0" t="0" r="7620" b="889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40"/>
                    <a:stretch>
                      <a:fillRect/>
                    </a:stretch>
                  </pic:blipFill>
                  <pic:spPr>
                    <a:xfrm>
                      <a:off x="0" y="0"/>
                      <a:ext cx="2628900" cy="5690870"/>
                    </a:xfrm>
                    <a:prstGeom prst="rect">
                      <a:avLst/>
                    </a:prstGeom>
                    <a:noFill/>
                    <a:ln>
                      <a:noFill/>
                    </a:ln>
                  </pic:spPr>
                </pic:pic>
              </a:graphicData>
            </a:graphic>
          </wp:inline>
        </w:drawing>
      </w:r>
      <w:r>
        <w:drawing>
          <wp:inline distT="0" distB="0" distL="114300" distR="114300">
            <wp:extent cx="2619375" cy="5670550"/>
            <wp:effectExtent l="0" t="0" r="1905" b="13970"/>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pic:cNvPicPr>
                      <a:picLocks noChangeAspect="1"/>
                    </pic:cNvPicPr>
                  </pic:nvPicPr>
                  <pic:blipFill>
                    <a:blip r:embed="rId41"/>
                    <a:stretch>
                      <a:fillRect/>
                    </a:stretch>
                  </pic:blipFill>
                  <pic:spPr>
                    <a:xfrm>
                      <a:off x="0" y="0"/>
                      <a:ext cx="2619375" cy="5670550"/>
                    </a:xfrm>
                    <a:prstGeom prst="rect">
                      <a:avLst/>
                    </a:prstGeom>
                    <a:noFill/>
                    <a:ln>
                      <a:noFill/>
                    </a:ln>
                  </pic:spPr>
                </pic:pic>
              </a:graphicData>
            </a:graphic>
          </wp:inline>
        </w:drawing>
      </w:r>
    </w:p>
    <w:bookmarkEnd w:id="6"/>
    <w:bookmarkEnd w:id="7"/>
    <w:bookmarkEnd w:id="8"/>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4601410"/>
    </w:sdtPr>
    <w:sdtContent>
      <w:p>
        <w:pPr>
          <w:pStyle w:val="12"/>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27</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fill on="f" focussize="0,0"/>
              <v:stroke on="f" weight="0.5pt"/>
              <v:imagedata o:title=""/>
              <o:lock v:ext="edit" aspectratio="f"/>
              <v:textbox inset="0mm,0mm,0mm,0mm" style="mso-fit-shape-to-text:t;">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27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r>
                            <w:rPr>
                              <w:rFonts w:hint="eastAsia"/>
                            </w:rPr>
                            <w:t xml:space="preserve"> 页 共 </w:t>
                          </w:r>
                          <w:r>
                            <w:t>19</w:t>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&#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BEkaiw4CAAAHBAAADgAAAAAAAAABACAAAAAf&#10;AQAAZHJzL2Uyb0RvYy54bWxQSwUGAAAAAAYABgBZAQAAnwUAAAAA&#10;">
              <v:fill on="f" focussize="0,0"/>
              <v:stroke on="f" weight="0.5pt"/>
              <v:imagedata o:title=""/>
              <o:lock v:ext="edit" aspectratio="f"/>
              <v:textbox inset="0mm,0mm,0mm,0mm" style="mso-fit-shape-to-text:t;">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r>
                      <w:rPr>
                        <w:rFonts w:hint="eastAsia"/>
                      </w:rPr>
                      <w:t xml:space="preserve"> 页 共 </w:t>
                    </w:r>
                    <w:r>
                      <w:t>19</w:t>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宋体" w:hAnsi="宋体" w:eastAsia="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ascii="宋体" w:hAnsi="宋体" w:eastAsia="宋体"/>
      </w:rPr>
    </w:pPr>
    <w:r>
      <w:rPr>
        <w:rFonts w:hint="eastAsia"/>
      </w:rPr>
      <w:t xml:space="preserve">广东省特殊食品电子追溯系统                                                      </w:t>
    </w:r>
    <w:r>
      <w:rPr>
        <w:rFonts w:hint="eastAsia" w:ascii="宋体" w:hAnsi="宋体" w:eastAsia="宋体"/>
      </w:rPr>
      <w:t>用户操作手册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9C3187"/>
    <w:multiLevelType w:val="multilevel"/>
    <w:tmpl w:val="A09C3187"/>
    <w:lvl w:ilvl="0" w:tentative="0">
      <w:start w:val="1"/>
      <w:numFmt w:val="decimal"/>
      <w:pStyle w:val="2"/>
      <w:lvlText w:val="%1."/>
      <w:lvlJc w:val="left"/>
      <w:pPr>
        <w:tabs>
          <w:tab w:val="left" w:pos="432"/>
        </w:tabs>
        <w:ind w:left="432" w:hanging="432"/>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decimal"/>
      <w:pStyle w:val="4"/>
      <w:lvlText w:val="%1.%2."/>
      <w:lvlJc w:val="left"/>
      <w:pPr>
        <w:tabs>
          <w:tab w:val="left" w:pos="575"/>
        </w:tabs>
        <w:ind w:left="575" w:hanging="575"/>
      </w:pPr>
      <w:rPr>
        <w:rFonts w:hint="default" w:ascii="宋体" w:hAnsi="宋体" w:eastAsia="宋体" w:cs="宋体"/>
      </w:rPr>
    </w:lvl>
    <w:lvl w:ilvl="2" w:tentative="0">
      <w:start w:val="1"/>
      <w:numFmt w:val="decimal"/>
      <w:pStyle w:val="5"/>
      <w:lvlText w:val="%1.%2.%3."/>
      <w:lvlJc w:val="left"/>
      <w:pPr>
        <w:tabs>
          <w:tab w:val="left" w:pos="720"/>
        </w:tabs>
        <w:ind w:left="720" w:hanging="720"/>
      </w:pPr>
      <w:rPr>
        <w:rFonts w:hint="default" w:ascii="宋体" w:hAnsi="宋体" w:eastAsia="宋体" w:cs="宋体"/>
      </w:rPr>
    </w:lvl>
    <w:lvl w:ilvl="3" w:tentative="0">
      <w:start w:val="1"/>
      <w:numFmt w:val="decimal"/>
      <w:pStyle w:val="6"/>
      <w:lvlText w:val="%1.%2.%3.%4."/>
      <w:lvlJc w:val="left"/>
      <w:pPr>
        <w:tabs>
          <w:tab w:val="left" w:pos="864"/>
        </w:tabs>
        <w:ind w:left="864" w:hanging="864"/>
      </w:pPr>
      <w:rPr>
        <w:rFonts w:hint="default" w:ascii="宋体" w:hAnsi="宋体" w:eastAsia="宋体" w:cs="宋体"/>
      </w:rPr>
    </w:lvl>
    <w:lvl w:ilvl="4" w:tentative="0">
      <w:start w:val="1"/>
      <w:numFmt w:val="decimal"/>
      <w:pStyle w:val="7"/>
      <w:lvlText w:val="%1.%2.%3.%4.%5."/>
      <w:lvlJc w:val="left"/>
      <w:pPr>
        <w:tabs>
          <w:tab w:val="left" w:pos="1008"/>
        </w:tabs>
        <w:ind w:left="1008" w:hanging="1008"/>
      </w:pPr>
      <w:rPr>
        <w:rFonts w:hint="default" w:ascii="宋体" w:hAnsi="宋体" w:eastAsia="宋体" w:cs="宋体"/>
      </w:rPr>
    </w:lvl>
    <w:lvl w:ilvl="5" w:tentative="0">
      <w:start w:val="1"/>
      <w:numFmt w:val="decimal"/>
      <w:lvlText w:val="%1.%2.%3.%4.%5.%6."/>
      <w:lvlJc w:val="left"/>
      <w:pPr>
        <w:tabs>
          <w:tab w:val="left" w:pos="1151"/>
        </w:tabs>
        <w:ind w:left="1151" w:hanging="1151"/>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867"/>
    <w:rsid w:val="00002665"/>
    <w:rsid w:val="000116F6"/>
    <w:rsid w:val="000176F6"/>
    <w:rsid w:val="000177FD"/>
    <w:rsid w:val="00020FAD"/>
    <w:rsid w:val="00026395"/>
    <w:rsid w:val="000323AC"/>
    <w:rsid w:val="0003454F"/>
    <w:rsid w:val="00035334"/>
    <w:rsid w:val="00036E7D"/>
    <w:rsid w:val="00037015"/>
    <w:rsid w:val="00042832"/>
    <w:rsid w:val="000514B6"/>
    <w:rsid w:val="00051AB5"/>
    <w:rsid w:val="0005244A"/>
    <w:rsid w:val="00052EA3"/>
    <w:rsid w:val="00053BBA"/>
    <w:rsid w:val="00061FA5"/>
    <w:rsid w:val="000623C5"/>
    <w:rsid w:val="000629BE"/>
    <w:rsid w:val="0006411E"/>
    <w:rsid w:val="00067D43"/>
    <w:rsid w:val="00074C88"/>
    <w:rsid w:val="00075FF5"/>
    <w:rsid w:val="00076E1E"/>
    <w:rsid w:val="00080B0B"/>
    <w:rsid w:val="00081092"/>
    <w:rsid w:val="000813AA"/>
    <w:rsid w:val="000902F4"/>
    <w:rsid w:val="00090F13"/>
    <w:rsid w:val="000A08F9"/>
    <w:rsid w:val="000A2463"/>
    <w:rsid w:val="000A753B"/>
    <w:rsid w:val="000A7983"/>
    <w:rsid w:val="000B02DF"/>
    <w:rsid w:val="000B129E"/>
    <w:rsid w:val="000B2B13"/>
    <w:rsid w:val="000B5544"/>
    <w:rsid w:val="000B6D77"/>
    <w:rsid w:val="000C0DD8"/>
    <w:rsid w:val="000C1412"/>
    <w:rsid w:val="000C174C"/>
    <w:rsid w:val="000C3A91"/>
    <w:rsid w:val="000C6D50"/>
    <w:rsid w:val="000C723E"/>
    <w:rsid w:val="000D10D2"/>
    <w:rsid w:val="000D11B8"/>
    <w:rsid w:val="000D405A"/>
    <w:rsid w:val="000E1E17"/>
    <w:rsid w:val="000E20C3"/>
    <w:rsid w:val="000E6296"/>
    <w:rsid w:val="000F21A4"/>
    <w:rsid w:val="000F4B18"/>
    <w:rsid w:val="000F6480"/>
    <w:rsid w:val="00102233"/>
    <w:rsid w:val="00104BF4"/>
    <w:rsid w:val="00105154"/>
    <w:rsid w:val="00105541"/>
    <w:rsid w:val="00105CD4"/>
    <w:rsid w:val="00106D18"/>
    <w:rsid w:val="00110B7C"/>
    <w:rsid w:val="0011106C"/>
    <w:rsid w:val="001114C3"/>
    <w:rsid w:val="0011270B"/>
    <w:rsid w:val="00113FF1"/>
    <w:rsid w:val="001141AA"/>
    <w:rsid w:val="001172D5"/>
    <w:rsid w:val="0011735F"/>
    <w:rsid w:val="0011783F"/>
    <w:rsid w:val="00125BDE"/>
    <w:rsid w:val="00127241"/>
    <w:rsid w:val="0013105C"/>
    <w:rsid w:val="00132EF4"/>
    <w:rsid w:val="00134D9E"/>
    <w:rsid w:val="00135FFA"/>
    <w:rsid w:val="0013630C"/>
    <w:rsid w:val="00137625"/>
    <w:rsid w:val="00141703"/>
    <w:rsid w:val="001427CF"/>
    <w:rsid w:val="00144B7A"/>
    <w:rsid w:val="00145028"/>
    <w:rsid w:val="0014609A"/>
    <w:rsid w:val="00152400"/>
    <w:rsid w:val="001539EC"/>
    <w:rsid w:val="00163809"/>
    <w:rsid w:val="00170B6C"/>
    <w:rsid w:val="00171B9A"/>
    <w:rsid w:val="00173324"/>
    <w:rsid w:val="00183494"/>
    <w:rsid w:val="0018352E"/>
    <w:rsid w:val="00185126"/>
    <w:rsid w:val="0018697C"/>
    <w:rsid w:val="00187DD2"/>
    <w:rsid w:val="0019477B"/>
    <w:rsid w:val="001A4842"/>
    <w:rsid w:val="001B06C0"/>
    <w:rsid w:val="001B0716"/>
    <w:rsid w:val="001B1466"/>
    <w:rsid w:val="001B17CF"/>
    <w:rsid w:val="001B451B"/>
    <w:rsid w:val="001B4945"/>
    <w:rsid w:val="001B7CF3"/>
    <w:rsid w:val="001C127F"/>
    <w:rsid w:val="001D01D8"/>
    <w:rsid w:val="001D2CDF"/>
    <w:rsid w:val="001D4281"/>
    <w:rsid w:val="001E0CD0"/>
    <w:rsid w:val="001E1136"/>
    <w:rsid w:val="001E4890"/>
    <w:rsid w:val="001E62A9"/>
    <w:rsid w:val="001E7F76"/>
    <w:rsid w:val="001F10D2"/>
    <w:rsid w:val="001F1F97"/>
    <w:rsid w:val="001F2E49"/>
    <w:rsid w:val="001F574F"/>
    <w:rsid w:val="001F63D3"/>
    <w:rsid w:val="001F69DE"/>
    <w:rsid w:val="001F7BF0"/>
    <w:rsid w:val="00202294"/>
    <w:rsid w:val="002045D8"/>
    <w:rsid w:val="00212B5E"/>
    <w:rsid w:val="002140EE"/>
    <w:rsid w:val="00220BC7"/>
    <w:rsid w:val="002245FC"/>
    <w:rsid w:val="0022495E"/>
    <w:rsid w:val="00224EB9"/>
    <w:rsid w:val="00227818"/>
    <w:rsid w:val="00231E33"/>
    <w:rsid w:val="0023651F"/>
    <w:rsid w:val="00237B2A"/>
    <w:rsid w:val="0024240B"/>
    <w:rsid w:val="00247633"/>
    <w:rsid w:val="002535D2"/>
    <w:rsid w:val="00254C0A"/>
    <w:rsid w:val="0026067E"/>
    <w:rsid w:val="00261971"/>
    <w:rsid w:val="002625DF"/>
    <w:rsid w:val="002643AC"/>
    <w:rsid w:val="00272523"/>
    <w:rsid w:val="002729B9"/>
    <w:rsid w:val="00274F88"/>
    <w:rsid w:val="00275128"/>
    <w:rsid w:val="00276D6B"/>
    <w:rsid w:val="00277A36"/>
    <w:rsid w:val="00282DDD"/>
    <w:rsid w:val="00286AAF"/>
    <w:rsid w:val="002870D4"/>
    <w:rsid w:val="00293910"/>
    <w:rsid w:val="002A181A"/>
    <w:rsid w:val="002A1DE0"/>
    <w:rsid w:val="002A3EB3"/>
    <w:rsid w:val="002A5C9E"/>
    <w:rsid w:val="002B2B2D"/>
    <w:rsid w:val="002B3456"/>
    <w:rsid w:val="002C1746"/>
    <w:rsid w:val="002C3B01"/>
    <w:rsid w:val="002C664A"/>
    <w:rsid w:val="002C7D4F"/>
    <w:rsid w:val="002C7E81"/>
    <w:rsid w:val="002D0606"/>
    <w:rsid w:val="002D0811"/>
    <w:rsid w:val="002D58EF"/>
    <w:rsid w:val="002E18E5"/>
    <w:rsid w:val="002E19E8"/>
    <w:rsid w:val="002E7D63"/>
    <w:rsid w:val="002F0199"/>
    <w:rsid w:val="002F0FE5"/>
    <w:rsid w:val="002F12E4"/>
    <w:rsid w:val="002F39BF"/>
    <w:rsid w:val="00302419"/>
    <w:rsid w:val="00306915"/>
    <w:rsid w:val="00306ACA"/>
    <w:rsid w:val="00314F82"/>
    <w:rsid w:val="00321B4A"/>
    <w:rsid w:val="003234E0"/>
    <w:rsid w:val="0032578F"/>
    <w:rsid w:val="00326506"/>
    <w:rsid w:val="00330287"/>
    <w:rsid w:val="003306C9"/>
    <w:rsid w:val="003352F4"/>
    <w:rsid w:val="00337ED0"/>
    <w:rsid w:val="00344511"/>
    <w:rsid w:val="00344E6A"/>
    <w:rsid w:val="00350979"/>
    <w:rsid w:val="00364EBC"/>
    <w:rsid w:val="0036561B"/>
    <w:rsid w:val="00371748"/>
    <w:rsid w:val="00372186"/>
    <w:rsid w:val="00375DD4"/>
    <w:rsid w:val="00377526"/>
    <w:rsid w:val="003817E1"/>
    <w:rsid w:val="00386B23"/>
    <w:rsid w:val="003875CC"/>
    <w:rsid w:val="00387EF7"/>
    <w:rsid w:val="00391760"/>
    <w:rsid w:val="00392160"/>
    <w:rsid w:val="003927BD"/>
    <w:rsid w:val="00392E7D"/>
    <w:rsid w:val="00393C19"/>
    <w:rsid w:val="00397EEC"/>
    <w:rsid w:val="003A2F80"/>
    <w:rsid w:val="003A3756"/>
    <w:rsid w:val="003A3BA5"/>
    <w:rsid w:val="003A3F31"/>
    <w:rsid w:val="003A6C00"/>
    <w:rsid w:val="003A78A9"/>
    <w:rsid w:val="003B4E8D"/>
    <w:rsid w:val="003C0789"/>
    <w:rsid w:val="003C45D1"/>
    <w:rsid w:val="003C494F"/>
    <w:rsid w:val="003C4B32"/>
    <w:rsid w:val="003C6D95"/>
    <w:rsid w:val="003D40C9"/>
    <w:rsid w:val="003D4404"/>
    <w:rsid w:val="003D44B3"/>
    <w:rsid w:val="003D7917"/>
    <w:rsid w:val="003E2E07"/>
    <w:rsid w:val="003E518B"/>
    <w:rsid w:val="003F0B53"/>
    <w:rsid w:val="003F1FF8"/>
    <w:rsid w:val="003F514C"/>
    <w:rsid w:val="0040436F"/>
    <w:rsid w:val="00404530"/>
    <w:rsid w:val="00406E04"/>
    <w:rsid w:val="004072A5"/>
    <w:rsid w:val="00410C9E"/>
    <w:rsid w:val="00411F42"/>
    <w:rsid w:val="004140BE"/>
    <w:rsid w:val="00414433"/>
    <w:rsid w:val="00414B84"/>
    <w:rsid w:val="00415366"/>
    <w:rsid w:val="00415B6D"/>
    <w:rsid w:val="004222A4"/>
    <w:rsid w:val="0042328F"/>
    <w:rsid w:val="0042777F"/>
    <w:rsid w:val="00427799"/>
    <w:rsid w:val="004326FF"/>
    <w:rsid w:val="00432C66"/>
    <w:rsid w:val="004332C3"/>
    <w:rsid w:val="004336FF"/>
    <w:rsid w:val="0043421E"/>
    <w:rsid w:val="00437EA0"/>
    <w:rsid w:val="00441812"/>
    <w:rsid w:val="00443C39"/>
    <w:rsid w:val="00444F68"/>
    <w:rsid w:val="004470B6"/>
    <w:rsid w:val="0045058E"/>
    <w:rsid w:val="00451353"/>
    <w:rsid w:val="004543A7"/>
    <w:rsid w:val="00455459"/>
    <w:rsid w:val="00460823"/>
    <w:rsid w:val="00460979"/>
    <w:rsid w:val="00460E5C"/>
    <w:rsid w:val="00462C05"/>
    <w:rsid w:val="00463A7E"/>
    <w:rsid w:val="00470CE6"/>
    <w:rsid w:val="004726E5"/>
    <w:rsid w:val="004732A8"/>
    <w:rsid w:val="00475449"/>
    <w:rsid w:val="0047756A"/>
    <w:rsid w:val="0048053C"/>
    <w:rsid w:val="00482E1C"/>
    <w:rsid w:val="00487152"/>
    <w:rsid w:val="00490EDA"/>
    <w:rsid w:val="00494BFA"/>
    <w:rsid w:val="00495E97"/>
    <w:rsid w:val="004A3FCB"/>
    <w:rsid w:val="004A4A20"/>
    <w:rsid w:val="004B383B"/>
    <w:rsid w:val="004B5309"/>
    <w:rsid w:val="004B6B48"/>
    <w:rsid w:val="004B6BB5"/>
    <w:rsid w:val="004B6FED"/>
    <w:rsid w:val="004B7243"/>
    <w:rsid w:val="004C5E92"/>
    <w:rsid w:val="004C661C"/>
    <w:rsid w:val="004D1FDA"/>
    <w:rsid w:val="004D34B8"/>
    <w:rsid w:val="004D561E"/>
    <w:rsid w:val="004D647C"/>
    <w:rsid w:val="004E17F3"/>
    <w:rsid w:val="004E5C7D"/>
    <w:rsid w:val="004E6BBD"/>
    <w:rsid w:val="004F1B5D"/>
    <w:rsid w:val="004F2EC0"/>
    <w:rsid w:val="004F61BB"/>
    <w:rsid w:val="004F63EA"/>
    <w:rsid w:val="00503C7E"/>
    <w:rsid w:val="00505264"/>
    <w:rsid w:val="00505EE7"/>
    <w:rsid w:val="0050625A"/>
    <w:rsid w:val="00510036"/>
    <w:rsid w:val="0051574E"/>
    <w:rsid w:val="005200F6"/>
    <w:rsid w:val="005204CB"/>
    <w:rsid w:val="005204CD"/>
    <w:rsid w:val="00520AEA"/>
    <w:rsid w:val="00520CE8"/>
    <w:rsid w:val="0052412A"/>
    <w:rsid w:val="00525239"/>
    <w:rsid w:val="00531745"/>
    <w:rsid w:val="0053279E"/>
    <w:rsid w:val="00536493"/>
    <w:rsid w:val="00540E8C"/>
    <w:rsid w:val="00552199"/>
    <w:rsid w:val="00562795"/>
    <w:rsid w:val="005640E0"/>
    <w:rsid w:val="005646C1"/>
    <w:rsid w:val="0056521F"/>
    <w:rsid w:val="005669D9"/>
    <w:rsid w:val="00570E92"/>
    <w:rsid w:val="00574F9D"/>
    <w:rsid w:val="00575073"/>
    <w:rsid w:val="0057662E"/>
    <w:rsid w:val="00577B57"/>
    <w:rsid w:val="005823D9"/>
    <w:rsid w:val="00583581"/>
    <w:rsid w:val="00585F3E"/>
    <w:rsid w:val="00586206"/>
    <w:rsid w:val="005876FE"/>
    <w:rsid w:val="005920EA"/>
    <w:rsid w:val="005A2AC9"/>
    <w:rsid w:val="005A4C89"/>
    <w:rsid w:val="005A4E23"/>
    <w:rsid w:val="005A573A"/>
    <w:rsid w:val="005A6941"/>
    <w:rsid w:val="005B1F5C"/>
    <w:rsid w:val="005B4D26"/>
    <w:rsid w:val="005B5157"/>
    <w:rsid w:val="005C4126"/>
    <w:rsid w:val="005C4F55"/>
    <w:rsid w:val="005D555E"/>
    <w:rsid w:val="005D5BBC"/>
    <w:rsid w:val="005E16BC"/>
    <w:rsid w:val="005E18D1"/>
    <w:rsid w:val="005E2988"/>
    <w:rsid w:val="005E5A07"/>
    <w:rsid w:val="005E5A50"/>
    <w:rsid w:val="005E74C0"/>
    <w:rsid w:val="005E790B"/>
    <w:rsid w:val="005F40C6"/>
    <w:rsid w:val="0060116E"/>
    <w:rsid w:val="006017D3"/>
    <w:rsid w:val="00601C96"/>
    <w:rsid w:val="00602290"/>
    <w:rsid w:val="00604CFE"/>
    <w:rsid w:val="0060599C"/>
    <w:rsid w:val="00606212"/>
    <w:rsid w:val="00610D2B"/>
    <w:rsid w:val="0061112C"/>
    <w:rsid w:val="00611678"/>
    <w:rsid w:val="006136D4"/>
    <w:rsid w:val="0061380F"/>
    <w:rsid w:val="0062217D"/>
    <w:rsid w:val="00625A05"/>
    <w:rsid w:val="006260F8"/>
    <w:rsid w:val="00626AE7"/>
    <w:rsid w:val="00630FB8"/>
    <w:rsid w:val="00631AC8"/>
    <w:rsid w:val="006342EB"/>
    <w:rsid w:val="00635CFE"/>
    <w:rsid w:val="00640F16"/>
    <w:rsid w:val="0064198D"/>
    <w:rsid w:val="00641BF8"/>
    <w:rsid w:val="00642B7A"/>
    <w:rsid w:val="00645E07"/>
    <w:rsid w:val="006460F4"/>
    <w:rsid w:val="00646261"/>
    <w:rsid w:val="006468A0"/>
    <w:rsid w:val="00650A95"/>
    <w:rsid w:val="00652431"/>
    <w:rsid w:val="006532DD"/>
    <w:rsid w:val="0065516E"/>
    <w:rsid w:val="006555E1"/>
    <w:rsid w:val="0065609B"/>
    <w:rsid w:val="00660419"/>
    <w:rsid w:val="00660D17"/>
    <w:rsid w:val="0066587F"/>
    <w:rsid w:val="00665F02"/>
    <w:rsid w:val="00670F7A"/>
    <w:rsid w:val="00672320"/>
    <w:rsid w:val="006724A3"/>
    <w:rsid w:val="006753B5"/>
    <w:rsid w:val="00675AD9"/>
    <w:rsid w:val="00687270"/>
    <w:rsid w:val="00692CD4"/>
    <w:rsid w:val="00692EC9"/>
    <w:rsid w:val="00693730"/>
    <w:rsid w:val="006941C5"/>
    <w:rsid w:val="006A4F2D"/>
    <w:rsid w:val="006A52BD"/>
    <w:rsid w:val="006B3FC2"/>
    <w:rsid w:val="006C35A1"/>
    <w:rsid w:val="006C493E"/>
    <w:rsid w:val="006D25F6"/>
    <w:rsid w:val="006D57F6"/>
    <w:rsid w:val="006E2037"/>
    <w:rsid w:val="006E43C1"/>
    <w:rsid w:val="006E5750"/>
    <w:rsid w:val="006F0FC7"/>
    <w:rsid w:val="006F3A2A"/>
    <w:rsid w:val="006F66F1"/>
    <w:rsid w:val="00705604"/>
    <w:rsid w:val="00705D50"/>
    <w:rsid w:val="00707120"/>
    <w:rsid w:val="00707E09"/>
    <w:rsid w:val="00710A17"/>
    <w:rsid w:val="00714E22"/>
    <w:rsid w:val="00717C39"/>
    <w:rsid w:val="007203C7"/>
    <w:rsid w:val="00720812"/>
    <w:rsid w:val="00722043"/>
    <w:rsid w:val="00722125"/>
    <w:rsid w:val="0072433E"/>
    <w:rsid w:val="00724933"/>
    <w:rsid w:val="00726D26"/>
    <w:rsid w:val="00731985"/>
    <w:rsid w:val="007362C4"/>
    <w:rsid w:val="00740173"/>
    <w:rsid w:val="00741D37"/>
    <w:rsid w:val="00755B01"/>
    <w:rsid w:val="00757681"/>
    <w:rsid w:val="007607DD"/>
    <w:rsid w:val="00760F17"/>
    <w:rsid w:val="00761CB6"/>
    <w:rsid w:val="007670A5"/>
    <w:rsid w:val="0077255B"/>
    <w:rsid w:val="007767D8"/>
    <w:rsid w:val="007809B3"/>
    <w:rsid w:val="00780BEE"/>
    <w:rsid w:val="00781817"/>
    <w:rsid w:val="00783F3F"/>
    <w:rsid w:val="0078722C"/>
    <w:rsid w:val="0079167E"/>
    <w:rsid w:val="00792A97"/>
    <w:rsid w:val="00792F5F"/>
    <w:rsid w:val="007975C8"/>
    <w:rsid w:val="007A3D0E"/>
    <w:rsid w:val="007A402B"/>
    <w:rsid w:val="007A6CF6"/>
    <w:rsid w:val="007B2655"/>
    <w:rsid w:val="007B2885"/>
    <w:rsid w:val="007B30D5"/>
    <w:rsid w:val="007B3941"/>
    <w:rsid w:val="007B6770"/>
    <w:rsid w:val="007B6C40"/>
    <w:rsid w:val="007B705C"/>
    <w:rsid w:val="007B7730"/>
    <w:rsid w:val="007C5CEF"/>
    <w:rsid w:val="007C6A01"/>
    <w:rsid w:val="007D22BD"/>
    <w:rsid w:val="007D6E6F"/>
    <w:rsid w:val="007F1C79"/>
    <w:rsid w:val="007F5760"/>
    <w:rsid w:val="008009A0"/>
    <w:rsid w:val="00800F1B"/>
    <w:rsid w:val="008017F0"/>
    <w:rsid w:val="008074F1"/>
    <w:rsid w:val="008149C2"/>
    <w:rsid w:val="00817D9E"/>
    <w:rsid w:val="00823080"/>
    <w:rsid w:val="008237F5"/>
    <w:rsid w:val="00823C74"/>
    <w:rsid w:val="0082464A"/>
    <w:rsid w:val="00825312"/>
    <w:rsid w:val="00832D9A"/>
    <w:rsid w:val="00834160"/>
    <w:rsid w:val="008341AA"/>
    <w:rsid w:val="00834B45"/>
    <w:rsid w:val="00845AD9"/>
    <w:rsid w:val="00846A6B"/>
    <w:rsid w:val="00853E8B"/>
    <w:rsid w:val="0086127B"/>
    <w:rsid w:val="0086249F"/>
    <w:rsid w:val="00865A3A"/>
    <w:rsid w:val="00871039"/>
    <w:rsid w:val="008734DA"/>
    <w:rsid w:val="00876C67"/>
    <w:rsid w:val="008777C2"/>
    <w:rsid w:val="00877822"/>
    <w:rsid w:val="00880CA8"/>
    <w:rsid w:val="00881497"/>
    <w:rsid w:val="0088181E"/>
    <w:rsid w:val="00881874"/>
    <w:rsid w:val="00881A33"/>
    <w:rsid w:val="00882CEB"/>
    <w:rsid w:val="00885516"/>
    <w:rsid w:val="00886EDD"/>
    <w:rsid w:val="008876D5"/>
    <w:rsid w:val="00890B34"/>
    <w:rsid w:val="00894145"/>
    <w:rsid w:val="00895880"/>
    <w:rsid w:val="00897E3A"/>
    <w:rsid w:val="008A07DE"/>
    <w:rsid w:val="008A1B2C"/>
    <w:rsid w:val="008A602E"/>
    <w:rsid w:val="008B22C7"/>
    <w:rsid w:val="008B65DB"/>
    <w:rsid w:val="008B7AA3"/>
    <w:rsid w:val="008C27DA"/>
    <w:rsid w:val="008C4E1E"/>
    <w:rsid w:val="008D0BE6"/>
    <w:rsid w:val="008D3B80"/>
    <w:rsid w:val="008E0C16"/>
    <w:rsid w:val="008E70AD"/>
    <w:rsid w:val="008F1F3F"/>
    <w:rsid w:val="008F340E"/>
    <w:rsid w:val="0090429E"/>
    <w:rsid w:val="009053C7"/>
    <w:rsid w:val="00905968"/>
    <w:rsid w:val="00905F82"/>
    <w:rsid w:val="00911C96"/>
    <w:rsid w:val="00912242"/>
    <w:rsid w:val="00913285"/>
    <w:rsid w:val="009135FD"/>
    <w:rsid w:val="00913E02"/>
    <w:rsid w:val="00915C91"/>
    <w:rsid w:val="00917904"/>
    <w:rsid w:val="00920CB9"/>
    <w:rsid w:val="00921842"/>
    <w:rsid w:val="0092771E"/>
    <w:rsid w:val="009310D6"/>
    <w:rsid w:val="00931446"/>
    <w:rsid w:val="009342F8"/>
    <w:rsid w:val="009347AA"/>
    <w:rsid w:val="00943DC7"/>
    <w:rsid w:val="0094483A"/>
    <w:rsid w:val="00944CBD"/>
    <w:rsid w:val="00947341"/>
    <w:rsid w:val="00951B40"/>
    <w:rsid w:val="00952E8F"/>
    <w:rsid w:val="00952F9F"/>
    <w:rsid w:val="0095445E"/>
    <w:rsid w:val="0095498C"/>
    <w:rsid w:val="00964B07"/>
    <w:rsid w:val="0096553E"/>
    <w:rsid w:val="009662B3"/>
    <w:rsid w:val="009709A1"/>
    <w:rsid w:val="009727BA"/>
    <w:rsid w:val="00972D4D"/>
    <w:rsid w:val="0097500D"/>
    <w:rsid w:val="0097746A"/>
    <w:rsid w:val="00981878"/>
    <w:rsid w:val="00982E5C"/>
    <w:rsid w:val="009840F8"/>
    <w:rsid w:val="00985595"/>
    <w:rsid w:val="00985BD1"/>
    <w:rsid w:val="0099386D"/>
    <w:rsid w:val="0099456F"/>
    <w:rsid w:val="009A2739"/>
    <w:rsid w:val="009A2C72"/>
    <w:rsid w:val="009B0B47"/>
    <w:rsid w:val="009B1363"/>
    <w:rsid w:val="009B2A19"/>
    <w:rsid w:val="009C244E"/>
    <w:rsid w:val="009C6EAD"/>
    <w:rsid w:val="009D5AC7"/>
    <w:rsid w:val="009D7568"/>
    <w:rsid w:val="009E012E"/>
    <w:rsid w:val="009E0133"/>
    <w:rsid w:val="009E035C"/>
    <w:rsid w:val="009E3B99"/>
    <w:rsid w:val="009E3C49"/>
    <w:rsid w:val="009E46CB"/>
    <w:rsid w:val="009E654E"/>
    <w:rsid w:val="009F3786"/>
    <w:rsid w:val="009F7029"/>
    <w:rsid w:val="00A0030C"/>
    <w:rsid w:val="00A00BF1"/>
    <w:rsid w:val="00A04DB1"/>
    <w:rsid w:val="00A10BB4"/>
    <w:rsid w:val="00A1111C"/>
    <w:rsid w:val="00A151F1"/>
    <w:rsid w:val="00A15872"/>
    <w:rsid w:val="00A2155B"/>
    <w:rsid w:val="00A3042D"/>
    <w:rsid w:val="00A30D51"/>
    <w:rsid w:val="00A36536"/>
    <w:rsid w:val="00A4044B"/>
    <w:rsid w:val="00A413F9"/>
    <w:rsid w:val="00A428F2"/>
    <w:rsid w:val="00A43A77"/>
    <w:rsid w:val="00A475A0"/>
    <w:rsid w:val="00A52796"/>
    <w:rsid w:val="00A53135"/>
    <w:rsid w:val="00A53AD2"/>
    <w:rsid w:val="00A6085F"/>
    <w:rsid w:val="00A7182E"/>
    <w:rsid w:val="00A93EAF"/>
    <w:rsid w:val="00AA0508"/>
    <w:rsid w:val="00AA21D9"/>
    <w:rsid w:val="00AB115E"/>
    <w:rsid w:val="00AB1387"/>
    <w:rsid w:val="00AB2D4C"/>
    <w:rsid w:val="00AB61C6"/>
    <w:rsid w:val="00AC1BBA"/>
    <w:rsid w:val="00AC77E9"/>
    <w:rsid w:val="00AE0CB5"/>
    <w:rsid w:val="00AE75E5"/>
    <w:rsid w:val="00AF30E5"/>
    <w:rsid w:val="00AF6085"/>
    <w:rsid w:val="00AF6C54"/>
    <w:rsid w:val="00AF7D06"/>
    <w:rsid w:val="00B03F0A"/>
    <w:rsid w:val="00B17976"/>
    <w:rsid w:val="00B20A70"/>
    <w:rsid w:val="00B360E8"/>
    <w:rsid w:val="00B36962"/>
    <w:rsid w:val="00B430D5"/>
    <w:rsid w:val="00B46512"/>
    <w:rsid w:val="00B4687D"/>
    <w:rsid w:val="00B51A86"/>
    <w:rsid w:val="00B522FA"/>
    <w:rsid w:val="00B633CD"/>
    <w:rsid w:val="00B8068C"/>
    <w:rsid w:val="00B80F23"/>
    <w:rsid w:val="00B830D3"/>
    <w:rsid w:val="00B84386"/>
    <w:rsid w:val="00B865FD"/>
    <w:rsid w:val="00B87AAD"/>
    <w:rsid w:val="00B920F5"/>
    <w:rsid w:val="00B944FD"/>
    <w:rsid w:val="00B97117"/>
    <w:rsid w:val="00BA01AA"/>
    <w:rsid w:val="00BA07BE"/>
    <w:rsid w:val="00BA1E53"/>
    <w:rsid w:val="00BB5916"/>
    <w:rsid w:val="00BB74F7"/>
    <w:rsid w:val="00BC04F0"/>
    <w:rsid w:val="00BC150F"/>
    <w:rsid w:val="00BC7682"/>
    <w:rsid w:val="00BC7B6F"/>
    <w:rsid w:val="00BD01E7"/>
    <w:rsid w:val="00BD0E7A"/>
    <w:rsid w:val="00BD2164"/>
    <w:rsid w:val="00BD269A"/>
    <w:rsid w:val="00BD2A7C"/>
    <w:rsid w:val="00BD51A3"/>
    <w:rsid w:val="00BE052A"/>
    <w:rsid w:val="00BE0B0A"/>
    <w:rsid w:val="00BE431B"/>
    <w:rsid w:val="00BF02E1"/>
    <w:rsid w:val="00BF2DD6"/>
    <w:rsid w:val="00BF3B06"/>
    <w:rsid w:val="00BF4880"/>
    <w:rsid w:val="00BF7347"/>
    <w:rsid w:val="00BF7984"/>
    <w:rsid w:val="00C007E0"/>
    <w:rsid w:val="00C06ABA"/>
    <w:rsid w:val="00C10C1D"/>
    <w:rsid w:val="00C15132"/>
    <w:rsid w:val="00C158F7"/>
    <w:rsid w:val="00C24624"/>
    <w:rsid w:val="00C24AB4"/>
    <w:rsid w:val="00C36FDD"/>
    <w:rsid w:val="00C37B81"/>
    <w:rsid w:val="00C437E7"/>
    <w:rsid w:val="00C44781"/>
    <w:rsid w:val="00C4534F"/>
    <w:rsid w:val="00C45DF7"/>
    <w:rsid w:val="00C47156"/>
    <w:rsid w:val="00C50ED6"/>
    <w:rsid w:val="00C51339"/>
    <w:rsid w:val="00C535F0"/>
    <w:rsid w:val="00C5582E"/>
    <w:rsid w:val="00C55C67"/>
    <w:rsid w:val="00C7056B"/>
    <w:rsid w:val="00C707FD"/>
    <w:rsid w:val="00C71064"/>
    <w:rsid w:val="00C73706"/>
    <w:rsid w:val="00C75159"/>
    <w:rsid w:val="00C81BAD"/>
    <w:rsid w:val="00C83E23"/>
    <w:rsid w:val="00C86C63"/>
    <w:rsid w:val="00C90649"/>
    <w:rsid w:val="00C97817"/>
    <w:rsid w:val="00CA268D"/>
    <w:rsid w:val="00CA445C"/>
    <w:rsid w:val="00CB001A"/>
    <w:rsid w:val="00CB17CB"/>
    <w:rsid w:val="00CB3320"/>
    <w:rsid w:val="00CB4395"/>
    <w:rsid w:val="00CB47F1"/>
    <w:rsid w:val="00CB68AB"/>
    <w:rsid w:val="00CB76EB"/>
    <w:rsid w:val="00CB7D6B"/>
    <w:rsid w:val="00CC0080"/>
    <w:rsid w:val="00CC0DB9"/>
    <w:rsid w:val="00CC4D97"/>
    <w:rsid w:val="00CC7CD2"/>
    <w:rsid w:val="00CD0339"/>
    <w:rsid w:val="00CD1037"/>
    <w:rsid w:val="00CD2BC5"/>
    <w:rsid w:val="00CE29E5"/>
    <w:rsid w:val="00CE63CD"/>
    <w:rsid w:val="00CE77BE"/>
    <w:rsid w:val="00CF0C06"/>
    <w:rsid w:val="00CF4AE0"/>
    <w:rsid w:val="00D02D7D"/>
    <w:rsid w:val="00D03B18"/>
    <w:rsid w:val="00D0723F"/>
    <w:rsid w:val="00D07386"/>
    <w:rsid w:val="00D10E44"/>
    <w:rsid w:val="00D13E04"/>
    <w:rsid w:val="00D14016"/>
    <w:rsid w:val="00D22122"/>
    <w:rsid w:val="00D228C2"/>
    <w:rsid w:val="00D264FE"/>
    <w:rsid w:val="00D30B70"/>
    <w:rsid w:val="00D33C08"/>
    <w:rsid w:val="00D37453"/>
    <w:rsid w:val="00D408D4"/>
    <w:rsid w:val="00D42E7A"/>
    <w:rsid w:val="00D440CD"/>
    <w:rsid w:val="00D45E4A"/>
    <w:rsid w:val="00D513B5"/>
    <w:rsid w:val="00D51FD8"/>
    <w:rsid w:val="00D61D27"/>
    <w:rsid w:val="00D6247B"/>
    <w:rsid w:val="00D729B5"/>
    <w:rsid w:val="00D74D8B"/>
    <w:rsid w:val="00D76AA8"/>
    <w:rsid w:val="00D77E41"/>
    <w:rsid w:val="00D81580"/>
    <w:rsid w:val="00D816FC"/>
    <w:rsid w:val="00D821AD"/>
    <w:rsid w:val="00D84214"/>
    <w:rsid w:val="00D9247C"/>
    <w:rsid w:val="00D92987"/>
    <w:rsid w:val="00DA30EE"/>
    <w:rsid w:val="00DA4EA1"/>
    <w:rsid w:val="00DA5A27"/>
    <w:rsid w:val="00DB0240"/>
    <w:rsid w:val="00DB13A5"/>
    <w:rsid w:val="00DB4958"/>
    <w:rsid w:val="00DB58DC"/>
    <w:rsid w:val="00DC11A8"/>
    <w:rsid w:val="00DC1772"/>
    <w:rsid w:val="00DC1795"/>
    <w:rsid w:val="00DC31C5"/>
    <w:rsid w:val="00DC4C3A"/>
    <w:rsid w:val="00DC5CDE"/>
    <w:rsid w:val="00DC7737"/>
    <w:rsid w:val="00DD0793"/>
    <w:rsid w:val="00DD0A32"/>
    <w:rsid w:val="00DD115F"/>
    <w:rsid w:val="00DD49B1"/>
    <w:rsid w:val="00DD746F"/>
    <w:rsid w:val="00DE18E1"/>
    <w:rsid w:val="00DE44B9"/>
    <w:rsid w:val="00DE4C84"/>
    <w:rsid w:val="00DE689B"/>
    <w:rsid w:val="00DF0479"/>
    <w:rsid w:val="00DF264A"/>
    <w:rsid w:val="00E03A90"/>
    <w:rsid w:val="00E14553"/>
    <w:rsid w:val="00E16CC1"/>
    <w:rsid w:val="00E16E35"/>
    <w:rsid w:val="00E262A6"/>
    <w:rsid w:val="00E26866"/>
    <w:rsid w:val="00E278D3"/>
    <w:rsid w:val="00E3419A"/>
    <w:rsid w:val="00E36A8E"/>
    <w:rsid w:val="00E373EC"/>
    <w:rsid w:val="00E43581"/>
    <w:rsid w:val="00E515A6"/>
    <w:rsid w:val="00E60E85"/>
    <w:rsid w:val="00E6172B"/>
    <w:rsid w:val="00E61ECF"/>
    <w:rsid w:val="00E72FBE"/>
    <w:rsid w:val="00E76DBC"/>
    <w:rsid w:val="00E76EF8"/>
    <w:rsid w:val="00E80D61"/>
    <w:rsid w:val="00E812AB"/>
    <w:rsid w:val="00E90838"/>
    <w:rsid w:val="00E91DC0"/>
    <w:rsid w:val="00E92D47"/>
    <w:rsid w:val="00E9558E"/>
    <w:rsid w:val="00EA05E0"/>
    <w:rsid w:val="00EA185A"/>
    <w:rsid w:val="00EA1F85"/>
    <w:rsid w:val="00EA4145"/>
    <w:rsid w:val="00EA60D8"/>
    <w:rsid w:val="00EC0B0B"/>
    <w:rsid w:val="00EC13C3"/>
    <w:rsid w:val="00EC4D06"/>
    <w:rsid w:val="00EC4D57"/>
    <w:rsid w:val="00EC4FA2"/>
    <w:rsid w:val="00EC5F69"/>
    <w:rsid w:val="00EC6AAE"/>
    <w:rsid w:val="00ED3486"/>
    <w:rsid w:val="00ED3F89"/>
    <w:rsid w:val="00EE1C53"/>
    <w:rsid w:val="00EE2C2E"/>
    <w:rsid w:val="00EE6ADF"/>
    <w:rsid w:val="00EE7C2F"/>
    <w:rsid w:val="00EF04A2"/>
    <w:rsid w:val="00EF1666"/>
    <w:rsid w:val="00EF1787"/>
    <w:rsid w:val="00EF3D52"/>
    <w:rsid w:val="00EF638E"/>
    <w:rsid w:val="00EF6D5F"/>
    <w:rsid w:val="00EF753B"/>
    <w:rsid w:val="00EF7CD8"/>
    <w:rsid w:val="00F044A4"/>
    <w:rsid w:val="00F0570E"/>
    <w:rsid w:val="00F0621C"/>
    <w:rsid w:val="00F06457"/>
    <w:rsid w:val="00F115E0"/>
    <w:rsid w:val="00F12867"/>
    <w:rsid w:val="00F152BB"/>
    <w:rsid w:val="00F170A0"/>
    <w:rsid w:val="00F171FA"/>
    <w:rsid w:val="00F250EB"/>
    <w:rsid w:val="00F25372"/>
    <w:rsid w:val="00F26A7B"/>
    <w:rsid w:val="00F27C19"/>
    <w:rsid w:val="00F31359"/>
    <w:rsid w:val="00F34D75"/>
    <w:rsid w:val="00F36A06"/>
    <w:rsid w:val="00F40B9F"/>
    <w:rsid w:val="00F41946"/>
    <w:rsid w:val="00F41ED1"/>
    <w:rsid w:val="00F44790"/>
    <w:rsid w:val="00F450D8"/>
    <w:rsid w:val="00F46CFE"/>
    <w:rsid w:val="00F508A9"/>
    <w:rsid w:val="00F50949"/>
    <w:rsid w:val="00F56012"/>
    <w:rsid w:val="00F565B2"/>
    <w:rsid w:val="00F73708"/>
    <w:rsid w:val="00F741E5"/>
    <w:rsid w:val="00F76049"/>
    <w:rsid w:val="00F7605E"/>
    <w:rsid w:val="00F76248"/>
    <w:rsid w:val="00F8078B"/>
    <w:rsid w:val="00F81AEC"/>
    <w:rsid w:val="00F8612F"/>
    <w:rsid w:val="00F92E16"/>
    <w:rsid w:val="00F945AC"/>
    <w:rsid w:val="00F9782E"/>
    <w:rsid w:val="00FA555A"/>
    <w:rsid w:val="00FB318B"/>
    <w:rsid w:val="00FC0951"/>
    <w:rsid w:val="00FC1AF4"/>
    <w:rsid w:val="00FC2101"/>
    <w:rsid w:val="00FC3E06"/>
    <w:rsid w:val="00FC7F26"/>
    <w:rsid w:val="00FD00FC"/>
    <w:rsid w:val="00FD0EA0"/>
    <w:rsid w:val="00FD3458"/>
    <w:rsid w:val="00FD3891"/>
    <w:rsid w:val="00FE0D34"/>
    <w:rsid w:val="00FE179A"/>
    <w:rsid w:val="00FE21CC"/>
    <w:rsid w:val="00FE2A70"/>
    <w:rsid w:val="00FE2FC8"/>
    <w:rsid w:val="00FE6780"/>
    <w:rsid w:val="00FE7CD5"/>
    <w:rsid w:val="00FF1897"/>
    <w:rsid w:val="00FF1A73"/>
    <w:rsid w:val="00FF5649"/>
    <w:rsid w:val="00FF7BE5"/>
    <w:rsid w:val="07AE4260"/>
    <w:rsid w:val="088A682D"/>
    <w:rsid w:val="0C0A3CE6"/>
    <w:rsid w:val="10AD75A6"/>
    <w:rsid w:val="12F24A57"/>
    <w:rsid w:val="137D723E"/>
    <w:rsid w:val="148D7A51"/>
    <w:rsid w:val="1A0E5120"/>
    <w:rsid w:val="1A80215C"/>
    <w:rsid w:val="1BE558A4"/>
    <w:rsid w:val="1C42773F"/>
    <w:rsid w:val="1E5033B9"/>
    <w:rsid w:val="1F2C20C4"/>
    <w:rsid w:val="21724CE2"/>
    <w:rsid w:val="23F07E6A"/>
    <w:rsid w:val="24563E43"/>
    <w:rsid w:val="24D76D16"/>
    <w:rsid w:val="25C9257A"/>
    <w:rsid w:val="27F935B2"/>
    <w:rsid w:val="285A4F10"/>
    <w:rsid w:val="29CC3D2A"/>
    <w:rsid w:val="2CD2696B"/>
    <w:rsid w:val="2E2C742A"/>
    <w:rsid w:val="30DC08A6"/>
    <w:rsid w:val="330A69C1"/>
    <w:rsid w:val="33CE5802"/>
    <w:rsid w:val="35656175"/>
    <w:rsid w:val="3CAC6D06"/>
    <w:rsid w:val="3CFB59C4"/>
    <w:rsid w:val="3E020D1F"/>
    <w:rsid w:val="42AE6D10"/>
    <w:rsid w:val="4B2B4283"/>
    <w:rsid w:val="50081E67"/>
    <w:rsid w:val="50B57428"/>
    <w:rsid w:val="538E2193"/>
    <w:rsid w:val="53FF3306"/>
    <w:rsid w:val="5441739B"/>
    <w:rsid w:val="577D5A00"/>
    <w:rsid w:val="57CE232C"/>
    <w:rsid w:val="59286C9A"/>
    <w:rsid w:val="5A3519B6"/>
    <w:rsid w:val="5AD7059A"/>
    <w:rsid w:val="5C1A7853"/>
    <w:rsid w:val="5CF32A30"/>
    <w:rsid w:val="606669B9"/>
    <w:rsid w:val="676E5539"/>
    <w:rsid w:val="67B04335"/>
    <w:rsid w:val="681C3154"/>
    <w:rsid w:val="77155FFF"/>
    <w:rsid w:val="7A1108C5"/>
    <w:rsid w:val="7A405E6C"/>
    <w:rsid w:val="7ADE2C19"/>
    <w:rsid w:val="7D8E29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27"/>
    <w:qFormat/>
    <w:uiPriority w:val="0"/>
    <w:pPr>
      <w:numPr>
        <w:ilvl w:val="0"/>
        <w:numId w:val="1"/>
      </w:numPr>
      <w:spacing w:before="312" w:beforeLines="100" w:after="312" w:afterLines="100"/>
      <w:ind w:firstLine="0" w:firstLineChars="0"/>
      <w:outlineLvl w:val="0"/>
    </w:pPr>
    <w:rPr>
      <w:rFonts w:ascii="黑体" w:hAnsi="黑体" w:eastAsia="黑体"/>
      <w:b/>
      <w:sz w:val="36"/>
      <w:szCs w:val="36"/>
    </w:rPr>
  </w:style>
  <w:style w:type="paragraph" w:styleId="4">
    <w:name w:val="heading 2"/>
    <w:basedOn w:val="1"/>
    <w:next w:val="1"/>
    <w:link w:val="29"/>
    <w:unhideWhenUsed/>
    <w:qFormat/>
    <w:uiPriority w:val="0"/>
    <w:pPr>
      <w:keepNext/>
      <w:keepLines/>
      <w:numPr>
        <w:ilvl w:val="1"/>
        <w:numId w:val="1"/>
      </w:numPr>
      <w:tabs>
        <w:tab w:val="left" w:pos="432"/>
      </w:tabs>
      <w:spacing w:before="312" w:beforeLines="100" w:after="312" w:afterLines="100" w:line="360" w:lineRule="auto"/>
      <w:outlineLvl w:val="1"/>
    </w:pPr>
    <w:rPr>
      <w:rFonts w:ascii="黑体" w:hAnsi="黑体" w:eastAsia="黑体" w:cstheme="majorBidi"/>
      <w:b/>
      <w:bCs/>
      <w:sz w:val="32"/>
      <w:szCs w:val="32"/>
    </w:rPr>
  </w:style>
  <w:style w:type="paragraph" w:styleId="5">
    <w:name w:val="heading 3"/>
    <w:basedOn w:val="1"/>
    <w:next w:val="1"/>
    <w:link w:val="31"/>
    <w:unhideWhenUsed/>
    <w:qFormat/>
    <w:uiPriority w:val="0"/>
    <w:pPr>
      <w:keepNext/>
      <w:keepLines/>
      <w:numPr>
        <w:ilvl w:val="2"/>
        <w:numId w:val="1"/>
      </w:numPr>
      <w:tabs>
        <w:tab w:val="left" w:pos="432"/>
      </w:tabs>
      <w:spacing w:before="312" w:beforeLines="100" w:after="312" w:afterLines="100" w:line="360" w:lineRule="auto"/>
      <w:outlineLvl w:val="2"/>
    </w:pPr>
    <w:rPr>
      <w:rFonts w:ascii="黑体" w:hAnsi="黑体" w:eastAsia="黑体"/>
      <w:b/>
      <w:bCs/>
      <w:sz w:val="28"/>
      <w:szCs w:val="32"/>
    </w:rPr>
  </w:style>
  <w:style w:type="paragraph" w:styleId="6">
    <w:name w:val="heading 4"/>
    <w:basedOn w:val="1"/>
    <w:next w:val="1"/>
    <w:link w:val="36"/>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37"/>
    <w:semiHidden/>
    <w:unhideWhenUsed/>
    <w:qFormat/>
    <w:uiPriority w:val="9"/>
    <w:pPr>
      <w:keepNext/>
      <w:keepLines/>
      <w:numPr>
        <w:ilvl w:val="4"/>
        <w:numId w:val="1"/>
      </w:numPr>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20">
    <w:name w:val="Normal Table"/>
    <w:semiHidden/>
    <w:unhideWhenUsed/>
    <w:uiPriority w:val="99"/>
    <w:tblPr>
      <w:tblLayout w:type="fixed"/>
      <w:tblCellMar>
        <w:top w:w="0" w:type="dxa"/>
        <w:left w:w="108" w:type="dxa"/>
        <w:bottom w:w="0" w:type="dxa"/>
        <w:right w:w="108" w:type="dxa"/>
      </w:tblCellMar>
    </w:tblPr>
  </w:style>
  <w:style w:type="paragraph" w:styleId="3">
    <w:name w:val="List Paragraph"/>
    <w:basedOn w:val="1"/>
    <w:qFormat/>
    <w:uiPriority w:val="34"/>
    <w:pPr>
      <w:ind w:firstLine="420" w:firstLineChars="200"/>
    </w:pPr>
  </w:style>
  <w:style w:type="paragraph" w:styleId="8">
    <w:name w:val="annotation subject"/>
    <w:basedOn w:val="9"/>
    <w:next w:val="9"/>
    <w:link w:val="35"/>
    <w:semiHidden/>
    <w:unhideWhenUsed/>
    <w:qFormat/>
    <w:uiPriority w:val="99"/>
    <w:rPr>
      <w:b/>
      <w:bCs/>
    </w:rPr>
  </w:style>
  <w:style w:type="paragraph" w:styleId="9">
    <w:name w:val="annotation text"/>
    <w:basedOn w:val="1"/>
    <w:link w:val="34"/>
    <w:semiHidden/>
    <w:unhideWhenUsed/>
    <w:qFormat/>
    <w:uiPriority w:val="99"/>
    <w:pPr>
      <w:jc w:val="left"/>
    </w:pPr>
  </w:style>
  <w:style w:type="paragraph" w:styleId="10">
    <w:name w:val="toc 3"/>
    <w:basedOn w:val="1"/>
    <w:next w:val="1"/>
    <w:unhideWhenUsed/>
    <w:qFormat/>
    <w:uiPriority w:val="39"/>
    <w:pPr>
      <w:ind w:left="840" w:leftChars="400"/>
    </w:pPr>
  </w:style>
  <w:style w:type="paragraph" w:styleId="11">
    <w:name w:val="Balloon Text"/>
    <w:basedOn w:val="1"/>
    <w:link w:val="24"/>
    <w:semiHidden/>
    <w:unhideWhenUsed/>
    <w:qFormat/>
    <w:uiPriority w:val="99"/>
    <w:rPr>
      <w:sz w:val="18"/>
      <w:szCs w:val="18"/>
    </w:rPr>
  </w:style>
  <w:style w:type="paragraph" w:styleId="12">
    <w:name w:val="footer"/>
    <w:basedOn w:val="1"/>
    <w:link w:val="26"/>
    <w:unhideWhenUsed/>
    <w:qFormat/>
    <w:uiPriority w:val="99"/>
    <w:pPr>
      <w:tabs>
        <w:tab w:val="center" w:pos="4153"/>
        <w:tab w:val="right" w:pos="8306"/>
      </w:tabs>
      <w:snapToGrid w:val="0"/>
      <w:jc w:val="left"/>
    </w:pPr>
    <w:rPr>
      <w:sz w:val="18"/>
      <w:szCs w:val="18"/>
    </w:rPr>
  </w:style>
  <w:style w:type="paragraph" w:styleId="13">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character" w:styleId="19">
    <w:name w:val="annotation reference"/>
    <w:basedOn w:val="17"/>
    <w:semiHidden/>
    <w:unhideWhenUsed/>
    <w:qFormat/>
    <w:uiPriority w:val="99"/>
    <w:rPr>
      <w:sz w:val="21"/>
      <w:szCs w:val="21"/>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其他发布部门"/>
    <w:basedOn w:val="1"/>
    <w:qFormat/>
    <w:uiPriority w:val="0"/>
    <w:pPr>
      <w:widowControl/>
      <w:spacing w:line="0" w:lineRule="atLeast"/>
      <w:jc w:val="center"/>
    </w:pPr>
    <w:rPr>
      <w:rFonts w:ascii="黑体" w:hAnsi="Times New Roman" w:eastAsia="黑体" w:cs="Times New Roman"/>
      <w:spacing w:val="20"/>
      <w:w w:val="135"/>
      <w:kern w:val="0"/>
      <w:sz w:val="36"/>
      <w:szCs w:val="20"/>
    </w:rPr>
  </w:style>
  <w:style w:type="character" w:customStyle="1" w:styleId="23">
    <w:name w:val="发布"/>
    <w:qFormat/>
    <w:uiPriority w:val="0"/>
    <w:rPr>
      <w:rFonts w:ascii="黑体" w:eastAsia="黑体"/>
      <w:spacing w:val="22"/>
      <w:w w:val="100"/>
      <w:position w:val="3"/>
      <w:sz w:val="28"/>
    </w:rPr>
  </w:style>
  <w:style w:type="character" w:customStyle="1" w:styleId="24">
    <w:name w:val="批注框文本 字符"/>
    <w:basedOn w:val="17"/>
    <w:link w:val="11"/>
    <w:semiHidden/>
    <w:qFormat/>
    <w:uiPriority w:val="99"/>
    <w:rPr>
      <w:sz w:val="18"/>
      <w:szCs w:val="18"/>
    </w:rPr>
  </w:style>
  <w:style w:type="character" w:customStyle="1" w:styleId="25">
    <w:name w:val="页眉 字符"/>
    <w:basedOn w:val="17"/>
    <w:link w:val="13"/>
    <w:qFormat/>
    <w:uiPriority w:val="99"/>
    <w:rPr>
      <w:sz w:val="18"/>
      <w:szCs w:val="18"/>
    </w:rPr>
  </w:style>
  <w:style w:type="character" w:customStyle="1" w:styleId="26">
    <w:name w:val="页脚 字符"/>
    <w:basedOn w:val="17"/>
    <w:link w:val="12"/>
    <w:qFormat/>
    <w:uiPriority w:val="99"/>
    <w:rPr>
      <w:sz w:val="18"/>
      <w:szCs w:val="18"/>
    </w:rPr>
  </w:style>
  <w:style w:type="character" w:customStyle="1" w:styleId="27">
    <w:name w:val="标题 1 字符"/>
    <w:basedOn w:val="17"/>
    <w:link w:val="2"/>
    <w:qFormat/>
    <w:uiPriority w:val="0"/>
    <w:rPr>
      <w:rFonts w:ascii="黑体" w:hAnsi="黑体" w:eastAsia="黑体" w:cstheme="minorBidi"/>
      <w:b/>
      <w:kern w:val="2"/>
      <w:sz w:val="36"/>
      <w:szCs w:val="36"/>
    </w:rPr>
  </w:style>
  <w:style w:type="paragraph" w:customStyle="1" w:styleId="28">
    <w:name w:val="TOC 标题1"/>
    <w:next w:val="1"/>
    <w:unhideWhenUsed/>
    <w:qFormat/>
    <w:uiPriority w:val="39"/>
    <w:pPr>
      <w:spacing w:before="240" w:line="259" w:lineRule="auto"/>
      <w:jc w:val="center"/>
    </w:pPr>
    <w:rPr>
      <w:rFonts w:ascii="黑体" w:hAnsi="黑体" w:eastAsia="黑体" w:cstheme="majorBidi"/>
      <w:b/>
      <w:sz w:val="32"/>
      <w:szCs w:val="32"/>
      <w:lang w:val="zh-CN" w:eastAsia="zh-CN" w:bidi="ar-SA"/>
    </w:rPr>
  </w:style>
  <w:style w:type="character" w:customStyle="1" w:styleId="29">
    <w:name w:val="标题 2 字符"/>
    <w:basedOn w:val="17"/>
    <w:link w:val="4"/>
    <w:qFormat/>
    <w:uiPriority w:val="9"/>
    <w:rPr>
      <w:rFonts w:ascii="黑体" w:hAnsi="黑体" w:eastAsia="黑体" w:cstheme="majorBidi"/>
      <w:b/>
      <w:bCs/>
      <w:sz w:val="32"/>
      <w:szCs w:val="32"/>
    </w:rPr>
  </w:style>
  <w:style w:type="paragraph" w:customStyle="1" w:styleId="30">
    <w:name w:val="文档正文"/>
    <w:basedOn w:val="1"/>
    <w:link w:val="32"/>
    <w:qFormat/>
    <w:uiPriority w:val="0"/>
    <w:pPr>
      <w:spacing w:line="360" w:lineRule="auto"/>
      <w:ind w:firstLine="480" w:firstLineChars="200"/>
    </w:pPr>
    <w:rPr>
      <w:rFonts w:ascii="宋体" w:hAnsi="宋体" w:eastAsia="宋体"/>
      <w:sz w:val="24"/>
      <w:szCs w:val="28"/>
    </w:rPr>
  </w:style>
  <w:style w:type="character" w:customStyle="1" w:styleId="31">
    <w:name w:val="标题 3 字符"/>
    <w:basedOn w:val="17"/>
    <w:link w:val="5"/>
    <w:qFormat/>
    <w:uiPriority w:val="9"/>
    <w:rPr>
      <w:rFonts w:ascii="黑体" w:hAnsi="黑体" w:eastAsia="黑体"/>
      <w:b/>
      <w:bCs/>
      <w:sz w:val="28"/>
      <w:szCs w:val="32"/>
    </w:rPr>
  </w:style>
  <w:style w:type="character" w:customStyle="1" w:styleId="32">
    <w:name w:val="文档正文 字符"/>
    <w:basedOn w:val="17"/>
    <w:link w:val="30"/>
    <w:qFormat/>
    <w:uiPriority w:val="0"/>
    <w:rPr>
      <w:rFonts w:ascii="宋体" w:hAnsi="宋体" w:eastAsia="宋体"/>
      <w:sz w:val="24"/>
      <w:szCs w:val="28"/>
    </w:rPr>
  </w:style>
  <w:style w:type="character" w:customStyle="1" w:styleId="33">
    <w:name w:val="未处理的提及1"/>
    <w:basedOn w:val="17"/>
    <w:semiHidden/>
    <w:unhideWhenUsed/>
    <w:qFormat/>
    <w:uiPriority w:val="99"/>
    <w:rPr>
      <w:color w:val="605E5C"/>
      <w:shd w:val="clear" w:color="auto" w:fill="E1DFDD"/>
    </w:rPr>
  </w:style>
  <w:style w:type="character" w:customStyle="1" w:styleId="34">
    <w:name w:val="批注文字 字符"/>
    <w:basedOn w:val="17"/>
    <w:link w:val="9"/>
    <w:semiHidden/>
    <w:qFormat/>
    <w:uiPriority w:val="99"/>
  </w:style>
  <w:style w:type="character" w:customStyle="1" w:styleId="35">
    <w:name w:val="批注主题 字符"/>
    <w:basedOn w:val="34"/>
    <w:link w:val="8"/>
    <w:semiHidden/>
    <w:qFormat/>
    <w:uiPriority w:val="99"/>
    <w:rPr>
      <w:b/>
      <w:bCs/>
    </w:rPr>
  </w:style>
  <w:style w:type="character" w:customStyle="1" w:styleId="36">
    <w:name w:val="标题 4 字符"/>
    <w:basedOn w:val="17"/>
    <w:link w:val="6"/>
    <w:qFormat/>
    <w:uiPriority w:val="9"/>
    <w:rPr>
      <w:rFonts w:asciiTheme="majorHAnsi" w:hAnsiTheme="majorHAnsi" w:eastAsiaTheme="majorEastAsia" w:cstheme="majorBidi"/>
      <w:b/>
      <w:bCs/>
      <w:sz w:val="28"/>
      <w:szCs w:val="28"/>
    </w:rPr>
  </w:style>
  <w:style w:type="character" w:customStyle="1" w:styleId="37">
    <w:name w:val="标题 5 字符"/>
    <w:basedOn w:val="17"/>
    <w:link w:val="7"/>
    <w:semiHidden/>
    <w:qFormat/>
    <w:uiPriority w:val="9"/>
    <w:rPr>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BB43EC-7907-438F-8D87-E313162D3937}">
  <ds:schemaRefs/>
</ds:datastoreItem>
</file>

<file path=docProps/app.xml><?xml version="1.0" encoding="utf-8"?>
<Properties xmlns="http://schemas.openxmlformats.org/officeDocument/2006/extended-properties" xmlns:vt="http://schemas.openxmlformats.org/officeDocument/2006/docPropsVTypes">
  <Template>Normal.dotm</Template>
  <Pages>27</Pages>
  <Words>451</Words>
  <Characters>2573</Characters>
  <Lines>21</Lines>
  <Paragraphs>6</Paragraphs>
  <TotalTime>58</TotalTime>
  <ScaleCrop>false</ScaleCrop>
  <LinksUpToDate>false</LinksUpToDate>
  <CharactersWithSpaces>3018</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2019-05-06T09:07:00Z</dcterms:created>
  <dc:creator>刘东成</dc:creator>
  <cp:lastModifiedBy>刘俐</cp:lastModifiedBy>
  <dcterms:modified xsi:type="dcterms:W3CDTF">2021-11-16T03:10:55Z</dcterms:modified>
  <cp:revision>155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7AC9A5462B7C4B21873B36E8B95B6DA9</vt:lpwstr>
  </property>
</Properties>
</file>