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E9" w:rsidRDefault="00E806E9" w:rsidP="00E806E9">
      <w:pPr>
        <w:spacing w:line="60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重庆市危险废物鉴别单位注册信息表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3105"/>
        <w:gridCol w:w="1900"/>
        <w:gridCol w:w="1386"/>
      </w:tblGrid>
      <w:tr w:rsidR="00E806E9" w:rsidTr="00E751B8">
        <w:trPr>
          <w:trHeight w:val="391"/>
          <w:jc w:val="center"/>
        </w:trPr>
        <w:tc>
          <w:tcPr>
            <w:tcW w:w="2131" w:type="dxa"/>
            <w:vAlign w:val="center"/>
          </w:tcPr>
          <w:bookmarkEnd w:id="0"/>
          <w:p w:rsidR="00E806E9" w:rsidRDefault="00E806E9" w:rsidP="00E751B8">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单位名称</w:t>
            </w:r>
          </w:p>
        </w:tc>
        <w:tc>
          <w:tcPr>
            <w:tcW w:w="3105"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p>
        </w:tc>
        <w:tc>
          <w:tcPr>
            <w:tcW w:w="1900"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w:t>
            </w:r>
          </w:p>
        </w:tc>
        <w:tc>
          <w:tcPr>
            <w:tcW w:w="1386"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p>
        </w:tc>
      </w:tr>
      <w:tr w:rsidR="00E806E9" w:rsidTr="00E751B8">
        <w:trPr>
          <w:trHeight w:val="325"/>
          <w:jc w:val="center"/>
        </w:trPr>
        <w:tc>
          <w:tcPr>
            <w:tcW w:w="2131"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单位地址</w:t>
            </w:r>
          </w:p>
        </w:tc>
        <w:tc>
          <w:tcPr>
            <w:tcW w:w="6391" w:type="dxa"/>
            <w:gridSpan w:val="3"/>
            <w:vAlign w:val="center"/>
          </w:tcPr>
          <w:p w:rsidR="00E806E9" w:rsidRDefault="00E806E9" w:rsidP="00E751B8">
            <w:pPr>
              <w:spacing w:line="400" w:lineRule="exact"/>
              <w:jc w:val="center"/>
              <w:rPr>
                <w:rFonts w:ascii="方正仿宋_GBK" w:eastAsia="方正仿宋_GBK" w:hAnsi="方正仿宋_GBK" w:cs="方正仿宋_GBK"/>
                <w:sz w:val="28"/>
                <w:szCs w:val="28"/>
              </w:rPr>
            </w:pPr>
          </w:p>
        </w:tc>
      </w:tr>
      <w:tr w:rsidR="00E806E9" w:rsidTr="00E751B8">
        <w:trPr>
          <w:trHeight w:val="400"/>
          <w:jc w:val="center"/>
        </w:trPr>
        <w:tc>
          <w:tcPr>
            <w:tcW w:w="2131"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p>
        </w:tc>
        <w:tc>
          <w:tcPr>
            <w:tcW w:w="3105"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p>
        </w:tc>
        <w:tc>
          <w:tcPr>
            <w:tcW w:w="1900"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联系电话</w:t>
            </w:r>
          </w:p>
        </w:tc>
        <w:tc>
          <w:tcPr>
            <w:tcW w:w="1386"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p>
        </w:tc>
      </w:tr>
      <w:tr w:rsidR="00E806E9" w:rsidTr="00E751B8">
        <w:trPr>
          <w:trHeight w:val="646"/>
          <w:jc w:val="center"/>
        </w:trPr>
        <w:tc>
          <w:tcPr>
            <w:tcW w:w="2131"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单位类别</w:t>
            </w:r>
          </w:p>
        </w:tc>
        <w:tc>
          <w:tcPr>
            <w:tcW w:w="3105"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p>
        </w:tc>
        <w:tc>
          <w:tcPr>
            <w:tcW w:w="1900"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专职鉴别技术人员数量（名）</w:t>
            </w:r>
          </w:p>
        </w:tc>
        <w:tc>
          <w:tcPr>
            <w:tcW w:w="1386"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p>
        </w:tc>
      </w:tr>
      <w:tr w:rsidR="00E806E9" w:rsidTr="00E751B8">
        <w:trPr>
          <w:trHeight w:val="646"/>
          <w:jc w:val="center"/>
        </w:trPr>
        <w:tc>
          <w:tcPr>
            <w:tcW w:w="2131"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是否具有检测能力</w:t>
            </w:r>
          </w:p>
        </w:tc>
        <w:tc>
          <w:tcPr>
            <w:tcW w:w="6391" w:type="dxa"/>
            <w:gridSpan w:val="3"/>
            <w:vAlign w:val="center"/>
          </w:tcPr>
          <w:p w:rsidR="00E806E9" w:rsidRDefault="00E806E9" w:rsidP="00E751B8">
            <w:pPr>
              <w:spacing w:line="400" w:lineRule="exact"/>
              <w:jc w:val="center"/>
              <w:rPr>
                <w:rFonts w:ascii="方正仿宋_GBK" w:eastAsia="方正仿宋_GBK" w:hAnsi="方正仿宋_GBK" w:cs="方正仿宋_GBK"/>
                <w:sz w:val="28"/>
                <w:szCs w:val="28"/>
              </w:rPr>
            </w:pPr>
          </w:p>
        </w:tc>
      </w:tr>
      <w:tr w:rsidR="00E806E9" w:rsidTr="00E751B8">
        <w:trPr>
          <w:trHeight w:val="646"/>
          <w:jc w:val="center"/>
        </w:trPr>
        <w:tc>
          <w:tcPr>
            <w:tcW w:w="2131" w:type="dxa"/>
            <w:vAlign w:val="center"/>
          </w:tcPr>
          <w:p w:rsidR="00E806E9" w:rsidRDefault="00E806E9" w:rsidP="00E751B8">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鉴别业绩</w:t>
            </w:r>
          </w:p>
        </w:tc>
        <w:tc>
          <w:tcPr>
            <w:tcW w:w="6391" w:type="dxa"/>
            <w:gridSpan w:val="3"/>
            <w:vAlign w:val="center"/>
          </w:tcPr>
          <w:p w:rsidR="00E806E9" w:rsidRDefault="00E806E9" w:rsidP="00E751B8">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如：1.2020年独立（或参与）XX污水处理厂生化污泥危险特性鉴别项目</w:t>
            </w:r>
          </w:p>
        </w:tc>
      </w:tr>
      <w:tr w:rsidR="00E806E9" w:rsidTr="00E751B8">
        <w:trPr>
          <w:trHeight w:val="646"/>
          <w:jc w:val="center"/>
        </w:trPr>
        <w:tc>
          <w:tcPr>
            <w:tcW w:w="8522" w:type="dxa"/>
            <w:gridSpan w:val="4"/>
            <w:vAlign w:val="center"/>
          </w:tcPr>
          <w:p w:rsidR="00E806E9" w:rsidRDefault="00E806E9" w:rsidP="00E751B8">
            <w:pPr>
              <w:spacing w:line="4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本单位郑重申明：</w:t>
            </w:r>
          </w:p>
          <w:p w:rsidR="00E806E9" w:rsidRDefault="00E806E9" w:rsidP="00E751B8">
            <w:pPr>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严格遵守国家有关法律法规和标准规范，认真履行危险废物鉴别单位义务，对危险废物鉴别报告内容和鉴别结论负责并承担相应责任。</w:t>
            </w:r>
          </w:p>
          <w:p w:rsidR="00E806E9" w:rsidRDefault="00E806E9" w:rsidP="00E751B8">
            <w:pPr>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对我单位在全国危险废物鉴别信息公开服务平台注册并公布内容的真实性、准确性、及时性负责，并自觉接受社会监督。</w:t>
            </w:r>
          </w:p>
          <w:p w:rsidR="00E806E9" w:rsidRDefault="00E806E9" w:rsidP="00E751B8">
            <w:pPr>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严格依据《国家危险废物名录》和《危险废物鉴别标准》（GB5085.1~7）、《危险废物鉴别技术规范》（HJ 298）等国家规定的鉴别标准和鉴别方法开展危险废物鉴别。</w:t>
            </w:r>
          </w:p>
          <w:p w:rsidR="00E806E9" w:rsidRDefault="00E806E9" w:rsidP="00E751B8">
            <w:pPr>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严格执行国家《危险废物鉴别单位管理要求》等规定，建立完善鉴别管理制度，规范工作程序、质量管理、档案管理和技术管理等要求。</w:t>
            </w:r>
          </w:p>
          <w:p w:rsidR="00E806E9" w:rsidRDefault="00E806E9" w:rsidP="00E751B8">
            <w:pPr>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严格按照国家《危险废物鉴别报告编制要求》等规定编制危险废物鉴别方案和鉴别报告，确保报告内容真实、程序规范、结论准确。</w:t>
            </w:r>
          </w:p>
          <w:p w:rsidR="00E806E9" w:rsidRDefault="00E806E9" w:rsidP="00E751B8">
            <w:pPr>
              <w:spacing w:line="4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自愿接受并配合生态环境部门组织开展的评价与鉴别报告复核工作，如有虚假，愿承担相应法律责任。</w:t>
            </w:r>
          </w:p>
          <w:p w:rsidR="00E806E9" w:rsidRDefault="00E806E9" w:rsidP="00E751B8">
            <w:pPr>
              <w:spacing w:line="400" w:lineRule="exact"/>
              <w:rPr>
                <w:rFonts w:ascii="方正仿宋_GBK" w:eastAsia="方正仿宋_GBK" w:hAnsi="方正仿宋_GBK" w:cs="方正仿宋_GBK"/>
                <w:sz w:val="28"/>
                <w:szCs w:val="28"/>
              </w:rPr>
            </w:pPr>
          </w:p>
          <w:p w:rsidR="00E806E9" w:rsidRDefault="00E806E9" w:rsidP="00E751B8">
            <w:pPr>
              <w:spacing w:line="400" w:lineRule="exact"/>
              <w:rPr>
                <w:rFonts w:ascii="方正仿宋_GBK" w:eastAsia="方正仿宋_GBK" w:hAnsi="方正仿宋_GBK" w:cs="方正仿宋_GBK"/>
                <w:sz w:val="28"/>
                <w:szCs w:val="28"/>
              </w:rPr>
            </w:pPr>
          </w:p>
          <w:p w:rsidR="00E806E9" w:rsidRDefault="00E806E9" w:rsidP="00E751B8">
            <w:pPr>
              <w:spacing w:line="4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注册单位（盖章）                   法定代表人签字：</w:t>
            </w:r>
          </w:p>
          <w:p w:rsidR="00E806E9" w:rsidRDefault="00E806E9" w:rsidP="00E751B8">
            <w:pPr>
              <w:spacing w:line="400" w:lineRule="exact"/>
              <w:rPr>
                <w:rFonts w:ascii="方正仿宋_GBK" w:eastAsia="方正仿宋_GBK" w:hAnsi="方正仿宋_GBK" w:cs="方正仿宋_GBK"/>
                <w:sz w:val="28"/>
                <w:szCs w:val="28"/>
              </w:rPr>
            </w:pPr>
          </w:p>
          <w:p w:rsidR="00E806E9" w:rsidRDefault="00E806E9" w:rsidP="00E751B8">
            <w:pPr>
              <w:spacing w:line="4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年     月   日</w:t>
            </w:r>
          </w:p>
        </w:tc>
      </w:tr>
    </w:tbl>
    <w:p w:rsidR="00E806E9" w:rsidRDefault="00E806E9" w:rsidP="00E806E9">
      <w:pPr>
        <w:spacing w:line="300" w:lineRule="exact"/>
      </w:pPr>
      <w:r>
        <w:rPr>
          <w:rFonts w:ascii="方正黑体_GBK" w:eastAsia="方正黑体_GBK" w:hAnsi="方正黑体_GBK" w:cs="方正黑体_GBK" w:hint="eastAsia"/>
        </w:rPr>
        <w:t>填表说明：1.“单位地址”为实际经营所在地详细地址。2.“单位类别”为高等院校、科研单位、事业单位、国企、私企等。</w:t>
      </w:r>
    </w:p>
    <w:p w:rsidR="00D35BB3" w:rsidRPr="00E806E9" w:rsidRDefault="00D35BB3"/>
    <w:sectPr w:rsidR="00D35BB3" w:rsidRPr="00E806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E9"/>
    <w:rsid w:val="00D35BB3"/>
    <w:rsid w:val="00E80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99D56-A2E0-4690-9836-CBA44B3D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E806E9"/>
    <w:pPr>
      <w:widowControl w:val="0"/>
      <w:jc w:val="both"/>
    </w:pPr>
    <w:rPr>
      <w:rFonts w:ascii="Times New Roman" w:eastAsia="宋体" w:hAnsi="Times New Roman" w:cs="Times New Roman"/>
      <w:szCs w:val="24"/>
    </w:rPr>
  </w:style>
  <w:style w:type="paragraph" w:styleId="4">
    <w:name w:val="heading 4"/>
    <w:basedOn w:val="a"/>
    <w:next w:val="a"/>
    <w:link w:val="40"/>
    <w:uiPriority w:val="9"/>
    <w:semiHidden/>
    <w:unhideWhenUsed/>
    <w:qFormat/>
    <w:rsid w:val="00E806E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semiHidden/>
    <w:rsid w:val="00E806E9"/>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Company>Microsoft</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重庆市生态环境局_固体处_王嘉纤</dc:creator>
  <cp:keywords/>
  <dc:description/>
  <cp:lastModifiedBy>重庆市生态环境局_固体处_王嘉纤</cp:lastModifiedBy>
  <cp:revision>1</cp:revision>
  <dcterms:created xsi:type="dcterms:W3CDTF">2021-11-10T01:44:00Z</dcterms:created>
  <dcterms:modified xsi:type="dcterms:W3CDTF">2021-11-10T01:45:00Z</dcterms:modified>
</cp:coreProperties>
</file>