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38" w:rsidRDefault="004F7438" w:rsidP="004F7438">
      <w:pPr>
        <w:rPr>
          <w:rFonts w:hint="eastAsia"/>
        </w:rPr>
      </w:pPr>
      <w:r w:rsidRPr="001368C5">
        <w:rPr>
          <w:rFonts w:ascii="黑体" w:eastAsia="黑体" w:hAnsi="黑体" w:hint="eastAsia"/>
          <w:snapToGrid w:val="0"/>
          <w:sz w:val="32"/>
          <w:szCs w:val="20"/>
        </w:rPr>
        <w:t>附件</w:t>
      </w:r>
      <w:r>
        <w:rPr>
          <w:rFonts w:ascii="黑体" w:eastAsia="黑体" w:hAnsi="黑体" w:hint="eastAsia"/>
          <w:snapToGrid w:val="0"/>
          <w:sz w:val="32"/>
          <w:szCs w:val="20"/>
        </w:rPr>
        <w:t>1</w:t>
      </w:r>
    </w:p>
    <w:p w:rsidR="004F7438" w:rsidRDefault="004F7438" w:rsidP="004F7438">
      <w:pPr>
        <w:adjustRightInd w:val="0"/>
        <w:snapToGrid w:val="0"/>
        <w:spacing w:line="68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proofErr w:type="gramStart"/>
      <w:r w:rsidRPr="0091192C">
        <w:rPr>
          <w:rFonts w:ascii="方正小标宋简体" w:eastAsia="方正小标宋简体" w:hint="eastAsia"/>
          <w:sz w:val="44"/>
          <w:szCs w:val="44"/>
        </w:rPr>
        <w:t>《</w:t>
      </w:r>
      <w:proofErr w:type="gramEnd"/>
      <w:r w:rsidRPr="0091192C">
        <w:rPr>
          <w:rFonts w:ascii="方正小标宋简体" w:eastAsia="方正小标宋简体" w:hint="eastAsia"/>
          <w:sz w:val="44"/>
          <w:szCs w:val="44"/>
        </w:rPr>
        <w:t>广州市爱国卫生工作规定</w:t>
      </w:r>
      <w:r w:rsidRPr="0091192C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（修订草案</w:t>
      </w:r>
    </w:p>
    <w:p w:rsidR="004F7438" w:rsidRPr="0091192C" w:rsidRDefault="004F7438" w:rsidP="004F7438">
      <w:pPr>
        <w:adjustRightInd w:val="0"/>
        <w:snapToGrid w:val="0"/>
        <w:spacing w:line="6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1192C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送审稿）</w:t>
      </w:r>
      <w:proofErr w:type="gramStart"/>
      <w:r w:rsidRPr="0091192C">
        <w:rPr>
          <w:rFonts w:ascii="方正小标宋简体" w:eastAsia="方正小标宋简体" w:hint="eastAsia"/>
          <w:sz w:val="44"/>
          <w:szCs w:val="44"/>
        </w:rPr>
        <w:t>》</w:t>
      </w:r>
      <w:proofErr w:type="gramEnd"/>
      <w:r w:rsidRPr="0091192C">
        <w:rPr>
          <w:rFonts w:ascii="方正小标宋简体" w:eastAsia="方正小标宋简体" w:hint="eastAsia"/>
          <w:sz w:val="44"/>
          <w:szCs w:val="44"/>
        </w:rPr>
        <w:t>征求意见提纲</w:t>
      </w:r>
    </w:p>
    <w:p w:rsidR="004F7438" w:rsidRPr="00853A2D" w:rsidRDefault="004F7438" w:rsidP="004F7438">
      <w:pPr>
        <w:rPr>
          <w:rFonts w:hint="eastAsia"/>
          <w:sz w:val="32"/>
          <w:szCs w:val="32"/>
        </w:rPr>
      </w:pPr>
    </w:p>
    <w:p w:rsidR="004F7438" w:rsidRPr="00CF621E" w:rsidRDefault="004F7438" w:rsidP="004F7438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F621E">
        <w:rPr>
          <w:rFonts w:ascii="仿宋_GB2312" w:eastAsia="仿宋_GB2312" w:hint="eastAsia"/>
          <w:sz w:val="32"/>
          <w:szCs w:val="32"/>
        </w:rPr>
        <w:t>《广州市爱国卫生工作规定（修订征求意见稿）》分为三十一条，保持了现行《广州市爱国卫生工作规定》的政策思路和基本框架，并对部分条款进行优化完善。调整后较现行办法更为人性化、更好满足人民群众对美好生活的需要、更好地体现合理与公平、更加符合广州实际。主要修订内容如下：</w:t>
      </w:r>
    </w:p>
    <w:p w:rsidR="004F7438" w:rsidRPr="00CF621E" w:rsidRDefault="004F7438" w:rsidP="004F7438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F621E">
        <w:rPr>
          <w:rFonts w:ascii="仿宋_GB2312" w:eastAsia="仿宋_GB2312" w:hint="eastAsia"/>
          <w:sz w:val="32"/>
          <w:szCs w:val="32"/>
        </w:rPr>
        <w:t>实现爱国卫生工作区域平衡。当前广州的城市建设速度较快，中心城区的基础设施较为完善，卫生条件也相对较好。但同时，广州还存在面积不小的乡村地区。这些地区基础设施相对滞后，卫生条件有限，尤其是地下水污染、垃圾露天放置等公共卫生问题，往往容易遭到忽视。针对原《广州市爱国卫生工作规定》中责任模糊问题，第十条将落实“三个一”环境卫生整治制度进行了明确，特别注意加大对农村爱卫的监管力度，让城乡居民都能同等地享受到城市发展的成果。第十二条确立了“用水到户”的做法，实行集中连片供水，农村生活饮用水水量供应充足、水质稳定达标。</w:t>
      </w:r>
    </w:p>
    <w:p w:rsidR="004F7438" w:rsidRPr="00CF621E" w:rsidRDefault="004F7438" w:rsidP="004F7438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F621E">
        <w:rPr>
          <w:rFonts w:ascii="仿宋_GB2312" w:eastAsia="仿宋_GB2312" w:hint="eastAsia"/>
          <w:sz w:val="32"/>
          <w:szCs w:val="32"/>
        </w:rPr>
        <w:t>完善与防控疫情相结合的爱卫制度。广州气候湿热是登革热等疾病的高发区域，经伊蚊叮咬传播，登革热重症患者可能出现休克、出血甚至死亡。近几年白纹伊蚊密度各项指</w:t>
      </w:r>
      <w:r w:rsidRPr="00CF621E">
        <w:rPr>
          <w:rFonts w:ascii="仿宋_GB2312" w:eastAsia="仿宋_GB2312" w:hint="eastAsia"/>
          <w:sz w:val="32"/>
          <w:szCs w:val="32"/>
        </w:rPr>
        <w:lastRenderedPageBreak/>
        <w:t>标全面上升，登革热防控风险也在增加。针对原《广州市爱国卫生工作规定》中防控疫情主体缺失的问题，第十八条增加了“病媒生物防制三级响应”相关内容，增加后更明确各级响应措施和落实相关事项。第十九条增加了疾病预防控制机构的具体职责内容。第二十条增加了病媒生物预防控制领域的行业协会的具体职责内容。以上内容使爱国卫生工作与防控登革热等相关疫情找到结合点。</w:t>
      </w:r>
    </w:p>
    <w:p w:rsidR="004F7438" w:rsidRPr="00CF621E" w:rsidRDefault="004F7438" w:rsidP="004F7438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F621E">
        <w:rPr>
          <w:rFonts w:ascii="仿宋_GB2312" w:eastAsia="仿宋_GB2312" w:hint="eastAsia"/>
          <w:sz w:val="32"/>
          <w:szCs w:val="32"/>
        </w:rPr>
        <w:t>形成广州特色的爱国卫生工作体系。当前广州爱卫工作以病媒生物防治、污水处理、控制吸烟等工作为主。近年来，广州努力推进病媒生物防治、污水处理、控制吸烟工作已取得了一定成效，并分别制定了相应的法规和规章制度。但对比国际先进水平，广州还有很大的提升空间。此次修订，将病媒生物防治、控制吸烟等工作做了强化，在加强爱卫工作同时，在病媒生物防治、污水处理、控制吸烟等方面突出着力点，形成爱卫工作的广州特色。</w:t>
      </w:r>
    </w:p>
    <w:p w:rsidR="006E7C64" w:rsidRPr="004F7438" w:rsidRDefault="006E7C64"/>
    <w:sectPr w:rsidR="006E7C64" w:rsidRPr="004F7438" w:rsidSect="006E7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7438"/>
    <w:rsid w:val="004409F7"/>
    <w:rsid w:val="004F7438"/>
    <w:rsid w:val="006E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38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Yxx</dc:creator>
  <cp:lastModifiedBy>Yxx</cp:lastModifiedBy>
  <cp:revision>2</cp:revision>
  <dcterms:created xsi:type="dcterms:W3CDTF">2020-07-06T08:33:00Z</dcterms:created>
  <dcterms:modified xsi:type="dcterms:W3CDTF">2020-07-06T08:33:00Z</dcterms:modified>
</cp:coreProperties>
</file>