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仿宋_GB2312" w:eastAsia="方正小标宋简体" w:cs="仿宋_GB2312"/>
          <w:color w:val="333333"/>
          <w:sz w:val="44"/>
          <w:szCs w:val="32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333333"/>
          <w:sz w:val="44"/>
          <w:szCs w:val="32"/>
          <w:shd w:val="clear" w:color="auto" w:fill="FFFFFF"/>
        </w:rPr>
        <w:t>实地</w:t>
      </w:r>
      <w:r>
        <w:rPr>
          <w:rFonts w:hint="eastAsia" w:ascii="方正小标宋简体" w:hAnsi="仿宋_GB2312" w:eastAsia="方正小标宋简体" w:cs="仿宋_GB2312"/>
          <w:color w:val="333333"/>
          <w:sz w:val="44"/>
          <w:szCs w:val="32"/>
          <w:shd w:val="clear" w:color="auto" w:fill="FFFFFF"/>
          <w:lang w:eastAsia="zh-CN"/>
        </w:rPr>
        <w:t>调研</w:t>
      </w:r>
      <w:r>
        <w:rPr>
          <w:rFonts w:hint="eastAsia" w:ascii="方正小标宋简体" w:hAnsi="仿宋_GB2312" w:eastAsia="方正小标宋简体" w:cs="仿宋_GB2312"/>
          <w:color w:val="333333"/>
          <w:sz w:val="44"/>
          <w:szCs w:val="32"/>
          <w:shd w:val="clear" w:color="auto" w:fill="FFFFFF"/>
        </w:rPr>
        <w:t>分组安排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仿宋_GB2312" w:eastAsia="方正小标宋简体" w:cs="仿宋_GB2312"/>
          <w:color w:val="333333"/>
          <w:sz w:val="44"/>
          <w:szCs w:val="32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214"/>
        <w:gridCol w:w="319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  <w:t>牵头</w:t>
            </w:r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调研</w:t>
            </w:r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  <w:t>参加部门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调研</w:t>
            </w:r>
            <w:bookmarkStart w:id="0" w:name="_GoBack"/>
            <w:bookmarkEnd w:id="0"/>
            <w:r>
              <w:rPr>
                <w:rFonts w:hint="eastAsia" w:ascii="黑体" w:hAnsi="黑体" w:eastAsia="黑体" w:cs="仿宋_GB2312"/>
                <w:color w:val="333333"/>
                <w:sz w:val="28"/>
                <w:szCs w:val="28"/>
                <w:shd w:val="clear" w:color="auto" w:fill="FFFFFF"/>
              </w:rPr>
              <w:t>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发展改革委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海关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改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革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委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发展改革委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交通运输厅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市场监管局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农牧厅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银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保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监局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自然资源厅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自然资源厅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生态环境厅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农牧厅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生态环境厅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生态环境厅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14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农牧厅</w:t>
            </w:r>
          </w:p>
        </w:tc>
        <w:tc>
          <w:tcPr>
            <w:tcW w:w="3190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商务厅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巴彦淖尔市</w:t>
            </w:r>
          </w:p>
        </w:tc>
      </w:tr>
    </w:tbl>
    <w:p/>
    <w:sectPr>
      <w:pgSz w:w="11906" w:h="16838"/>
      <w:pgMar w:top="2098" w:right="1531" w:bottom="1871" w:left="1531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E50"/>
    <w:rsid w:val="002D3E50"/>
    <w:rsid w:val="00531EE7"/>
    <w:rsid w:val="0AA64737"/>
    <w:rsid w:val="1920473F"/>
    <w:rsid w:val="29FA16E1"/>
    <w:rsid w:val="6EF12404"/>
    <w:rsid w:val="79E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143</Characters>
  <Lines>1</Lines>
  <Paragraphs>1</Paragraphs>
  <TotalTime>22</TotalTime>
  <ScaleCrop>false</ScaleCrop>
  <LinksUpToDate>false</LinksUpToDate>
  <CharactersWithSpaces>167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2020-06-16T09:40:00Z</cp:lastPrinted>
  <dcterms:modified xsi:type="dcterms:W3CDTF">2020-06-16T12:47:08Z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