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776"/>
        <w:gridCol w:w="1969"/>
        <w:gridCol w:w="1702"/>
        <w:gridCol w:w="1843"/>
      </w:tblGrid>
      <w:tr w:rsidR="00014B1F" w14:paraId="46BAB53C" w14:textId="77777777" w:rsidTr="00014B1F">
        <w:trPr>
          <w:trHeight w:val="1160"/>
          <w:jc w:val="center"/>
        </w:trPr>
        <w:tc>
          <w:tcPr>
            <w:tcW w:w="9087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8CDFD" w14:textId="77777777" w:rsidR="00014B1F" w:rsidRDefault="00014B1F">
            <w:pPr>
              <w:widowControl/>
              <w:jc w:val="left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14:paraId="66E322F9" w14:textId="77777777" w:rsidR="00014B1F" w:rsidRDefault="00014B1F">
            <w:pPr>
              <w:widowControl/>
              <w:jc w:val="left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32"/>
                <w:szCs w:val="32"/>
              </w:rPr>
            </w:pPr>
          </w:p>
          <w:p w14:paraId="32C18FE9" w14:textId="77777777" w:rsidR="00014B1F" w:rsidRDefault="00014B1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_GBK" w:cs="方正小标宋_GBK"/>
                <w:color w:val="000000"/>
                <w:kern w:val="36"/>
                <w:sz w:val="44"/>
                <w:szCs w:val="44"/>
              </w:rPr>
            </w:pPr>
            <w:r>
              <w:rPr>
                <w:rFonts w:ascii="方正小标宋简体" w:eastAsia="方正小标宋简体" w:hAnsi="方正小标宋_GBK" w:cs="方正小标宋_GBK" w:hint="eastAsia"/>
                <w:color w:val="000000"/>
                <w:kern w:val="0"/>
                <w:sz w:val="44"/>
                <w:szCs w:val="44"/>
              </w:rPr>
              <w:t xml:space="preserve">2020年中央动物防疫资金分配表 </w:t>
            </w:r>
          </w:p>
        </w:tc>
      </w:tr>
      <w:tr w:rsidR="00014B1F" w14:paraId="053DC1DE" w14:textId="77777777" w:rsidTr="00014B1F">
        <w:trPr>
          <w:trHeight w:val="306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7A59A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36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市县名</w:t>
            </w: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8C084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36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强制免疫补助经费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E4AF0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36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36"/>
                <w:szCs w:val="21"/>
              </w:rPr>
              <w:t>养殖环节病死猪无害化处理补助</w:t>
            </w:r>
          </w:p>
        </w:tc>
      </w:tr>
      <w:tr w:rsidR="00014B1F" w14:paraId="1B2601BC" w14:textId="77777777" w:rsidTr="00014B1F">
        <w:trPr>
          <w:trHeight w:hRule="exact" w:val="306"/>
          <w:jc w:val="center"/>
        </w:trPr>
        <w:tc>
          <w:tcPr>
            <w:tcW w:w="9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0B9C" w14:textId="77777777" w:rsidR="00014B1F" w:rsidRDefault="00014B1F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36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12EBA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36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强制免疫疫苗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A3AE3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36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实施强制免疫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1DB79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36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免疫效价监测评价及人员防护补助经费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A453" w14:textId="77777777" w:rsidR="00014B1F" w:rsidRDefault="00014B1F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36"/>
                <w:sz w:val="24"/>
              </w:rPr>
            </w:pPr>
          </w:p>
        </w:tc>
      </w:tr>
      <w:tr w:rsidR="00014B1F" w14:paraId="29841FCE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D4D42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36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9AD27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47247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10813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FAB87" w14:textId="77777777" w:rsidR="00014B1F" w:rsidRDefault="00014B1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014B1F" w14:paraId="56948FEC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4D96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其中：蓝田县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6489F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D8A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1215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7EA4E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6834A424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2258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783BC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5CA9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AEB0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797BA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1783B9D8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9F6B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B553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15E1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181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4B31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82FE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014B1F" w14:paraId="6C40CFDC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D5B0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其中：扶风县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9E0ED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6C594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6A4B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AEF09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06419FE5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30F7B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58C2C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F271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4C3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69511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79E9AB10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FCB31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太白县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2D6B6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401F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D737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3A8A5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14ADF891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47F0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9C68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2B9A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84E5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285A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014B1F" w14:paraId="274B58C2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57C2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其中：永寿县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090A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9A91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98745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70B5B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005CB916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8D4E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淳化县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BA3BD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567F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36F6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5FDF7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760A1F51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537F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1CB31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CD655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729E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FDA65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640745A2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06354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F85E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1AB0B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B85A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374D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14B1F" w14:paraId="2EE69CF1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741A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其中：宜君县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E696D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F588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5374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48CD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4B85FD83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F936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7C08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28FA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183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ED15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2BDB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014B1F" w14:paraId="7572046D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B5C1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其中：大荔县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98FFD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5B374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23B1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29670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13C442E1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0BD3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7A4F3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FBA1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21C6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98446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5837B0E3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6763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2434D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C855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32B9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B7441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1A68C0DF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9D50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F0C5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A584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189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9655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2D59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014B1F" w14:paraId="176CBF3F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BFBB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其中：延长县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40A6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D76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36B1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157A9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7D954391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186F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黄龙县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46D1A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A6C71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EF76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607C7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384FA435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E0F8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79A6B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BE0E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357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0A6B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59F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014B1F" w14:paraId="7496732F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B526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其中：神木县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6233F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3073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7E4C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16BEE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6E6885C8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DB74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DEE19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408D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46FE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4FF07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317C8E13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14C7B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FEA37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93085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757E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F15F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522CBC62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32A1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2C798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FC2C5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FF461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195C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182BBF49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3CCE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清涧县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87077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F681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7F7B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61EE4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05B04985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61EA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38D71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6038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296A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A767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 w:rsidR="00014B1F" w14:paraId="2BCC3377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117F5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其中：镇巴县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0E506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EFAE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C8D6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A145E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1DE16AE0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F237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14249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8B61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FA7AB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00DE1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21A4397E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DC9D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565B2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B2BD1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CB5B5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3D738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67776C7F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E4874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E4E0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42BC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174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F29FB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A7C1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014B1F" w14:paraId="3314AF10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A44C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其中：宁陕县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DCE81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7EB8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36A8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A26F1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0007E0FD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CC58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318F9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1DA2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9FD61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A4077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7CC2C826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EEF8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7C88F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61E7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BB9A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D661B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08D7456E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5540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商洛市</w:t>
            </w:r>
            <w:proofErr w:type="gram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64AB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D401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FDA7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CDEA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014B1F" w14:paraId="5A22547F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316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其中：丹凤县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6145B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7B0C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6050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BE0F8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306C14DD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0742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山阳县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4410C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05D9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29FC1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7704D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7CAF5996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9226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镇安县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A75A9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0818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4F2A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EB555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000A7A0B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CDC4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B9BA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0673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445FB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D6CF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14B1F" w14:paraId="01C0B4E1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8B13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468AC" w14:textId="77777777" w:rsidR="00014B1F" w:rsidRDefault="00014B1F">
            <w:pPr>
              <w:jc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06B1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9650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60AFF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14B1F" w14:paraId="3125C95A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7BFD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省动物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卫生与屠宰管理站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7FD2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8257A" w14:textId="77777777" w:rsidR="00014B1F" w:rsidRDefault="00014B1F">
            <w:pPr>
              <w:jc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27E6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82165" w14:textId="77777777" w:rsidR="00014B1F" w:rsidRDefault="00014B1F">
            <w:pPr>
              <w:jc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31D04336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A5B3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省动物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疫病预防控制中心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AE8F5" w14:textId="77777777" w:rsidR="00014B1F" w:rsidRDefault="00014B1F">
            <w:pPr>
              <w:jc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7E8E1" w14:textId="77777777" w:rsidR="00014B1F" w:rsidRDefault="00014B1F">
            <w:pPr>
              <w:jc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DCC7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9CB13" w14:textId="77777777" w:rsidR="00014B1F" w:rsidRDefault="00014B1F">
            <w:pPr>
              <w:jc w:val="center"/>
              <w:rPr>
                <w:rFonts w:ascii="宋体" w:hAnsi="宋体" w:cs="宋体"/>
                <w:b/>
                <w:color w:val="000000"/>
                <w:kern w:val="36"/>
                <w:sz w:val="18"/>
                <w:szCs w:val="18"/>
              </w:rPr>
            </w:pPr>
          </w:p>
        </w:tc>
      </w:tr>
      <w:tr w:rsidR="00014B1F" w14:paraId="53F863F5" w14:textId="77777777" w:rsidTr="00014B1F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F4802" w14:textId="77777777" w:rsidR="00014B1F" w:rsidRDefault="00014B1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36"/>
                <w:sz w:val="18"/>
                <w:szCs w:val="18"/>
              </w:rPr>
              <w:t>合计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A42F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5598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75664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1800.00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A2CA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07D0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586</w:t>
            </w:r>
          </w:p>
        </w:tc>
      </w:tr>
      <w:tr w:rsidR="00014B1F" w14:paraId="74478A85" w14:textId="77777777" w:rsidTr="00014B1F">
        <w:trPr>
          <w:trHeight w:val="2629"/>
          <w:jc w:val="center"/>
        </w:trPr>
        <w:tc>
          <w:tcPr>
            <w:tcW w:w="9087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F8AB0" w14:textId="77777777" w:rsidR="00014B1F" w:rsidRDefault="00014B1F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</w:p>
          <w:p w14:paraId="0418763B" w14:textId="77777777" w:rsidR="00014B1F" w:rsidRDefault="00014B1F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疫苗经费预拨资金测算依据：根据各市畜禽饲养量、免疫计划和疫苗实际招标价格进行测算。按照陕西省突发重大动物疫情应急预案要求，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省动物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卫生与屠宰管理站疫苗经费用于储备应急疫苗所需。渭南市疫苗经费中包含韩城市疫苗经费。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2.实施强制免疫计划补助测算依据：1.每县（市、区）实施强制免疫计划补助基数5万元。2.免疫次数：猪强制免疫O型口蹄疫，春、秋季各免疫1次。牛强制免疫O型-亚洲I型双价口蹄疫，春、秋季各免疫1次；肉牛每年秋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免疫布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鲁氏杆菌病1次；奶牛每年加免疫A型口蹄疫1次。羊强制免疫口蹄疫，春、秋季各免疫1次；秋季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免疫布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鲁氏杆菌病1次；新增羊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只每年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免疫小反刍兽疫1次。禽强制免疫高致病性禽流感，并对鸡新城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进行全面免疫，共2种疫病，春、秋季各1次。3.免疫工作量测算方法：猪、牛、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羊按照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存栏、出栏量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测算总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工作量，按照羊当量测算畜种免疫难度，免疫1次为1个工作量；禽类20只免疫1次为1个工作量。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羊小反刍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兽疫当年新增羊只免疫按照总量的33%测算工作量；全省奶畜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不免疫布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病，陕南地区不实施布病免疫，测算已减去布病免疫次数。4.出栏量、存栏量为2018年度陕西省统计局通报数据。5.实施强制免疫计划经费测算分配，考虑贫困县县区和陕南山区道路遥远规模化水平较低，在测算分配时予以倾斜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3.病死畜禽无害化处理补助按照2018年生猪养殖量和病死畜禽无害化处理专业化水平测算分配中央资金586万元。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4.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省动物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卫生与屠宰管理站应急储备疫苗经费17万元，人员防护补助经费35万元。应急储备疫苗经费主要用于采购2020年应急储备疫苗，其中牛羊口蹄疫疫苗5万毫升、猪O型口蹄疫疫苗10万毫升、猪O型口蹄疫合成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疫苗1万毫升，布病疫苗和小反刍兽疫苗各2万头份，高致病性禽流感疫苗20万毫升。人员防护补助经费主要用于采购疫情应急处置防护用品，其中一次性防护服及手套口罩3500套、高筒胶靴450双、冷藏箱（包）240套、充电背负式消毒机26台、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氯异氢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尿酸钠消毒药等消毒药品1.5万瓶。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97C6550" w14:textId="77777777" w:rsidR="00014B1F" w:rsidRDefault="00014B1F">
            <w:pPr>
              <w:ind w:firstLineChars="200" w:firstLine="44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省动物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疫病预防控制中心强制免疫抗体效价评估经费38万元，人员防护补助经费12万元。免疫抗体检测评价主要用于采购口蹄疫抗体试剂盒30盒、猪瘟抗体试剂盒10盒、小反刍兽疫抗体试剂盒10盒、H5和H7亚型禽流感抗体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试剂盒各5盒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、新城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抗体试剂盒5盒、部分实验耗材。人员防护补助经费主要用于采购应急处置防护用品，其中一次性防护服500套、一次性护目镜1000副、一次性高筒塑料鞋套500双、一次性手术手套100盒、一次性口罩500个。</w:t>
            </w:r>
          </w:p>
        </w:tc>
      </w:tr>
    </w:tbl>
    <w:p w14:paraId="779A160F" w14:textId="77777777" w:rsidR="00014B1F" w:rsidRDefault="00014B1F" w:rsidP="00014B1F"/>
    <w:p w14:paraId="6D4D467E" w14:textId="77777777" w:rsidR="00014B1F" w:rsidRDefault="00014B1F" w:rsidP="00014B1F"/>
    <w:p w14:paraId="48963227" w14:textId="77777777" w:rsidR="00014B1F" w:rsidRDefault="00014B1F" w:rsidP="00014B1F"/>
    <w:p w14:paraId="450EEF0A" w14:textId="77777777" w:rsidR="00014B1F" w:rsidRDefault="00014B1F" w:rsidP="00014B1F"/>
    <w:p w14:paraId="68F5298C" w14:textId="77777777" w:rsidR="00014B1F" w:rsidRDefault="00014B1F" w:rsidP="00014B1F"/>
    <w:p w14:paraId="2047D4AD" w14:textId="77777777" w:rsidR="00014B1F" w:rsidRDefault="00014B1F" w:rsidP="00014B1F"/>
    <w:p w14:paraId="7EB6AB23" w14:textId="77777777" w:rsidR="00014B1F" w:rsidRDefault="00014B1F" w:rsidP="00014B1F"/>
    <w:p w14:paraId="40D06A0E" w14:textId="77777777" w:rsidR="00014B1F" w:rsidRDefault="00014B1F" w:rsidP="00014B1F"/>
    <w:p w14:paraId="16817D2C" w14:textId="77777777" w:rsidR="00014B1F" w:rsidRDefault="00014B1F" w:rsidP="00014B1F"/>
    <w:p w14:paraId="00ABAB8C" w14:textId="77777777" w:rsidR="00014B1F" w:rsidRDefault="00014B1F" w:rsidP="00014B1F"/>
    <w:p w14:paraId="54E0D3EE" w14:textId="77777777" w:rsidR="00014B1F" w:rsidRDefault="00014B1F" w:rsidP="00014B1F"/>
    <w:p w14:paraId="502F2289" w14:textId="77777777" w:rsidR="00014B1F" w:rsidRDefault="00014B1F" w:rsidP="00014B1F">
      <w:pPr>
        <w:widowControl/>
        <w:jc w:val="left"/>
        <w:textAlignment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14:paraId="3B4CB53E" w14:textId="77777777" w:rsidR="00014B1F" w:rsidRDefault="00014B1F" w:rsidP="00014B1F">
      <w:pPr>
        <w:widowControl/>
        <w:jc w:val="left"/>
        <w:textAlignment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附件2</w:t>
      </w:r>
    </w:p>
    <w:p w14:paraId="08D1CC57" w14:textId="77777777" w:rsidR="00014B1F" w:rsidRDefault="00014B1F" w:rsidP="00014B1F">
      <w:pPr>
        <w:widowControl/>
        <w:jc w:val="left"/>
        <w:textAlignment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68"/>
        <w:gridCol w:w="1364"/>
        <w:gridCol w:w="1693"/>
        <w:gridCol w:w="1213"/>
        <w:gridCol w:w="3000"/>
      </w:tblGrid>
      <w:tr w:rsidR="00014B1F" w14:paraId="4A7C2469" w14:textId="77777777" w:rsidTr="00014B1F">
        <w:trPr>
          <w:trHeight w:val="450"/>
          <w:jc w:val="center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8DDA6" w14:textId="77777777" w:rsidR="00014B1F" w:rsidRDefault="00014B1F">
            <w:pPr>
              <w:widowControl/>
              <w:jc w:val="center"/>
              <w:textAlignment w:val="center"/>
              <w:rPr>
                <w:rFonts w:ascii="方正小标宋简体" w:eastAsia="方正小标宋简体" w:hAnsi="宋体" w:cs="黑体"/>
                <w:b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_GBK" w:cs="方正小标宋_GBK" w:hint="eastAsia"/>
                <w:bCs/>
                <w:color w:val="000000"/>
                <w:kern w:val="0"/>
                <w:sz w:val="44"/>
                <w:szCs w:val="44"/>
              </w:rPr>
              <w:t>中央动物防疫补助经费绩效目标表</w:t>
            </w:r>
          </w:p>
        </w:tc>
      </w:tr>
      <w:tr w:rsidR="00014B1F" w14:paraId="3342DD40" w14:textId="77777777" w:rsidTr="00014B1F">
        <w:trPr>
          <w:trHeight w:val="300"/>
          <w:jc w:val="center"/>
        </w:trPr>
        <w:tc>
          <w:tcPr>
            <w:tcW w:w="5000" w:type="pct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DBAC5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 2020）年度</w:t>
            </w:r>
          </w:p>
        </w:tc>
      </w:tr>
      <w:tr w:rsidR="00014B1F" w14:paraId="049CEC17" w14:textId="77777777" w:rsidTr="00014B1F">
        <w:trPr>
          <w:trHeight w:val="300"/>
          <w:jc w:val="center"/>
        </w:trPr>
        <w:tc>
          <w:tcPr>
            <w:tcW w:w="1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EB73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专项（项目）名称</w:t>
            </w:r>
          </w:p>
        </w:tc>
        <w:tc>
          <w:tcPr>
            <w:tcW w:w="33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89AF1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动物防疫等补助经费</w:t>
            </w:r>
          </w:p>
        </w:tc>
      </w:tr>
      <w:tr w:rsidR="00014B1F" w14:paraId="125EDF38" w14:textId="77777777" w:rsidTr="00014B1F">
        <w:trPr>
          <w:trHeight w:val="300"/>
          <w:jc w:val="center"/>
        </w:trPr>
        <w:tc>
          <w:tcPr>
            <w:tcW w:w="1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9EE5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中央主管部门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98474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财政部  农业农村部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B31DB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专项实施期限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45EA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到2023年</w:t>
            </w:r>
          </w:p>
        </w:tc>
      </w:tr>
      <w:tr w:rsidR="00014B1F" w14:paraId="7A846BB1" w14:textId="77777777" w:rsidTr="00014B1F">
        <w:trPr>
          <w:trHeight w:val="555"/>
          <w:jc w:val="center"/>
        </w:trPr>
        <w:tc>
          <w:tcPr>
            <w:tcW w:w="1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6189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省级主管部门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97FD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陕西省财政厅  </w:t>
            </w:r>
          </w:p>
        </w:tc>
        <w:tc>
          <w:tcPr>
            <w:tcW w:w="2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A3D09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陕西省农业农村厅</w:t>
            </w:r>
          </w:p>
        </w:tc>
      </w:tr>
      <w:tr w:rsidR="00014B1F" w14:paraId="0BD3D211" w14:textId="77777777" w:rsidTr="00014B1F">
        <w:trPr>
          <w:trHeight w:val="570"/>
          <w:jc w:val="center"/>
        </w:trPr>
        <w:tc>
          <w:tcPr>
            <w:tcW w:w="26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454F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年度资金总额：</w:t>
            </w:r>
          </w:p>
        </w:tc>
        <w:tc>
          <w:tcPr>
            <w:tcW w:w="2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B9445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8407万元</w:t>
            </w:r>
          </w:p>
        </w:tc>
      </w:tr>
      <w:tr w:rsidR="00014B1F" w14:paraId="664095D8" w14:textId="77777777" w:rsidTr="00014B1F">
        <w:trPr>
          <w:trHeight w:val="570"/>
          <w:jc w:val="center"/>
        </w:trPr>
        <w:tc>
          <w:tcPr>
            <w:tcW w:w="26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E961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其中：中央财政补助</w:t>
            </w:r>
          </w:p>
        </w:tc>
        <w:tc>
          <w:tcPr>
            <w:tcW w:w="2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0C7E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8407万元</w:t>
            </w:r>
          </w:p>
        </w:tc>
      </w:tr>
      <w:tr w:rsidR="00014B1F" w14:paraId="16596B15" w14:textId="77777777" w:rsidTr="00014B1F">
        <w:trPr>
          <w:trHeight w:val="300"/>
          <w:jc w:val="center"/>
        </w:trPr>
        <w:tc>
          <w:tcPr>
            <w:tcW w:w="26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16585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地方资金</w:t>
            </w:r>
          </w:p>
        </w:tc>
        <w:tc>
          <w:tcPr>
            <w:tcW w:w="2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0884A" w14:textId="77777777" w:rsidR="00014B1F" w:rsidRDefault="00014B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4B1F" w14:paraId="07C0410B" w14:textId="77777777" w:rsidTr="00014B1F">
        <w:trPr>
          <w:trHeight w:val="825"/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DC331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年度目标</w:t>
            </w:r>
          </w:p>
        </w:tc>
        <w:tc>
          <w:tcPr>
            <w:tcW w:w="46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62257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1、强制免疫密度达到90%，平均抗体合格率常年保持70%以上；                     2、病死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无害化处理率不断提高。</w:t>
            </w:r>
          </w:p>
        </w:tc>
      </w:tr>
      <w:tr w:rsidR="00014B1F" w14:paraId="7AEFFFFE" w14:textId="77777777" w:rsidTr="00014B1F">
        <w:trPr>
          <w:trHeight w:val="300"/>
          <w:jc w:val="center"/>
        </w:trPr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C09E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3D02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488A2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A985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384F1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指标值</w:t>
            </w:r>
          </w:p>
        </w:tc>
      </w:tr>
      <w:tr w:rsidR="00014B1F" w14:paraId="662E0CAB" w14:textId="77777777" w:rsidTr="00014B1F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A995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2B224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8CFF7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F1C1C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强制免疫病种应免畜禽的免疫密度　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62EC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90%以上</w:t>
            </w:r>
          </w:p>
        </w:tc>
      </w:tr>
      <w:tr w:rsidR="00014B1F" w14:paraId="5E239D1C" w14:textId="77777777" w:rsidTr="00014B1F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DDAE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22B8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9C3C3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7DE4A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发放2019年养殖环节病死猪无害化处理补助经费　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79D8A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完成发放</w:t>
            </w:r>
          </w:p>
        </w:tc>
      </w:tr>
      <w:tr w:rsidR="00014B1F" w14:paraId="63951995" w14:textId="77777777" w:rsidTr="00014B1F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F1D2E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37AA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75950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A22C2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依法对重大动物疫病处置率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45E5E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014B1F" w14:paraId="2394C55E" w14:textId="77777777" w:rsidTr="00014B1F">
        <w:trPr>
          <w:trHeight w:val="8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565F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57446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5B46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C6EF6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免疫质量和免疫效果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9A7B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除布病外其他病种的平均免疫合格率达到70%　</w:t>
            </w:r>
          </w:p>
        </w:tc>
      </w:tr>
      <w:tr w:rsidR="00014B1F" w14:paraId="30566E5E" w14:textId="77777777" w:rsidTr="00014B1F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7A79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B26D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DA008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126E6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口蹄疫、高致病性禽流感、布病等优先防治病种防治工作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E372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疫情保持平稳</w:t>
            </w:r>
          </w:p>
        </w:tc>
      </w:tr>
      <w:tr w:rsidR="00014B1F" w14:paraId="5E6E5C84" w14:textId="77777777" w:rsidTr="00014B1F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4E383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10D9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4333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6EAB9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资金使用重大违规违纪问题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783F6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014B1F" w14:paraId="362818EC" w14:textId="77777777" w:rsidTr="00014B1F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2039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169B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D015D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A2A72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猪造成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环境污染情况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B3333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不发生大规模随意抛弃病死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猪事件</w:t>
            </w:r>
            <w:proofErr w:type="gramEnd"/>
          </w:p>
        </w:tc>
      </w:tr>
      <w:tr w:rsidR="00014B1F" w14:paraId="2815D6BE" w14:textId="77777777" w:rsidTr="00014B1F">
        <w:trPr>
          <w:trHeight w:val="10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F711" w14:textId="77777777" w:rsidR="00014B1F" w:rsidRDefault="00014B1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1F25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E8B5B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515BF" w14:textId="77777777" w:rsidR="00014B1F" w:rsidRDefault="00014B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02B9C" w14:textId="77777777" w:rsidR="00014B1F" w:rsidRDefault="0001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</w:rPr>
              <w:t>≧</w:t>
            </w:r>
            <w:r>
              <w:rPr>
                <w:rStyle w:val="font31"/>
                <w:rFonts w:hint="default"/>
              </w:rPr>
              <w:t>80%</w:t>
            </w:r>
          </w:p>
        </w:tc>
      </w:tr>
    </w:tbl>
    <w:p w14:paraId="68DBED0B" w14:textId="77777777" w:rsidR="00014B1F" w:rsidRDefault="00014B1F" w:rsidP="00014B1F"/>
    <w:p w14:paraId="5821BDC6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17A3BA9" w14:textId="77777777" w:rsidR="00014B1F" w:rsidRDefault="00014B1F" w:rsidP="00014B1F">
      <w:pPr>
        <w:widowControl/>
        <w:jc w:val="left"/>
        <w:rPr>
          <w:rFonts w:ascii="方正小标宋简体" w:eastAsia="方正小标宋简体"/>
          <w:sz w:val="44"/>
          <w:szCs w:val="44"/>
        </w:rPr>
        <w:sectPr w:rsidR="00014B1F">
          <w:pgSz w:w="11906" w:h="16838"/>
          <w:pgMar w:top="1871" w:right="1531" w:bottom="1474" w:left="1531" w:header="851" w:footer="1134" w:gutter="0"/>
          <w:cols w:space="720"/>
        </w:sectPr>
      </w:pPr>
    </w:p>
    <w:p w14:paraId="694F76FE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894DBBF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1BEF052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51673FF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96CE15F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10EA3EC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9B3673C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28C1BC0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4115C02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903889A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79C478D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171AA44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09DB576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D4769FF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7BA5ED6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3D513AD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060CF2E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CF8F0F4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54080ED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69EFE74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C9499BB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BDA82DB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8DB094B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6002DEE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FEED954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9144B7F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AA13B20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6661B5C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6345F01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22D8740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7AA6C93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0144ACC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58656A5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DB6A5F3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30922FC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08FF0DF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D184DE4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870E41F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DEC3265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9562692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91270F9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384FAAB" w14:textId="77777777" w:rsidR="00014B1F" w:rsidRDefault="00014B1F" w:rsidP="00014B1F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F912F6A" w14:textId="77777777" w:rsidR="00616B56" w:rsidRDefault="00616B56"/>
    <w:sectPr w:rsidR="00616B56" w:rsidSect="0061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1F"/>
    <w:rsid w:val="00014B1F"/>
    <w:rsid w:val="00616B56"/>
    <w:rsid w:val="00A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36AE"/>
  <w15:docId w15:val="{B62FCC30-5A3E-4906-B711-43F56B7C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014B1F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rsid w:val="00014B1F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</Words>
  <Characters>2467</Characters>
  <Application>Microsoft Office Word</Application>
  <DocSecurity>4</DocSecurity>
  <Lines>20</Lines>
  <Paragraphs>5</Paragraphs>
  <ScaleCrop>false</ScaleCrop>
  <Company>微软中国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小柿子</dc:creator>
  <cp:lastModifiedBy>gr</cp:lastModifiedBy>
  <cp:revision>2</cp:revision>
  <dcterms:created xsi:type="dcterms:W3CDTF">2020-06-09T02:33:00Z</dcterms:created>
  <dcterms:modified xsi:type="dcterms:W3CDTF">2020-06-09T02:33:00Z</dcterms:modified>
</cp:coreProperties>
</file>