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eastAsia="方正小标宋简体" w:cs="方正小标宋简体"/>
          <w:color w:val="000000"/>
          <w:spacing w:val="0"/>
          <w:sz w:val="44"/>
          <w:szCs w:val="44"/>
        </w:rPr>
      </w:pPr>
      <w:bookmarkStart w:id="0" w:name="_Hlk33002232"/>
      <w:bookmarkStart w:id="5" w:name="_GoBack"/>
      <w:r>
        <w:rPr>
          <w:rFonts w:hint="eastAsia" w:ascii="Times New Roman" w:hAnsi="Times New Roman" w:eastAsia="方正小标宋简体" w:cs="方正小标宋简体"/>
          <w:color w:val="000000"/>
          <w:spacing w:val="0"/>
          <w:sz w:val="44"/>
          <w:szCs w:val="44"/>
        </w:rPr>
        <w:t>广东省市场监督管理局关于特种设备</w:t>
      </w:r>
    </w:p>
    <w:p>
      <w:pPr>
        <w:spacing w:line="600" w:lineRule="exact"/>
        <w:jc w:val="center"/>
        <w:rPr>
          <w:rFonts w:ascii="Times New Roman" w:hAnsi="Times New Roman" w:eastAsia="黑体"/>
          <w:color w:val="000000"/>
          <w:spacing w:val="0"/>
          <w:sz w:val="44"/>
          <w:szCs w:val="44"/>
        </w:rPr>
      </w:pPr>
      <w:r>
        <w:rPr>
          <w:rFonts w:hint="eastAsia" w:ascii="Times New Roman" w:hAnsi="Times New Roman" w:eastAsia="方正小标宋简体" w:cs="方正小标宋简体"/>
          <w:color w:val="000000"/>
          <w:spacing w:val="0"/>
          <w:sz w:val="44"/>
          <w:szCs w:val="44"/>
        </w:rPr>
        <w:t>作业人员考核的实施意见</w:t>
      </w:r>
    </w:p>
    <w:bookmarkEnd w:id="5"/>
    <w:p>
      <w:pPr>
        <w:keepNext w:val="0"/>
        <w:keepLines w:val="0"/>
        <w:pageBreakBefore w:val="0"/>
        <w:widowControl w:val="0"/>
        <w:kinsoku/>
        <w:wordWrap/>
        <w:overflowPunct/>
        <w:topLinePunct w:val="0"/>
        <w:autoSpaceDE/>
        <w:autoSpaceDN/>
        <w:bidi w:val="0"/>
        <w:adjustRightInd/>
        <w:snapToGrid/>
        <w:spacing w:before="62" w:beforeLines="10" w:line="600" w:lineRule="exact"/>
        <w:ind w:left="0" w:leftChars="0" w:right="0" w:rightChars="0" w:firstLine="0" w:firstLineChars="0"/>
        <w:jc w:val="center"/>
        <w:textAlignment w:val="auto"/>
        <w:outlineLvl w:val="9"/>
        <w:rPr>
          <w:rFonts w:ascii="Times New Roman" w:hAnsi="Times New Roman" w:eastAsia="黑体"/>
          <w:color w:val="000000"/>
          <w:spacing w:val="0"/>
          <w:szCs w:val="32"/>
        </w:rPr>
      </w:pPr>
      <w:r>
        <w:rPr>
          <w:rFonts w:hint="eastAsia" w:ascii="Times New Roman" w:hAnsi="Times New Roman" w:eastAsia="楷体_GB2312" w:cs="楷体_GB2312"/>
          <w:color w:val="000000"/>
          <w:spacing w:val="0"/>
          <w:szCs w:val="32"/>
        </w:rPr>
        <w:t>（征求意见稿）</w:t>
      </w:r>
    </w:p>
    <w:bookmarkEnd w:id="0"/>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jc w:val="center"/>
        <w:textAlignment w:val="auto"/>
        <w:outlineLvl w:val="9"/>
        <w:rPr>
          <w:rFonts w:ascii="Times New Roman" w:hAnsi="Times New Roman"/>
          <w:color w:val="000000"/>
          <w:spacing w:val="0"/>
          <w:szCs w:val="32"/>
        </w:rPr>
      </w:pP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ascii="Times New Roman" w:hAnsi="Times New Roman"/>
          <w:color w:val="000000"/>
          <w:spacing w:val="0"/>
          <w:szCs w:val="32"/>
        </w:rPr>
      </w:pPr>
      <w:bookmarkStart w:id="1" w:name="_Hlk33002703"/>
      <w:r>
        <w:rPr>
          <w:rFonts w:ascii="Times New Roman" w:hAnsi="Times New Roman"/>
          <w:color w:val="000000"/>
          <w:spacing w:val="0"/>
          <w:szCs w:val="32"/>
        </w:rPr>
        <w:t>根据《市场监管总局关于特种设备行政许可有关事项的公告》（2019年第3号）、《市场监管总局办公厅关于特种设备行政许可有关事项的实施意见》（市监特设〔2019〕32号）和《特种设备作业人员考核规则》（TSG Z6001，以下简称《规则》）要求</w:t>
      </w:r>
      <w:bookmarkEnd w:id="1"/>
      <w:r>
        <w:rPr>
          <w:rFonts w:ascii="Times New Roman" w:hAnsi="Times New Roman"/>
          <w:color w:val="000000"/>
          <w:spacing w:val="0"/>
          <w:szCs w:val="32"/>
        </w:rPr>
        <w:t>，对全省特种设备作业人员考</w:t>
      </w:r>
      <w:r>
        <w:rPr>
          <w:rFonts w:hint="eastAsia" w:ascii="Times New Roman" w:hAnsi="Times New Roman"/>
          <w:color w:val="000000"/>
          <w:spacing w:val="0"/>
          <w:szCs w:val="32"/>
        </w:rPr>
        <w:t>核工作提出如下实施意见：</w:t>
      </w:r>
    </w:p>
    <w:p>
      <w:pPr>
        <w:keepNext w:val="0"/>
        <w:keepLines w:val="0"/>
        <w:pageBreakBefore w:val="0"/>
        <w:numPr>
          <w:ilvl w:val="0"/>
          <w:numId w:val="1"/>
        </w:numPr>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ascii="Times New Roman" w:hAnsi="Times New Roman" w:eastAsia="黑体"/>
          <w:color w:val="000000"/>
          <w:spacing w:val="0"/>
          <w:szCs w:val="32"/>
        </w:rPr>
      </w:pPr>
      <w:r>
        <w:rPr>
          <w:rFonts w:hint="eastAsia" w:ascii="Times New Roman" w:hAnsi="Times New Roman" w:eastAsia="黑体"/>
          <w:color w:val="000000"/>
          <w:spacing w:val="0"/>
          <w:szCs w:val="32"/>
        </w:rPr>
        <w:t>明确发证分级实施范围</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ascii="Times New Roman" w:hAnsi="Times New Roman"/>
          <w:color w:val="000000"/>
          <w:spacing w:val="0"/>
          <w:szCs w:val="32"/>
        </w:rPr>
      </w:pPr>
      <w:r>
        <w:rPr>
          <w:rFonts w:ascii="Times New Roman" w:hAnsi="Times New Roman"/>
          <w:color w:val="000000"/>
          <w:spacing w:val="0"/>
          <w:szCs w:val="32"/>
        </w:rPr>
        <w:t>（一）根据《广东省人民政府关于将一批省级行政职权事项调整由各地级以上市实施的决定》（广东省人民政府令第248号），广东省特种设备作业人员考核行政许可事项下放各地级以上市市场监督管理局（以下简称各地市局）实施，发证项目为《市场监管总局关于特种设备行政许可有关事项的公告》〔2019年第3号〕《特种设备作业人员资格认定分类与项目》（以下简称《分类与项目》）的全部项目。</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ascii="Times New Roman" w:hAnsi="Times New Roman"/>
          <w:color w:val="000000"/>
          <w:spacing w:val="0"/>
          <w:szCs w:val="32"/>
        </w:rPr>
      </w:pPr>
      <w:r>
        <w:rPr>
          <w:rFonts w:ascii="Times New Roman" w:hAnsi="Times New Roman"/>
          <w:color w:val="000000"/>
          <w:spacing w:val="0"/>
          <w:szCs w:val="32"/>
        </w:rPr>
        <w:t>（二）特种设备焊接操作技能教师和技术负责人资格考核（含取证、增项、补证、复审等）由各地市局负责。</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ascii="Times New Roman" w:hAnsi="Times New Roman"/>
          <w:color w:val="000000"/>
          <w:spacing w:val="0"/>
          <w:szCs w:val="32"/>
        </w:rPr>
      </w:pPr>
      <w:r>
        <w:rPr>
          <w:rFonts w:ascii="Times New Roman" w:hAnsi="Times New Roman"/>
          <w:color w:val="000000"/>
          <w:spacing w:val="0"/>
          <w:szCs w:val="32"/>
        </w:rPr>
        <w:t>（三）特种设备作业人员资格的复审工作，由</w:t>
      </w:r>
      <w:r>
        <w:rPr>
          <w:rFonts w:hint="eastAsia" w:ascii="Times New Roman" w:hAnsi="Times New Roman"/>
          <w:color w:val="000000"/>
          <w:spacing w:val="0"/>
          <w:szCs w:val="32"/>
        </w:rPr>
        <w:t>原发证机关、</w:t>
      </w:r>
      <w:r>
        <w:rPr>
          <w:rFonts w:ascii="Times New Roman" w:hAnsi="Times New Roman"/>
          <w:color w:val="000000"/>
          <w:spacing w:val="0"/>
          <w:szCs w:val="32"/>
        </w:rPr>
        <w:t>特种设备作业人员工作所在地或者户籍（户口或者居住证）所在地承担特种设备作业人员考核职能的发证机关负责。</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ascii="Times New Roman" w:hAnsi="Times New Roman"/>
          <w:color w:val="000000"/>
          <w:spacing w:val="0"/>
          <w:szCs w:val="32"/>
        </w:rPr>
      </w:pPr>
      <w:r>
        <w:rPr>
          <w:rFonts w:hint="eastAsia" w:ascii="Times New Roman" w:hAnsi="Times New Roman"/>
          <w:color w:val="000000"/>
          <w:spacing w:val="0"/>
          <w:szCs w:val="32"/>
        </w:rPr>
        <w:t>（四）对于人员较少或较分散的特种设备人员许可项目，各发证机关受理后推荐申请人到省局指定的考试机构考试。考试合格的，由受理机关所在地发证机关发证。</w:t>
      </w:r>
    </w:p>
    <w:p>
      <w:pPr>
        <w:keepNext w:val="0"/>
        <w:keepLines w:val="0"/>
        <w:pageBreakBefore w:val="0"/>
        <w:numPr>
          <w:ilvl w:val="0"/>
          <w:numId w:val="1"/>
        </w:numPr>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ascii="Times New Roman" w:hAnsi="Times New Roman" w:eastAsia="黑体"/>
          <w:color w:val="000000"/>
          <w:spacing w:val="0"/>
          <w:szCs w:val="32"/>
        </w:rPr>
      </w:pPr>
      <w:r>
        <w:rPr>
          <w:rFonts w:hint="eastAsia" w:ascii="Times New Roman" w:hAnsi="Times New Roman" w:eastAsia="黑体"/>
          <w:color w:val="000000"/>
          <w:spacing w:val="0"/>
          <w:szCs w:val="32"/>
        </w:rPr>
        <w:t>加强考试题库和考试机构管理</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ascii="Times New Roman" w:hAnsi="Times New Roman"/>
          <w:color w:val="000000"/>
          <w:spacing w:val="0"/>
          <w:szCs w:val="32"/>
        </w:rPr>
      </w:pPr>
      <w:r>
        <w:rPr>
          <w:rFonts w:ascii="Times New Roman" w:hAnsi="Times New Roman"/>
          <w:color w:val="000000"/>
          <w:spacing w:val="0"/>
          <w:szCs w:val="32"/>
        </w:rPr>
        <w:t>（一）</w:t>
      </w:r>
      <w:r>
        <w:rPr>
          <w:rFonts w:hint="eastAsia" w:ascii="Times New Roman" w:hAnsi="Times New Roman"/>
          <w:color w:val="000000"/>
          <w:spacing w:val="0"/>
          <w:szCs w:val="32"/>
        </w:rPr>
        <w:t>广东</w:t>
      </w:r>
      <w:r>
        <w:rPr>
          <w:rFonts w:ascii="Times New Roman" w:hAnsi="Times New Roman"/>
          <w:color w:val="000000"/>
          <w:spacing w:val="0"/>
          <w:szCs w:val="32"/>
        </w:rPr>
        <w:t>省市场监督管理局（以下简称省局）负责制定广东省特种设备作业人员考试机构基本条件和管理要求（详见附件1），统一审核和确定省外、项目推荐较少或者理工类普通高等院校设立的特种设备作业人员考试机构；负责在省局网站统筹择优公布全省特种设备作业人员考试机构备选库及考试项目；负责组织建立全省统一的作业人员理论考试题库。</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ascii="Times New Roman" w:hAnsi="Times New Roman"/>
          <w:color w:val="000000"/>
          <w:spacing w:val="0"/>
          <w:szCs w:val="32"/>
        </w:rPr>
      </w:pPr>
      <w:r>
        <w:rPr>
          <w:rFonts w:ascii="Times New Roman" w:hAnsi="Times New Roman"/>
          <w:color w:val="000000"/>
          <w:spacing w:val="0"/>
          <w:szCs w:val="32"/>
        </w:rPr>
        <w:t>（二）各地市局按照全省特种设备作业人员考试机构基本条件，负责审核、验收和推荐特种设备作业人员考试机构（至少1家），并填写《广东省特种设备作业人员考试机构推荐表》（详见附件2）上报省局。</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ascii="Times New Roman" w:hAnsi="Times New Roman"/>
          <w:color w:val="000000"/>
          <w:spacing w:val="0"/>
          <w:szCs w:val="32"/>
        </w:rPr>
      </w:pPr>
      <w:r>
        <w:rPr>
          <w:rFonts w:ascii="Times New Roman" w:hAnsi="Times New Roman"/>
          <w:color w:val="000000"/>
          <w:spacing w:val="0"/>
          <w:szCs w:val="32"/>
        </w:rPr>
        <w:t>（三）全省特种设备作业人员考试机构备选库实施动态管理，考试机构增减考试项目、发生条件变更（含变更理论、实操考试基地、单位名称、地址等）的，地市局负责审核验收，报省局更新调整相关信息；考试机构不符合委托条件、存在严重违规违纪行为等问题的，地市局应中止委托协议，并及时报省局将其移出考试机构备选库。</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ascii="Times New Roman" w:hAnsi="Times New Roman"/>
          <w:color w:val="000000"/>
          <w:spacing w:val="0"/>
          <w:szCs w:val="32"/>
        </w:rPr>
      </w:pPr>
      <w:r>
        <w:rPr>
          <w:rFonts w:ascii="Times New Roman" w:hAnsi="Times New Roman"/>
          <w:color w:val="000000"/>
          <w:spacing w:val="0"/>
          <w:szCs w:val="32"/>
        </w:rPr>
        <w:t>（四）根据《规则》规定，各地市局通过购买服务或其它方式，从全省特种设备作业人员考试机构备选库中按考试项目选择考试机构并委托考试，委托的考试项目应当覆盖《分类与项目》的全部项目。地市局自行组织考试的，应当符合《规则》相关规定要求。</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ascii="Times New Roman" w:hAnsi="Times New Roman"/>
          <w:color w:val="000000"/>
          <w:spacing w:val="0"/>
          <w:szCs w:val="32"/>
        </w:rPr>
      </w:pPr>
      <w:r>
        <w:rPr>
          <w:rFonts w:ascii="Times New Roman" w:hAnsi="Times New Roman"/>
          <w:color w:val="000000"/>
          <w:spacing w:val="0"/>
          <w:szCs w:val="32"/>
        </w:rPr>
        <w:t>（五）各地市局应及时做好作业人员委托考试相关经费的财政预算保障工作，保证考试工作正常进行。</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ascii="Times New Roman" w:hAnsi="Times New Roman" w:eastAsia="黑体"/>
          <w:color w:val="000000"/>
          <w:spacing w:val="0"/>
          <w:szCs w:val="32"/>
        </w:rPr>
      </w:pPr>
      <w:r>
        <w:rPr>
          <w:rFonts w:hint="eastAsia" w:ascii="Times New Roman" w:hAnsi="Times New Roman" w:eastAsia="黑体"/>
          <w:color w:val="000000"/>
          <w:spacing w:val="0"/>
          <w:szCs w:val="32"/>
        </w:rPr>
        <w:t>三、加强作业人员资格证管理</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ascii="Times New Roman" w:hAnsi="Times New Roman"/>
          <w:color w:val="000000"/>
          <w:spacing w:val="0"/>
          <w:szCs w:val="32"/>
        </w:rPr>
      </w:pPr>
      <w:r>
        <w:rPr>
          <w:rFonts w:ascii="Times New Roman" w:hAnsi="Times New Roman"/>
          <w:color w:val="000000"/>
          <w:spacing w:val="0"/>
          <w:szCs w:val="32"/>
        </w:rPr>
        <w:t>（一）作业人员证书样式。《特种设备安全管理和作业人员证书》的格式、印制等事项按照市场监管总局统一规定执行。</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ascii="Times New Roman" w:hAnsi="Times New Roman"/>
          <w:color w:val="000000"/>
          <w:spacing w:val="0"/>
          <w:szCs w:val="32"/>
        </w:rPr>
      </w:pPr>
      <w:r>
        <w:rPr>
          <w:rFonts w:ascii="Times New Roman" w:hAnsi="Times New Roman"/>
          <w:color w:val="000000"/>
          <w:spacing w:val="0"/>
          <w:szCs w:val="32"/>
        </w:rPr>
        <w:t>（二）作业人员证书发证机关印章。作业人员证书第1页持证人照片处应加盖发证机关骑缝钢印，第2至8页可加盖发证机关简称章或许可专用章。旧版作业人员证书复审更换新版作业人员证书的，在新版作业人员证书上加盖办理复审的发证机关印章，其中对非本市发的旧版证书，应在新版证书第1页固定位置处注明“异地复审换新”字样。</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ascii="Times New Roman" w:hAnsi="Times New Roman"/>
          <w:color w:val="000000"/>
          <w:spacing w:val="0"/>
          <w:szCs w:val="32"/>
        </w:rPr>
      </w:pPr>
      <w:r>
        <w:rPr>
          <w:rFonts w:ascii="Times New Roman" w:hAnsi="Times New Roman"/>
          <w:color w:val="000000"/>
          <w:spacing w:val="0"/>
          <w:szCs w:val="32"/>
        </w:rPr>
        <w:t>（三）作业人员证书</w:t>
      </w:r>
      <w:r>
        <w:rPr>
          <w:rFonts w:hint="eastAsia" w:ascii="Times New Roman" w:hAnsi="Times New Roman"/>
          <w:color w:val="000000"/>
          <w:spacing w:val="0"/>
          <w:szCs w:val="32"/>
        </w:rPr>
        <w:t>作业项目</w:t>
      </w:r>
      <w:r>
        <w:rPr>
          <w:rFonts w:ascii="Times New Roman" w:hAnsi="Times New Roman"/>
          <w:color w:val="000000"/>
          <w:spacing w:val="0"/>
          <w:szCs w:val="32"/>
        </w:rPr>
        <w:t>复审有效期。作业人员原则上在</w:t>
      </w:r>
      <w:r>
        <w:rPr>
          <w:rFonts w:hint="eastAsia" w:ascii="Times New Roman" w:hAnsi="Times New Roman"/>
          <w:color w:val="000000"/>
          <w:spacing w:val="0"/>
          <w:szCs w:val="32"/>
        </w:rPr>
        <w:t>证书作业</w:t>
      </w:r>
      <w:r>
        <w:rPr>
          <w:rFonts w:ascii="Times New Roman" w:hAnsi="Times New Roman"/>
          <w:color w:val="000000"/>
          <w:spacing w:val="0"/>
          <w:szCs w:val="32"/>
        </w:rPr>
        <w:t>项目有效期届满</w:t>
      </w:r>
      <w:r>
        <w:rPr>
          <w:rFonts w:hint="eastAsia" w:ascii="Times New Roman" w:hAnsi="Times New Roman"/>
          <w:color w:val="000000"/>
          <w:spacing w:val="0"/>
          <w:szCs w:val="32"/>
        </w:rPr>
        <w:t>的1个月以</w:t>
      </w:r>
      <w:r>
        <w:rPr>
          <w:rFonts w:ascii="Times New Roman" w:hAnsi="Times New Roman"/>
          <w:color w:val="000000"/>
          <w:spacing w:val="0"/>
          <w:szCs w:val="32"/>
        </w:rPr>
        <w:t>前（并且不多于</w:t>
      </w:r>
      <w:r>
        <w:rPr>
          <w:rFonts w:hint="eastAsia" w:ascii="Times New Roman" w:hAnsi="Times New Roman"/>
          <w:color w:val="000000"/>
          <w:spacing w:val="0"/>
          <w:szCs w:val="32"/>
        </w:rPr>
        <w:t>3个月</w:t>
      </w:r>
      <w:r>
        <w:rPr>
          <w:rFonts w:ascii="Times New Roman" w:hAnsi="Times New Roman"/>
          <w:color w:val="000000"/>
          <w:spacing w:val="0"/>
          <w:szCs w:val="32"/>
        </w:rPr>
        <w:t>），提出复审申请。</w:t>
      </w:r>
      <w:r>
        <w:rPr>
          <w:rFonts w:hint="eastAsia" w:ascii="Times New Roman" w:hAnsi="Times New Roman"/>
          <w:color w:val="000000"/>
          <w:spacing w:val="0"/>
          <w:szCs w:val="32"/>
        </w:rPr>
        <w:t>作业</w:t>
      </w:r>
      <w:r>
        <w:rPr>
          <w:rFonts w:ascii="Times New Roman" w:hAnsi="Times New Roman"/>
          <w:color w:val="000000"/>
          <w:spacing w:val="0"/>
          <w:szCs w:val="32"/>
        </w:rPr>
        <w:t>项目有效期届满前完成复审的，其复审后的</w:t>
      </w:r>
      <w:r>
        <w:rPr>
          <w:rFonts w:hint="eastAsia" w:ascii="Times New Roman" w:hAnsi="Times New Roman"/>
          <w:color w:val="000000"/>
          <w:spacing w:val="0"/>
          <w:szCs w:val="32"/>
        </w:rPr>
        <w:t>作业</w:t>
      </w:r>
      <w:r>
        <w:rPr>
          <w:rFonts w:ascii="Times New Roman" w:hAnsi="Times New Roman"/>
          <w:color w:val="000000"/>
          <w:spacing w:val="0"/>
          <w:szCs w:val="32"/>
        </w:rPr>
        <w:t>项目有效期从原</w:t>
      </w:r>
      <w:r>
        <w:rPr>
          <w:rFonts w:hint="eastAsia" w:ascii="Times New Roman" w:hAnsi="Times New Roman"/>
          <w:color w:val="000000"/>
          <w:spacing w:val="0"/>
          <w:szCs w:val="32"/>
        </w:rPr>
        <w:t>项目</w:t>
      </w:r>
      <w:r>
        <w:rPr>
          <w:rFonts w:ascii="Times New Roman" w:hAnsi="Times New Roman"/>
          <w:color w:val="000000"/>
          <w:spacing w:val="0"/>
          <w:szCs w:val="32"/>
        </w:rPr>
        <w:t>有效期届满次日起算。</w:t>
      </w:r>
      <w:r>
        <w:rPr>
          <w:rFonts w:hint="eastAsia" w:ascii="Times New Roman" w:hAnsi="Times New Roman"/>
          <w:color w:val="000000"/>
          <w:spacing w:val="0"/>
          <w:szCs w:val="32"/>
        </w:rPr>
        <w:t>作业</w:t>
      </w:r>
      <w:r>
        <w:rPr>
          <w:rFonts w:ascii="Times New Roman" w:hAnsi="Times New Roman"/>
          <w:color w:val="000000"/>
          <w:spacing w:val="0"/>
          <w:szCs w:val="32"/>
        </w:rPr>
        <w:t>项目有效期届满时未申请复审的，原</w:t>
      </w:r>
      <w:r>
        <w:rPr>
          <w:rFonts w:hint="eastAsia" w:ascii="Times New Roman" w:hAnsi="Times New Roman"/>
          <w:color w:val="000000"/>
          <w:spacing w:val="0"/>
          <w:szCs w:val="32"/>
        </w:rPr>
        <w:t>作业</w:t>
      </w:r>
      <w:r>
        <w:rPr>
          <w:rFonts w:ascii="Times New Roman" w:hAnsi="Times New Roman"/>
          <w:color w:val="000000"/>
          <w:spacing w:val="0"/>
          <w:szCs w:val="32"/>
        </w:rPr>
        <w:t>项目失效，</w:t>
      </w:r>
      <w:r>
        <w:rPr>
          <w:rFonts w:hint="eastAsia" w:ascii="Times New Roman" w:hAnsi="Times New Roman"/>
          <w:color w:val="000000"/>
          <w:spacing w:val="0"/>
          <w:szCs w:val="32"/>
        </w:rPr>
        <w:t>需要继续从事该项目作业活动的，应当重新申请该项目取证。</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ascii="Times New Roman" w:hAnsi="Times New Roman"/>
          <w:color w:val="000000"/>
          <w:spacing w:val="0"/>
          <w:szCs w:val="32"/>
        </w:rPr>
      </w:pPr>
      <w:r>
        <w:rPr>
          <w:rFonts w:ascii="Times New Roman" w:hAnsi="Times New Roman"/>
          <w:color w:val="000000"/>
          <w:spacing w:val="0"/>
          <w:szCs w:val="32"/>
        </w:rPr>
        <w:t>（四）作业人员证书补发。申请人向原发证机关申请补发作业人员证书，经审核同意补发的，及时办理补证手续，并在补发的证书第1页</w:t>
      </w:r>
      <w:r>
        <w:rPr>
          <w:rFonts w:hint="eastAsia" w:ascii="Times New Roman" w:hAnsi="Times New Roman"/>
          <w:color w:val="000000"/>
          <w:spacing w:val="0"/>
          <w:szCs w:val="32"/>
        </w:rPr>
        <w:t>固定位置处注明“此证补发”字样。原作业人员证书发证机关为省局的，由其工作所在地或者户籍（户口或者居住证）所在地的各市发证机关办理补证手续。</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ascii="Times New Roman" w:hAnsi="Times New Roman"/>
          <w:color w:val="000000"/>
          <w:spacing w:val="0"/>
          <w:szCs w:val="32"/>
        </w:rPr>
      </w:pPr>
      <w:r>
        <w:rPr>
          <w:rFonts w:hint="eastAsia" w:ascii="Times New Roman" w:hAnsi="Times New Roman"/>
          <w:color w:val="000000"/>
          <w:spacing w:val="0"/>
          <w:szCs w:val="32"/>
        </w:rPr>
        <w:t>（五）作业人员聘用记录。发证时，发证机关应告知申请人从事特种设备相关作业前，应在证书“聘用记录”页填写聘用信息，聘用单位盖单位公章确认。</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ascii="Times New Roman" w:hAnsi="Times New Roman" w:eastAsia="黑体"/>
          <w:color w:val="000000"/>
          <w:spacing w:val="0"/>
          <w:szCs w:val="32"/>
        </w:rPr>
      </w:pPr>
      <w:r>
        <w:rPr>
          <w:rFonts w:hint="eastAsia" w:ascii="Times New Roman" w:hAnsi="Times New Roman" w:eastAsia="黑体"/>
          <w:color w:val="000000"/>
          <w:spacing w:val="0"/>
          <w:szCs w:val="32"/>
        </w:rPr>
        <w:t>四、加强考核发证信息管理</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ascii="Times New Roman" w:hAnsi="Times New Roman"/>
          <w:color w:val="000000"/>
          <w:spacing w:val="0"/>
          <w:szCs w:val="32"/>
        </w:rPr>
      </w:pPr>
      <w:r>
        <w:rPr>
          <w:rFonts w:hint="eastAsia" w:ascii="Times New Roman" w:hAnsi="Times New Roman"/>
          <w:color w:val="000000"/>
          <w:spacing w:val="0"/>
          <w:szCs w:val="32"/>
        </w:rPr>
        <w:t>（一）省局按照全省统一考试条件、统一考试题库、统一考试软件、统一工作标准要求建立全省统一的“广东省特种设备作业人员考核管理平台”（以下简称“考核平台”）。</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ascii="Times New Roman" w:hAnsi="Times New Roman"/>
          <w:color w:val="000000"/>
          <w:spacing w:val="0"/>
          <w:szCs w:val="32"/>
        </w:rPr>
      </w:pPr>
      <w:r>
        <w:rPr>
          <w:rFonts w:hint="eastAsia" w:ascii="Times New Roman" w:hAnsi="Times New Roman"/>
          <w:color w:val="000000"/>
          <w:spacing w:val="0"/>
          <w:szCs w:val="32"/>
        </w:rPr>
        <w:t>（二）考试机考应当统一使用“考核平台”，实现理论知识考试机考化、实际操作考试实物化（或模拟化）。</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ascii="Times New Roman" w:hAnsi="Times New Roman" w:eastAsia="黑体"/>
          <w:color w:val="000000"/>
          <w:spacing w:val="0"/>
          <w:szCs w:val="32"/>
        </w:rPr>
      </w:pPr>
      <w:r>
        <w:rPr>
          <w:rFonts w:hint="eastAsia" w:ascii="Times New Roman" w:hAnsi="Times New Roman" w:eastAsia="黑体"/>
          <w:color w:val="000000"/>
          <w:spacing w:val="0"/>
          <w:szCs w:val="32"/>
        </w:rPr>
        <w:t>五、加强考核工作监督管理</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ascii="Times New Roman" w:hAnsi="Times New Roman"/>
          <w:color w:val="000000"/>
          <w:spacing w:val="0"/>
          <w:szCs w:val="32"/>
        </w:rPr>
      </w:pPr>
      <w:r>
        <w:rPr>
          <w:rFonts w:hint="eastAsia" w:ascii="Times New Roman" w:hAnsi="Times New Roman"/>
          <w:color w:val="000000"/>
          <w:spacing w:val="0"/>
          <w:szCs w:val="32"/>
        </w:rPr>
        <w:t>（一）各考试机构应持续具备《规则》和本意见所规定的考试条件，认真履行考试机构职责，加强对考试管理人员和考评人员管理，切实把好考试质量关，加强考试系统信息管理，并对考试结果的真实性负责。</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ascii="Times New Roman" w:hAnsi="Times New Roman"/>
          <w:color w:val="000000"/>
          <w:spacing w:val="0"/>
          <w:szCs w:val="32"/>
        </w:rPr>
      </w:pPr>
      <w:r>
        <w:rPr>
          <w:rFonts w:hint="eastAsia" w:ascii="Times New Roman" w:hAnsi="Times New Roman"/>
          <w:color w:val="000000"/>
          <w:spacing w:val="0"/>
          <w:szCs w:val="32"/>
        </w:rPr>
        <w:t>（二）各地市局要采取有效措施，做好作业人员资格考核各项工作，特别是对作业人员资格考核工作的承办人员和对外窗口服务人员，加强业务培训，明确工作要求，落实发证责任；向社会公布本市委托的考试机构名单及申请、考试等事项办事指南；负责监管委托考试机构的考试工作质量和考试结果，可派员现场监督考试机构的考试过程；做好新旧版作业人员证书转换工作；建立作业人员发证档案。</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ascii="Times New Roman" w:hAnsi="Times New Roman"/>
          <w:color w:val="000000"/>
          <w:spacing w:val="0"/>
          <w:szCs w:val="32"/>
        </w:rPr>
      </w:pPr>
      <w:r>
        <w:rPr>
          <w:rFonts w:hint="eastAsia" w:ascii="Times New Roman" w:hAnsi="Times New Roman"/>
          <w:color w:val="000000"/>
          <w:spacing w:val="0"/>
          <w:szCs w:val="32"/>
        </w:rPr>
        <w:t>（三）各地市局负责本行政区域内作业人员及考试机构（含省局确定的考试机构）的监督管理，对推荐的考试机构每年监督检查不少于1次。</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ascii="Times New Roman" w:hAnsi="Times New Roman"/>
          <w:color w:val="000000"/>
          <w:spacing w:val="0"/>
          <w:szCs w:val="32"/>
        </w:rPr>
      </w:pPr>
      <w:r>
        <w:rPr>
          <w:rFonts w:hint="eastAsia" w:ascii="Times New Roman" w:hAnsi="Times New Roman"/>
          <w:color w:val="000000"/>
          <w:spacing w:val="0"/>
          <w:szCs w:val="32"/>
        </w:rPr>
        <w:t>（四）省局负责全省作业人员资格考核工作的监督管理，对投诉较多、考试工作量较小的考试机构进行重点监督检查；组织考试题库建设和更新完善，对“考核平台”及时进行升级改造，对各地贯彻落实《规则》和本意见情况进行督导、指导和检查。</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ascii="Times New Roman" w:hAnsi="Times New Roman"/>
          <w:color w:val="000000"/>
          <w:spacing w:val="0"/>
          <w:szCs w:val="32"/>
        </w:rPr>
      </w:pPr>
    </w:p>
    <w:p>
      <w:pPr>
        <w:keepNext w:val="0"/>
        <w:keepLines w:val="0"/>
        <w:pageBreakBefore w:val="0"/>
        <w:kinsoku/>
        <w:wordWrap/>
        <w:overflowPunct/>
        <w:topLinePunct w:val="0"/>
        <w:autoSpaceDE/>
        <w:autoSpaceDN/>
        <w:bidi w:val="0"/>
        <w:adjustRightInd/>
        <w:snapToGrid/>
        <w:spacing w:line="590" w:lineRule="exact"/>
        <w:ind w:left="2010" w:leftChars="199" w:right="0" w:rightChars="0" w:hanging="1340" w:hangingChars="398"/>
        <w:textAlignment w:val="auto"/>
        <w:outlineLvl w:val="9"/>
        <w:rPr>
          <w:rFonts w:ascii="Times New Roman" w:hAnsi="Times New Roman"/>
          <w:color w:val="000000"/>
          <w:spacing w:val="0"/>
          <w:szCs w:val="32"/>
        </w:rPr>
      </w:pPr>
      <w:r>
        <w:rPr>
          <w:rFonts w:hint="eastAsia" w:ascii="Times New Roman" w:hAnsi="Times New Roman"/>
          <w:color w:val="000000"/>
          <w:spacing w:val="0"/>
          <w:szCs w:val="32"/>
        </w:rPr>
        <w:t>附件：1</w:t>
      </w:r>
      <w:r>
        <w:rPr>
          <w:rFonts w:hint="eastAsia" w:ascii="Times New Roman" w:hAnsi="Times New Roman" w:cs="仿宋_GB2312"/>
          <w:color w:val="000000"/>
          <w:spacing w:val="0"/>
          <w:sz w:val="31"/>
          <w:szCs w:val="31"/>
          <w:shd w:val="clear" w:color="auto" w:fill="FFFFFF"/>
          <w:lang w:val="en-US" w:eastAsia="zh-CN"/>
        </w:rPr>
        <w:t>.</w:t>
      </w:r>
      <w:r>
        <w:rPr>
          <w:rFonts w:hint="eastAsia" w:ascii="Times New Roman" w:hAnsi="Times New Roman"/>
          <w:color w:val="000000"/>
          <w:spacing w:val="0"/>
          <w:szCs w:val="32"/>
        </w:rPr>
        <w:t>广东省特种设备作业人员考试机构基本条件和管理要求</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ascii="Times New Roman" w:hAnsi="Times New Roman"/>
          <w:color w:val="000000"/>
          <w:spacing w:val="0"/>
          <w:szCs w:val="32"/>
        </w:rPr>
      </w:pPr>
      <w:r>
        <w:rPr>
          <w:rFonts w:hint="eastAsia" w:ascii="Times New Roman" w:hAnsi="Times New Roman"/>
          <w:color w:val="000000"/>
          <w:spacing w:val="0"/>
          <w:szCs w:val="32"/>
        </w:rPr>
        <w:t>　　　</w:t>
      </w:r>
      <w:r>
        <w:rPr>
          <w:rFonts w:ascii="Times New Roman" w:hAnsi="Times New Roman"/>
          <w:color w:val="000000"/>
          <w:spacing w:val="0"/>
          <w:szCs w:val="32"/>
        </w:rPr>
        <w:t>2</w:t>
      </w:r>
      <w:r>
        <w:rPr>
          <w:rFonts w:hint="eastAsia" w:ascii="Times New Roman" w:hAnsi="Times New Roman" w:cs="仿宋_GB2312"/>
          <w:color w:val="000000"/>
          <w:spacing w:val="0"/>
          <w:sz w:val="31"/>
          <w:szCs w:val="31"/>
          <w:shd w:val="clear" w:color="auto" w:fill="FFFFFF"/>
          <w:lang w:val="en-US" w:eastAsia="zh-CN"/>
        </w:rPr>
        <w:t>.</w:t>
      </w:r>
      <w:r>
        <w:rPr>
          <w:rFonts w:ascii="Times New Roman" w:hAnsi="Times New Roman"/>
          <w:color w:val="000000"/>
          <w:spacing w:val="0"/>
          <w:szCs w:val="32"/>
        </w:rPr>
        <w:t>广</w:t>
      </w:r>
      <w:r>
        <w:rPr>
          <w:rFonts w:hint="eastAsia" w:ascii="Times New Roman" w:hAnsi="Times New Roman"/>
          <w:color w:val="000000"/>
          <w:spacing w:val="0"/>
          <w:szCs w:val="32"/>
        </w:rPr>
        <w:t>东省特种设备作业人员考试机构推荐表</w:t>
      </w: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ascii="Times New Roman" w:hAnsi="Times New Roman"/>
          <w:color w:val="000000"/>
          <w:spacing w:val="0"/>
          <w:szCs w:val="32"/>
        </w:rPr>
      </w:pP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ascii="Times New Roman" w:hAnsi="Times New Roman"/>
          <w:color w:val="000000"/>
          <w:spacing w:val="0"/>
          <w:szCs w:val="32"/>
        </w:rPr>
      </w:pPr>
    </w:p>
    <w:p>
      <w:pPr>
        <w:keepNext w:val="0"/>
        <w:keepLines w:val="0"/>
        <w:pageBreakBefore w:val="0"/>
        <w:kinsoku/>
        <w:wordWrap/>
        <w:overflowPunct/>
        <w:topLinePunct w:val="0"/>
        <w:autoSpaceDE/>
        <w:autoSpaceDN/>
        <w:bidi w:val="0"/>
        <w:adjustRightInd/>
        <w:snapToGrid/>
        <w:spacing w:line="590" w:lineRule="exact"/>
        <w:ind w:left="0" w:leftChars="0" w:right="0" w:rightChars="0" w:firstLine="674" w:firstLineChars="200"/>
        <w:textAlignment w:val="auto"/>
        <w:outlineLvl w:val="9"/>
        <w:rPr>
          <w:rFonts w:ascii="Times New Roman" w:hAnsi="Times New Roman"/>
          <w:color w:val="000000"/>
          <w:spacing w:val="0"/>
          <w:szCs w:val="32"/>
        </w:rPr>
      </w:pPr>
    </w:p>
    <w:p>
      <w:pPr>
        <w:keepNext w:val="0"/>
        <w:keepLines w:val="0"/>
        <w:pageBreakBefore w:val="0"/>
        <w:widowControl/>
        <w:kinsoku/>
        <w:wordWrap/>
        <w:overflowPunct/>
        <w:topLinePunct w:val="0"/>
        <w:autoSpaceDE/>
        <w:autoSpaceDN/>
        <w:bidi w:val="0"/>
        <w:adjustRightInd/>
        <w:snapToGrid/>
        <w:spacing w:line="590" w:lineRule="exact"/>
        <w:ind w:right="0" w:rightChars="0"/>
        <w:jc w:val="left"/>
        <w:textAlignment w:val="auto"/>
        <w:outlineLvl w:val="9"/>
        <w:rPr>
          <w:rFonts w:ascii="Times New Roman" w:hAnsi="Times New Roman" w:eastAsia="黑体" w:cs="黑体"/>
          <w:color w:val="000000"/>
          <w:spacing w:val="0"/>
          <w:szCs w:val="30"/>
        </w:rPr>
      </w:pPr>
      <w:bookmarkStart w:id="2" w:name="_Toc347491171"/>
      <w:r>
        <w:rPr>
          <w:rFonts w:hint="eastAsia" w:ascii="Times New Roman" w:hAnsi="Times New Roman" w:eastAsia="黑体" w:cs="黑体"/>
          <w:color w:val="000000"/>
          <w:spacing w:val="0"/>
          <w:szCs w:val="30"/>
        </w:rPr>
        <w:t>附件</w:t>
      </w:r>
      <w:bookmarkEnd w:id="2"/>
      <w:r>
        <w:rPr>
          <w:rFonts w:hint="eastAsia" w:ascii="Times New Roman" w:hAnsi="Times New Roman" w:eastAsia="黑体" w:cs="黑体"/>
          <w:color w:val="000000"/>
          <w:spacing w:val="0"/>
          <w:szCs w:val="30"/>
        </w:rPr>
        <w:t>1</w:t>
      </w:r>
    </w:p>
    <w:p>
      <w:pPr>
        <w:widowControl/>
        <w:spacing w:line="600" w:lineRule="exact"/>
        <w:jc w:val="left"/>
        <w:rPr>
          <w:rFonts w:ascii="Times New Roman" w:hAnsi="Times New Roman"/>
          <w:color w:val="000000"/>
          <w:spacing w:val="0"/>
          <w:szCs w:val="30"/>
        </w:rPr>
      </w:pPr>
    </w:p>
    <w:p>
      <w:pPr>
        <w:spacing w:line="600" w:lineRule="exact"/>
        <w:jc w:val="center"/>
        <w:rPr>
          <w:rFonts w:ascii="Times New Roman" w:hAnsi="Times New Roman" w:eastAsia="方正小标宋简体" w:cs="方正小标宋简体"/>
          <w:color w:val="000000"/>
          <w:spacing w:val="0"/>
          <w:sz w:val="44"/>
          <w:szCs w:val="44"/>
        </w:rPr>
      </w:pPr>
      <w:bookmarkStart w:id="3" w:name="_Hlk21692062"/>
      <w:r>
        <w:rPr>
          <w:rFonts w:hint="eastAsia" w:ascii="Times New Roman" w:hAnsi="Times New Roman" w:eastAsia="方正小标宋简体" w:cs="方正小标宋简体"/>
          <w:color w:val="000000"/>
          <w:spacing w:val="0"/>
          <w:sz w:val="44"/>
          <w:szCs w:val="44"/>
        </w:rPr>
        <w:t>广东省特种设备作业人员考试机构</w:t>
      </w:r>
    </w:p>
    <w:p>
      <w:pPr>
        <w:spacing w:line="600" w:lineRule="exact"/>
        <w:jc w:val="center"/>
        <w:rPr>
          <w:rFonts w:ascii="Times New Roman" w:hAnsi="Times New Roman" w:eastAsia="黑体"/>
          <w:color w:val="000000"/>
          <w:spacing w:val="0"/>
          <w:sz w:val="44"/>
          <w:szCs w:val="44"/>
        </w:rPr>
      </w:pPr>
      <w:r>
        <w:rPr>
          <w:rFonts w:hint="eastAsia" w:ascii="Times New Roman" w:hAnsi="Times New Roman" w:eastAsia="方正小标宋简体" w:cs="方正小标宋简体"/>
          <w:color w:val="000000"/>
          <w:spacing w:val="0"/>
          <w:sz w:val="44"/>
          <w:szCs w:val="44"/>
        </w:rPr>
        <w:t>基本条件和管理要求</w:t>
      </w:r>
    </w:p>
    <w:bookmarkEnd w:id="3"/>
    <w:p>
      <w:pPr>
        <w:spacing w:line="600" w:lineRule="exact"/>
        <w:rPr>
          <w:rFonts w:ascii="Times New Roman" w:hAnsi="Times New Roman"/>
          <w:color w:val="000000"/>
          <w:spacing w:val="0"/>
          <w:sz w:val="44"/>
          <w:szCs w:val="44"/>
        </w:rPr>
      </w:pP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74" w:firstLineChars="200"/>
        <w:jc w:val="both"/>
        <w:textAlignment w:val="auto"/>
        <w:outlineLvl w:val="9"/>
        <w:rPr>
          <w:rFonts w:hint="eastAsia" w:ascii="Times New Roman" w:hAnsi="Times New Roman" w:eastAsia="黑体" w:cs="黑体"/>
          <w:color w:val="000000"/>
          <w:spacing w:val="0"/>
          <w:sz w:val="32"/>
          <w:szCs w:val="32"/>
          <w:shd w:val="clear" w:color="auto" w:fill="FFFFFF"/>
        </w:rPr>
      </w:pPr>
      <w:r>
        <w:rPr>
          <w:rFonts w:hint="eastAsia" w:ascii="Times New Roman" w:hAnsi="Times New Roman" w:eastAsia="黑体" w:cs="黑体"/>
          <w:color w:val="000000"/>
          <w:spacing w:val="0"/>
          <w:sz w:val="32"/>
          <w:szCs w:val="32"/>
          <w:shd w:val="clear" w:color="auto" w:fill="FFFFFF"/>
        </w:rPr>
        <w:t>一、基本条件</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（一）满足《特种设备作业人员考核规则》（TSGZ6001)、《特种设备焊接操作人员考核细则》（TSG Z6002）规定的基本条件，以及《特种设备作业人员（不含焊接作业）考试机构实操考试条件专项要求》（附表1-1）和《特种设备焊接作业人员考试机构条件专项要求》（附表1-2）。</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（二）具有满足考试要求的固定考试场所、设备设施、办公场所，考试场所环境良好且安全可靠、交通便捷。</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（三）建立完善的考试管理制度，并不得从事委托考试作业项目的培训工作。</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（四）考试机构管理人员应为</w:t>
      </w:r>
      <w:bookmarkStart w:id="4" w:name="_Hlk38033044"/>
      <w:r>
        <w:rPr>
          <w:rFonts w:hint="eastAsia" w:ascii="Times New Roman" w:hAnsi="Times New Roman" w:eastAsia="仿宋_GB2312" w:cs="仿宋_GB2312"/>
          <w:color w:val="000000"/>
          <w:spacing w:val="0"/>
          <w:sz w:val="32"/>
          <w:szCs w:val="32"/>
          <w:shd w:val="clear" w:color="auto" w:fill="FFFFFF"/>
        </w:rPr>
        <w:t>专职人员</w:t>
      </w:r>
      <w:bookmarkEnd w:id="4"/>
      <w:r>
        <w:rPr>
          <w:rFonts w:hint="eastAsia" w:ascii="Times New Roman" w:hAnsi="Times New Roman" w:eastAsia="仿宋_GB2312" w:cs="仿宋_GB2312"/>
          <w:color w:val="000000"/>
          <w:spacing w:val="0"/>
          <w:sz w:val="32"/>
          <w:szCs w:val="32"/>
          <w:shd w:val="clear" w:color="auto" w:fill="FFFFFF"/>
        </w:rPr>
        <w:t>，每个种类至少配备2名考评人员（人员名单报委托的发证机关），且专职人员担任的考评人员不少于3名。</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五）具有1名以上与考试作业项目相应（或相近）专业的工程师或检验师（专职人员），其中工业锅炉考试机构考评员应有5年以上锅炉安全监察、检验或运行经验；起重机械、场（厂）内机动车辆考试机构考评员应有3年以上相关经验。</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（六）理论和实操考试场所应达到考试全过程覆盖视频监控条件，其中，理论考试场所考试机位应不少于20个（焊接操作人员考试机位除外）。</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（七）具有网上报名申请、网上公布考试相关信息等条件。</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（八）鼓励理工类普通高等院校申请特种设备作业人员考试机构，相关条件可以适当放宽。</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74" w:firstLineChars="200"/>
        <w:jc w:val="both"/>
        <w:textAlignment w:val="auto"/>
        <w:outlineLvl w:val="9"/>
        <w:rPr>
          <w:rFonts w:hint="eastAsia" w:ascii="Times New Roman" w:hAnsi="Times New Roman" w:eastAsia="黑体" w:cs="黑体"/>
          <w:color w:val="000000"/>
          <w:spacing w:val="0"/>
          <w:sz w:val="32"/>
          <w:szCs w:val="32"/>
          <w:shd w:val="clear" w:color="auto" w:fill="FFFFFF"/>
        </w:rPr>
      </w:pPr>
      <w:r>
        <w:rPr>
          <w:rFonts w:hint="eastAsia" w:ascii="Times New Roman" w:hAnsi="Times New Roman" w:eastAsia="黑体" w:cs="黑体"/>
          <w:color w:val="000000"/>
          <w:spacing w:val="0"/>
          <w:sz w:val="32"/>
          <w:szCs w:val="32"/>
          <w:shd w:val="clear" w:color="auto" w:fill="FFFFFF"/>
        </w:rPr>
        <w:t>二、管理要求</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一）考试机构负责实施发证机关委托的作业人员考试工作，并及时公布和上报考试结果；履行《规则》规定的主要职责，严格遵循公开、公平、公正原则，制定并执行考试管理制度，确保考试工作质量，并对考试结果的真实性负责；协助全省作业人员考试题库的建立和日常维护工作，并不得以任何形式将题库泄密；建立作业人员考试档案。</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（二）根据考试需要并经当地发证机关同意，考试机构可以增加符合《规则》和本意见要求的考点，但一般不得跨地区增加考点。在考试业务上，考试机构对各考点和考试基地进行管理，并承担考试责任。</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（三）考试机构对符合条件的考评人员应当办理聘用手续。考试期间，每场考试必须至少配备2名考评员。</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四）理论考试采用全省统一考试系统和题库进行“机考化”考试。实操考试大纲中有考核方法和评定规定的，考试机构应按相应大纲进行。实操考试大纲中只有考试内容的，省局负责组织制定实操考核题库并制定评定标准，考试机构应按全省实操考核题库和评定标准进行考试。</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（五）考生违反考场纪律，在考试过程中有下列行为之一的，认定为考试违纪，取消该科目的考试成绩：</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1．携带规定以外的物品进入考场或者未放在指定位置的；</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2．在考试过程中旁窥、交头接耳、互打暗号或者手势的；</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3．未经考评人员同意在考试过程中擅自离开考场的；</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4．在考场或者考试机构禁止的范围内，喧哗、吸烟或者实施其他影响考场秩序的行为的；</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5．其他违反考场规则但尚未构成作弊的行为。</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（六）考生违背考场纪律，在考试过程中有下列行为之一的，认定为考试作弊，其所报名参加本次考试的各科成绩无效，且取消本次考试资格：</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1．抄袭或协助他人抄袭答案或者与考试内容相关的资料的；</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2．在考试材料上填写与本人身份不符的姓名、考号等信息的；</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3．故意销毁考试材料或考试设备的；</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4．携带具有发送或者接收信息功能的设备的；</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5．由他人冒名代替参加考试的；</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6．其他以不正当手段获得或者试图获得试题答案的行为。</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rPr>
        <w:t>（七）考试机构应于每年的1月底前向各地市局和省局提交上一年度工作总结报告。</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90" w:lineRule="exact"/>
        <w:ind w:left="2540" w:leftChars="0" w:right="0" w:rightChars="0" w:hanging="2540" w:hangingChars="754"/>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lang w:val="en-US" w:eastAsia="zh-CN"/>
        </w:rPr>
        <w:t xml:space="preserve">    </w:t>
      </w:r>
      <w:r>
        <w:rPr>
          <w:rFonts w:hint="eastAsia" w:ascii="Times New Roman" w:hAnsi="Times New Roman" w:eastAsia="仿宋_GB2312" w:cs="仿宋_GB2312"/>
          <w:color w:val="000000"/>
          <w:spacing w:val="0"/>
          <w:sz w:val="32"/>
          <w:szCs w:val="32"/>
          <w:shd w:val="clear" w:color="auto" w:fill="FFFFFF"/>
        </w:rPr>
        <w:t>附件：1-1．特种设备作业人员（不含焊接作业）考试机构实操考试条件专项要求</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590" w:lineRule="exact"/>
        <w:ind w:left="2695" w:leftChars="493" w:right="0" w:rightChars="0" w:hanging="1034" w:hangingChars="307"/>
        <w:jc w:val="both"/>
        <w:textAlignment w:val="auto"/>
        <w:outlineLvl w:val="9"/>
        <w:rPr>
          <w:rFonts w:hint="eastAsia" w:ascii="Times New Roman" w:hAnsi="Times New Roman" w:eastAsia="仿宋_GB2312" w:cs="仿宋_GB2312"/>
          <w:color w:val="000000"/>
          <w:spacing w:val="0"/>
          <w:sz w:val="32"/>
          <w:szCs w:val="32"/>
          <w:shd w:val="clear" w:color="auto" w:fill="FFFFFF"/>
        </w:rPr>
      </w:pPr>
      <w:r>
        <w:rPr>
          <w:rFonts w:hint="eastAsia" w:ascii="Times New Roman" w:hAnsi="Times New Roman" w:eastAsia="仿宋_GB2312" w:cs="仿宋_GB2312"/>
          <w:color w:val="000000"/>
          <w:spacing w:val="0"/>
          <w:sz w:val="32"/>
          <w:szCs w:val="32"/>
          <w:shd w:val="clear" w:color="auto" w:fill="FFFFFF"/>
          <w:lang w:val="en-US" w:eastAsia="zh-CN"/>
        </w:rPr>
        <w:t xml:space="preserve"> </w:t>
      </w:r>
      <w:r>
        <w:rPr>
          <w:rFonts w:hint="eastAsia" w:ascii="Times New Roman" w:hAnsi="Times New Roman" w:eastAsia="仿宋_GB2312" w:cs="仿宋_GB2312"/>
          <w:color w:val="000000"/>
          <w:spacing w:val="0"/>
          <w:sz w:val="32"/>
          <w:szCs w:val="32"/>
          <w:shd w:val="clear" w:color="auto" w:fill="FFFFFF"/>
        </w:rPr>
        <w:t>1-2．特种设备焊接作业人员考试机构条件专项要求</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74" w:firstLineChars="200"/>
        <w:jc w:val="both"/>
        <w:textAlignment w:val="auto"/>
        <w:outlineLvl w:val="9"/>
        <w:rPr>
          <w:rFonts w:hint="eastAsia" w:ascii="Times New Roman" w:hAnsi="Times New Roman" w:eastAsia="仿宋_GB2312" w:cs="仿宋_GB2312"/>
          <w:color w:val="000000"/>
          <w:spacing w:val="0"/>
          <w:sz w:val="32"/>
          <w:szCs w:val="32"/>
          <w:shd w:val="clear" w:color="auto" w:fill="FFFFFF"/>
        </w:rPr>
        <w:sectPr>
          <w:footerReference r:id="rId3" w:type="default"/>
          <w:footerReference r:id="rId4" w:type="even"/>
          <w:pgSz w:w="11907" w:h="16840"/>
          <w:pgMar w:top="2098" w:right="1418" w:bottom="1531" w:left="1588" w:header="851" w:footer="1304" w:gutter="0"/>
          <w:pgNumType w:fmt="decimal"/>
          <w:cols w:space="720" w:num="1"/>
          <w:docGrid w:type="linesAndChars" w:linePitch="592" w:charSpace="3664"/>
        </w:sectPr>
      </w:pP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101" w:afterLines="30" w:afterAutospacing="0" w:line="357" w:lineRule="atLeast"/>
        <w:ind w:left="0" w:leftChars="0" w:right="0" w:rightChars="0" w:firstLine="0" w:firstLineChars="0"/>
        <w:jc w:val="both"/>
        <w:textAlignment w:val="auto"/>
        <w:outlineLvl w:val="9"/>
        <w:rPr>
          <w:rFonts w:ascii="Times New Roman" w:hAnsi="Times New Roman" w:eastAsia="黑体" w:cs="黑体"/>
          <w:color w:val="000000"/>
          <w:spacing w:val="0"/>
          <w:sz w:val="32"/>
          <w:szCs w:val="32"/>
          <w:shd w:val="clear" w:color="auto" w:fill="FFFFFF"/>
        </w:rPr>
      </w:pPr>
      <w:r>
        <w:rPr>
          <w:rFonts w:hint="eastAsia" w:ascii="Times New Roman" w:hAnsi="Times New Roman" w:eastAsia="黑体" w:cs="黑体"/>
          <w:color w:val="000000"/>
          <w:spacing w:val="0"/>
          <w:sz w:val="32"/>
          <w:szCs w:val="32"/>
          <w:shd w:val="clear" w:color="auto" w:fill="FFFFFF"/>
        </w:rPr>
        <w:t>附件</w:t>
      </w:r>
      <w:r>
        <w:rPr>
          <w:rFonts w:ascii="Times New Roman" w:hAnsi="Times New Roman" w:eastAsia="黑体" w:cs="黑体"/>
          <w:color w:val="000000"/>
          <w:spacing w:val="0"/>
          <w:sz w:val="32"/>
          <w:szCs w:val="32"/>
          <w:shd w:val="clear" w:color="auto" w:fill="FFFFFF"/>
        </w:rPr>
        <w:t>1</w:t>
      </w:r>
      <w:r>
        <w:rPr>
          <w:rFonts w:hint="eastAsia" w:ascii="Times New Roman" w:hAnsi="Times New Roman" w:eastAsia="黑体" w:cs="黑体"/>
          <w:color w:val="000000"/>
          <w:spacing w:val="0"/>
          <w:sz w:val="32"/>
          <w:szCs w:val="32"/>
          <w:shd w:val="clear" w:color="auto" w:fill="FFFFFF"/>
        </w:rPr>
        <w:t>-</w:t>
      </w:r>
      <w:r>
        <w:rPr>
          <w:rFonts w:ascii="Times New Roman" w:hAnsi="Times New Roman" w:eastAsia="黑体" w:cs="黑体"/>
          <w:color w:val="000000"/>
          <w:spacing w:val="0"/>
          <w:sz w:val="32"/>
          <w:szCs w:val="32"/>
          <w:shd w:val="clear" w:color="auto" w:fill="FFFFFF"/>
        </w:rPr>
        <w:t>1</w:t>
      </w:r>
    </w:p>
    <w:p>
      <w:pPr>
        <w:pStyle w:val="3"/>
        <w:widowControl/>
        <w:shd w:val="clear" w:color="auto" w:fill="FFFFFF"/>
        <w:spacing w:beforeAutospacing="0" w:afterAutospacing="0" w:line="357" w:lineRule="atLeast"/>
        <w:jc w:val="center"/>
        <w:rPr>
          <w:rFonts w:ascii="Times New Roman" w:hAnsi="Times New Roman" w:eastAsia="方正小标宋简体" w:cs="方正小标宋简体"/>
          <w:color w:val="000000"/>
          <w:spacing w:val="0"/>
          <w:sz w:val="44"/>
          <w:szCs w:val="44"/>
          <w:shd w:val="clear" w:color="auto" w:fill="FFFFFF"/>
        </w:rPr>
      </w:pPr>
      <w:r>
        <w:rPr>
          <w:rFonts w:hint="eastAsia" w:ascii="Times New Roman" w:hAnsi="Times New Roman" w:eastAsia="方正小标宋简体" w:cs="方正小标宋简体"/>
          <w:color w:val="000000"/>
          <w:spacing w:val="0"/>
          <w:sz w:val="44"/>
          <w:szCs w:val="44"/>
          <w:shd w:val="clear" w:color="auto" w:fill="FFFFFF"/>
        </w:rPr>
        <w:t>特种设备作业人员（不含焊接作业）考试机构实操考试条件专项要求</w:t>
      </w:r>
    </w:p>
    <w:tbl>
      <w:tblPr>
        <w:tblStyle w:val="6"/>
        <w:tblW w:w="1526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421"/>
        <w:gridCol w:w="992"/>
        <w:gridCol w:w="1417"/>
        <w:gridCol w:w="709"/>
        <w:gridCol w:w="3119"/>
        <w:gridCol w:w="5420"/>
        <w:gridCol w:w="2141"/>
        <w:gridCol w:w="10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trHeight w:val="630" w:hRule="atLeast"/>
          <w:tblHeader/>
          <w:jc w:val="center"/>
        </w:trPr>
        <w:tc>
          <w:tcPr>
            <w:tcW w:w="421" w:type="dxa"/>
            <w:shd w:val="clear" w:color="auto" w:fill="FFFFFF"/>
            <w:vAlign w:val="center"/>
          </w:tcPr>
          <w:p>
            <w:pPr>
              <w:widowControl/>
              <w:jc w:val="center"/>
              <w:rPr>
                <w:rFonts w:ascii="Times New Roman" w:hAnsi="Times New Roman" w:eastAsia="黑体"/>
                <w:b w:val="0"/>
                <w:bCs w:val="0"/>
                <w:color w:val="000000"/>
                <w:spacing w:val="0"/>
                <w:kern w:val="0"/>
                <w:sz w:val="22"/>
                <w:szCs w:val="22"/>
              </w:rPr>
            </w:pPr>
            <w:r>
              <w:rPr>
                <w:rFonts w:ascii="Times New Roman" w:hAnsi="Times New Roman" w:eastAsia="黑体"/>
                <w:b w:val="0"/>
                <w:bCs w:val="0"/>
                <w:color w:val="000000"/>
                <w:spacing w:val="0"/>
                <w:kern w:val="0"/>
                <w:sz w:val="22"/>
                <w:szCs w:val="22"/>
              </w:rPr>
              <w:t>序号</w:t>
            </w:r>
          </w:p>
        </w:tc>
        <w:tc>
          <w:tcPr>
            <w:tcW w:w="992" w:type="dxa"/>
            <w:shd w:val="clear" w:color="auto" w:fill="FFFFFF"/>
            <w:vAlign w:val="center"/>
          </w:tcPr>
          <w:p>
            <w:pPr>
              <w:widowControl/>
              <w:jc w:val="center"/>
              <w:rPr>
                <w:rFonts w:ascii="Times New Roman" w:hAnsi="Times New Roman" w:eastAsia="黑体"/>
                <w:b w:val="0"/>
                <w:bCs w:val="0"/>
                <w:color w:val="000000"/>
                <w:spacing w:val="0"/>
                <w:kern w:val="0"/>
                <w:sz w:val="22"/>
                <w:szCs w:val="22"/>
              </w:rPr>
            </w:pPr>
            <w:r>
              <w:rPr>
                <w:rFonts w:ascii="Times New Roman" w:hAnsi="Times New Roman" w:eastAsia="黑体"/>
                <w:b w:val="0"/>
                <w:bCs w:val="0"/>
                <w:color w:val="000000"/>
                <w:spacing w:val="0"/>
                <w:kern w:val="0"/>
                <w:sz w:val="22"/>
                <w:szCs w:val="22"/>
              </w:rPr>
              <w:t>种类</w:t>
            </w:r>
          </w:p>
        </w:tc>
        <w:tc>
          <w:tcPr>
            <w:tcW w:w="1417" w:type="dxa"/>
            <w:shd w:val="clear" w:color="auto" w:fill="FFFFFF"/>
            <w:vAlign w:val="center"/>
          </w:tcPr>
          <w:p>
            <w:pPr>
              <w:widowControl/>
              <w:jc w:val="center"/>
              <w:rPr>
                <w:rFonts w:ascii="Times New Roman" w:hAnsi="Times New Roman" w:eastAsia="黑体"/>
                <w:b w:val="0"/>
                <w:bCs w:val="0"/>
                <w:color w:val="000000"/>
                <w:spacing w:val="0"/>
                <w:kern w:val="0"/>
                <w:sz w:val="22"/>
                <w:szCs w:val="22"/>
              </w:rPr>
            </w:pPr>
            <w:r>
              <w:rPr>
                <w:rFonts w:ascii="Times New Roman" w:hAnsi="Times New Roman" w:eastAsia="黑体"/>
                <w:b w:val="0"/>
                <w:bCs w:val="0"/>
                <w:color w:val="000000"/>
                <w:spacing w:val="0"/>
                <w:kern w:val="0"/>
                <w:sz w:val="22"/>
                <w:szCs w:val="22"/>
              </w:rPr>
              <w:t>作业项目</w:t>
            </w:r>
          </w:p>
        </w:tc>
        <w:tc>
          <w:tcPr>
            <w:tcW w:w="709" w:type="dxa"/>
            <w:shd w:val="clear" w:color="auto" w:fill="FFFFFF"/>
            <w:vAlign w:val="center"/>
          </w:tcPr>
          <w:p>
            <w:pPr>
              <w:widowControl/>
              <w:jc w:val="center"/>
              <w:rPr>
                <w:rFonts w:ascii="Times New Roman" w:hAnsi="Times New Roman" w:eastAsia="黑体"/>
                <w:b w:val="0"/>
                <w:bCs w:val="0"/>
                <w:color w:val="000000"/>
                <w:spacing w:val="0"/>
                <w:kern w:val="0"/>
                <w:sz w:val="22"/>
                <w:szCs w:val="22"/>
              </w:rPr>
            </w:pPr>
            <w:r>
              <w:rPr>
                <w:rFonts w:ascii="Times New Roman" w:hAnsi="Times New Roman" w:eastAsia="黑体"/>
                <w:b w:val="0"/>
                <w:bCs w:val="0"/>
                <w:color w:val="000000"/>
                <w:spacing w:val="0"/>
                <w:kern w:val="0"/>
                <w:sz w:val="22"/>
                <w:szCs w:val="22"/>
              </w:rPr>
              <w:t>项目代号</w:t>
            </w:r>
          </w:p>
        </w:tc>
        <w:tc>
          <w:tcPr>
            <w:tcW w:w="3119" w:type="dxa"/>
            <w:shd w:val="clear" w:color="auto" w:fill="FFFFFF"/>
            <w:vAlign w:val="center"/>
          </w:tcPr>
          <w:p>
            <w:pPr>
              <w:widowControl/>
              <w:jc w:val="center"/>
              <w:rPr>
                <w:rFonts w:ascii="Times New Roman" w:hAnsi="Times New Roman" w:eastAsia="黑体"/>
                <w:b w:val="0"/>
                <w:bCs w:val="0"/>
                <w:color w:val="000000"/>
                <w:spacing w:val="0"/>
                <w:kern w:val="0"/>
                <w:sz w:val="22"/>
                <w:szCs w:val="22"/>
              </w:rPr>
            </w:pPr>
            <w:r>
              <w:rPr>
                <w:rFonts w:ascii="Times New Roman" w:hAnsi="Times New Roman" w:eastAsia="黑体"/>
                <w:b w:val="0"/>
                <w:bCs w:val="0"/>
                <w:color w:val="000000"/>
                <w:spacing w:val="0"/>
                <w:kern w:val="0"/>
                <w:sz w:val="22"/>
                <w:szCs w:val="22"/>
              </w:rPr>
              <w:t>实操考试要求</w:t>
            </w:r>
          </w:p>
        </w:tc>
        <w:tc>
          <w:tcPr>
            <w:tcW w:w="5420" w:type="dxa"/>
            <w:shd w:val="clear" w:color="auto" w:fill="FFFFFF"/>
            <w:vAlign w:val="center"/>
          </w:tcPr>
          <w:p>
            <w:pPr>
              <w:widowControl/>
              <w:jc w:val="center"/>
              <w:rPr>
                <w:rFonts w:ascii="Times New Roman" w:hAnsi="Times New Roman" w:eastAsia="黑体"/>
                <w:b w:val="0"/>
                <w:bCs w:val="0"/>
                <w:color w:val="000000"/>
                <w:spacing w:val="0"/>
                <w:kern w:val="0"/>
                <w:sz w:val="22"/>
                <w:szCs w:val="22"/>
              </w:rPr>
            </w:pPr>
            <w:r>
              <w:rPr>
                <w:rFonts w:ascii="Times New Roman" w:hAnsi="Times New Roman" w:eastAsia="黑体"/>
                <w:b w:val="0"/>
                <w:bCs w:val="0"/>
                <w:color w:val="000000"/>
                <w:spacing w:val="0"/>
                <w:kern w:val="0"/>
                <w:sz w:val="22"/>
                <w:szCs w:val="22"/>
              </w:rPr>
              <w:t>实操考试内容及评定</w:t>
            </w:r>
          </w:p>
        </w:tc>
        <w:tc>
          <w:tcPr>
            <w:tcW w:w="2141" w:type="dxa"/>
            <w:shd w:val="clear" w:color="auto" w:fill="FFFFFF"/>
            <w:vAlign w:val="center"/>
          </w:tcPr>
          <w:p>
            <w:pPr>
              <w:widowControl/>
              <w:jc w:val="center"/>
              <w:rPr>
                <w:rFonts w:ascii="Times New Roman" w:hAnsi="Times New Roman" w:eastAsia="黑体"/>
                <w:b w:val="0"/>
                <w:bCs w:val="0"/>
                <w:color w:val="000000"/>
                <w:spacing w:val="0"/>
                <w:kern w:val="0"/>
                <w:sz w:val="22"/>
                <w:szCs w:val="22"/>
              </w:rPr>
            </w:pPr>
            <w:r>
              <w:rPr>
                <w:rFonts w:ascii="Times New Roman" w:hAnsi="Times New Roman" w:eastAsia="黑体"/>
                <w:b w:val="0"/>
                <w:bCs w:val="0"/>
                <w:color w:val="000000"/>
                <w:spacing w:val="0"/>
                <w:kern w:val="0"/>
                <w:sz w:val="22"/>
                <w:szCs w:val="22"/>
              </w:rPr>
              <w:t>设备配置要求</w:t>
            </w:r>
          </w:p>
        </w:tc>
        <w:tc>
          <w:tcPr>
            <w:tcW w:w="1050" w:type="dxa"/>
            <w:shd w:val="clear" w:color="auto" w:fill="FFFFFF"/>
            <w:vAlign w:val="center"/>
          </w:tcPr>
          <w:p>
            <w:pPr>
              <w:widowControl/>
              <w:jc w:val="center"/>
              <w:rPr>
                <w:rFonts w:ascii="Times New Roman" w:hAnsi="Times New Roman" w:eastAsia="黑体"/>
                <w:b w:val="0"/>
                <w:bCs w:val="0"/>
                <w:color w:val="000000"/>
                <w:spacing w:val="0"/>
                <w:kern w:val="0"/>
                <w:sz w:val="22"/>
                <w:szCs w:val="22"/>
              </w:rPr>
            </w:pPr>
            <w:r>
              <w:rPr>
                <w:rFonts w:ascii="Times New Roman" w:hAnsi="Times New Roman" w:eastAsia="黑体"/>
                <w:b w:val="0"/>
                <w:bCs w:val="0"/>
                <w:color w:val="000000"/>
                <w:spacing w:val="0"/>
                <w:kern w:val="0"/>
                <w:sz w:val="22"/>
                <w:szCs w:val="22"/>
              </w:rPr>
              <w:t>设备</w:t>
            </w:r>
          </w:p>
          <w:p>
            <w:pPr>
              <w:widowControl/>
              <w:jc w:val="center"/>
              <w:rPr>
                <w:rFonts w:ascii="Times New Roman" w:hAnsi="Times New Roman" w:eastAsia="黑体"/>
                <w:b w:val="0"/>
                <w:bCs w:val="0"/>
                <w:color w:val="000000"/>
                <w:spacing w:val="0"/>
                <w:kern w:val="0"/>
                <w:sz w:val="22"/>
                <w:szCs w:val="22"/>
              </w:rPr>
            </w:pPr>
            <w:r>
              <w:rPr>
                <w:rFonts w:ascii="Times New Roman" w:hAnsi="Times New Roman" w:eastAsia="黑体"/>
                <w:b w:val="0"/>
                <w:bCs w:val="0"/>
                <w:color w:val="000000"/>
                <w:spacing w:val="0"/>
                <w:kern w:val="0"/>
                <w:sz w:val="22"/>
                <w:szCs w:val="22"/>
              </w:rPr>
              <w:t>产权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421" w:type="dxa"/>
            <w:vMerge w:val="restart"/>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w:t>
            </w:r>
          </w:p>
        </w:tc>
        <w:tc>
          <w:tcPr>
            <w:tcW w:w="992" w:type="dxa"/>
            <w:vMerge w:val="restart"/>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锅炉</w:t>
            </w:r>
          </w:p>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作业</w:t>
            </w:r>
          </w:p>
        </w:tc>
        <w:tc>
          <w:tcPr>
            <w:tcW w:w="1417" w:type="dxa"/>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工业锅炉</w:t>
            </w:r>
          </w:p>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司炉</w:t>
            </w:r>
          </w:p>
        </w:tc>
        <w:tc>
          <w:tcPr>
            <w:tcW w:w="709" w:type="dxa"/>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G1</w:t>
            </w:r>
          </w:p>
        </w:tc>
        <w:tc>
          <w:tcPr>
            <w:tcW w:w="3119" w:type="dxa"/>
            <w:vMerge w:val="restart"/>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1.相关部件识别占10%，基本操作占50%，应急处理占40%。</w:t>
            </w:r>
            <w:r>
              <w:rPr>
                <w:rFonts w:ascii="Times New Roman" w:hAnsi="Times New Roman"/>
                <w:color w:val="000000"/>
                <w:spacing w:val="0"/>
                <w:kern w:val="0"/>
                <w:sz w:val="22"/>
                <w:szCs w:val="22"/>
              </w:rPr>
              <w:br w:type="textWrapping"/>
            </w:r>
            <w:r>
              <w:rPr>
                <w:rFonts w:ascii="Times New Roman" w:hAnsi="Times New Roman"/>
                <w:color w:val="000000"/>
                <w:spacing w:val="0"/>
                <w:kern w:val="0"/>
                <w:sz w:val="22"/>
                <w:szCs w:val="22"/>
              </w:rPr>
              <w:t>2.司炉人员的实际操作考试选择某一结构型式的锅炉进行，其他型式锅炉的实际操作技能由用人单位负责培训。</w:t>
            </w:r>
            <w:r>
              <w:rPr>
                <w:rFonts w:ascii="Times New Roman" w:hAnsi="Times New Roman"/>
                <w:color w:val="000000"/>
                <w:spacing w:val="0"/>
                <w:kern w:val="0"/>
                <w:sz w:val="22"/>
                <w:szCs w:val="22"/>
              </w:rPr>
              <w:br w:type="textWrapping"/>
            </w:r>
            <w:r>
              <w:rPr>
                <w:rFonts w:ascii="Times New Roman" w:hAnsi="Times New Roman"/>
                <w:color w:val="000000"/>
                <w:spacing w:val="0"/>
                <w:kern w:val="0"/>
                <w:sz w:val="22"/>
                <w:szCs w:val="22"/>
              </w:rPr>
              <w:t>3.司炉人员应急处理考试中只要有一题未达到合格要求，实际操作技能考试评定则为不合格。</w:t>
            </w:r>
          </w:p>
        </w:tc>
        <w:tc>
          <w:tcPr>
            <w:tcW w:w="5420" w:type="dxa"/>
            <w:vMerge w:val="restart"/>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1.锅炉相关部件识别评定内容，考试机构配备10种部件实物和10种部件图片，抽签选5种识别，每种2分。</w:t>
            </w:r>
          </w:p>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2.基本操作共12项（电站11项，工业8项），考试人员选一种炉型考试，抽2项考试，每题25分，考试机构按实际操作工艺细分每项操作分值。</w:t>
            </w:r>
          </w:p>
          <w:p>
            <w:pPr>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3.应急处置共14项（电站14项，工业10项），考试人员选一种炉型考试，抽2项考试，每题20分，考试机构按实际处置操作工艺细分每项分值。（注：每题得分低于14分，即不合格，整个锅炉实操考试不合格。）</w:t>
            </w:r>
          </w:p>
        </w:tc>
        <w:tc>
          <w:tcPr>
            <w:tcW w:w="2141" w:type="dxa"/>
            <w:vMerge w:val="restart"/>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1.工业锅炉需配备燃煤、气（油）模拟机</w:t>
            </w:r>
            <w:r>
              <w:rPr>
                <w:rFonts w:hint="eastAsia" w:ascii="Times New Roman" w:hAnsi="Times New Roman"/>
                <w:color w:val="000000"/>
                <w:spacing w:val="0"/>
                <w:kern w:val="0"/>
                <w:sz w:val="22"/>
                <w:szCs w:val="22"/>
              </w:rPr>
              <w:t>或实物</w:t>
            </w:r>
            <w:r>
              <w:rPr>
                <w:rFonts w:ascii="Times New Roman" w:hAnsi="Times New Roman"/>
                <w:color w:val="000000"/>
                <w:spacing w:val="0"/>
                <w:kern w:val="0"/>
                <w:sz w:val="22"/>
                <w:szCs w:val="22"/>
              </w:rPr>
              <w:t>各1台，以及相应的部件或图片；</w:t>
            </w:r>
            <w:r>
              <w:rPr>
                <w:rFonts w:ascii="Times New Roman" w:hAnsi="Times New Roman"/>
                <w:color w:val="000000"/>
                <w:spacing w:val="0"/>
                <w:kern w:val="0"/>
                <w:sz w:val="22"/>
                <w:szCs w:val="22"/>
              </w:rPr>
              <w:br w:type="textWrapping"/>
            </w:r>
            <w:r>
              <w:rPr>
                <w:rFonts w:ascii="Times New Roman" w:hAnsi="Times New Roman"/>
                <w:color w:val="000000"/>
                <w:spacing w:val="0"/>
                <w:kern w:val="0"/>
                <w:sz w:val="22"/>
                <w:szCs w:val="22"/>
              </w:rPr>
              <w:t>2.电站锅炉需配备燃煤、气（油）仿真模拟机各1台，以及相应的部件或图片。</w:t>
            </w:r>
          </w:p>
        </w:tc>
        <w:tc>
          <w:tcPr>
            <w:tcW w:w="1050" w:type="dxa"/>
            <w:vMerge w:val="restart"/>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50" w:hRule="atLeast"/>
          <w:jc w:val="center"/>
        </w:trPr>
        <w:tc>
          <w:tcPr>
            <w:tcW w:w="421" w:type="dxa"/>
            <w:vMerge w:val="continue"/>
            <w:shd w:val="clear" w:color="auto" w:fill="FFFFFF"/>
            <w:vAlign w:val="center"/>
          </w:tcPr>
          <w:p>
            <w:pPr>
              <w:widowControl/>
              <w:jc w:val="left"/>
              <w:rPr>
                <w:rFonts w:ascii="Times New Roman" w:hAnsi="Times New Roman"/>
                <w:color w:val="000000"/>
                <w:spacing w:val="0"/>
                <w:kern w:val="0"/>
                <w:sz w:val="22"/>
                <w:szCs w:val="22"/>
              </w:rPr>
            </w:pPr>
          </w:p>
        </w:tc>
        <w:tc>
          <w:tcPr>
            <w:tcW w:w="992" w:type="dxa"/>
            <w:vMerge w:val="continue"/>
            <w:shd w:val="clear" w:color="auto" w:fill="FFFFFF"/>
            <w:vAlign w:val="center"/>
          </w:tcPr>
          <w:p>
            <w:pPr>
              <w:widowControl/>
              <w:jc w:val="left"/>
              <w:rPr>
                <w:rFonts w:ascii="Times New Roman" w:hAnsi="Times New Roman"/>
                <w:color w:val="000000"/>
                <w:spacing w:val="0"/>
                <w:kern w:val="0"/>
                <w:sz w:val="22"/>
                <w:szCs w:val="22"/>
              </w:rPr>
            </w:pPr>
          </w:p>
        </w:tc>
        <w:tc>
          <w:tcPr>
            <w:tcW w:w="1417" w:type="dxa"/>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电站锅炉</w:t>
            </w:r>
          </w:p>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司炉</w:t>
            </w:r>
          </w:p>
        </w:tc>
        <w:tc>
          <w:tcPr>
            <w:tcW w:w="709" w:type="dxa"/>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G2</w:t>
            </w:r>
          </w:p>
        </w:tc>
        <w:tc>
          <w:tcPr>
            <w:tcW w:w="3119" w:type="dxa"/>
            <w:vMerge w:val="continue"/>
            <w:shd w:val="clear" w:color="auto" w:fill="FFFFFF"/>
            <w:vAlign w:val="center"/>
          </w:tcPr>
          <w:p>
            <w:pPr>
              <w:widowControl/>
              <w:jc w:val="left"/>
              <w:rPr>
                <w:rFonts w:ascii="Times New Roman" w:hAnsi="Times New Roman"/>
                <w:color w:val="000000"/>
                <w:spacing w:val="0"/>
                <w:kern w:val="0"/>
                <w:sz w:val="22"/>
                <w:szCs w:val="22"/>
              </w:rPr>
            </w:pPr>
          </w:p>
        </w:tc>
        <w:tc>
          <w:tcPr>
            <w:tcW w:w="5420" w:type="dxa"/>
            <w:vMerge w:val="continue"/>
            <w:shd w:val="clear" w:color="auto" w:fill="FFFFFF"/>
            <w:vAlign w:val="center"/>
          </w:tcPr>
          <w:p>
            <w:pPr>
              <w:jc w:val="left"/>
              <w:rPr>
                <w:rFonts w:ascii="Times New Roman" w:hAnsi="Times New Roman"/>
                <w:color w:val="000000"/>
                <w:spacing w:val="0"/>
                <w:kern w:val="0"/>
                <w:sz w:val="22"/>
                <w:szCs w:val="22"/>
              </w:rPr>
            </w:pPr>
          </w:p>
        </w:tc>
        <w:tc>
          <w:tcPr>
            <w:tcW w:w="2141" w:type="dxa"/>
            <w:vMerge w:val="continue"/>
            <w:shd w:val="clear" w:color="auto" w:fill="FFFFFF"/>
            <w:vAlign w:val="center"/>
          </w:tcPr>
          <w:p>
            <w:pPr>
              <w:widowControl/>
              <w:jc w:val="left"/>
              <w:rPr>
                <w:rFonts w:ascii="Times New Roman" w:hAnsi="Times New Roman"/>
                <w:color w:val="000000"/>
                <w:spacing w:val="0"/>
                <w:kern w:val="0"/>
                <w:sz w:val="22"/>
                <w:szCs w:val="22"/>
              </w:rPr>
            </w:pPr>
          </w:p>
        </w:tc>
        <w:tc>
          <w:tcPr>
            <w:tcW w:w="1050" w:type="dxa"/>
            <w:vMerge w:val="continue"/>
            <w:shd w:val="clear" w:color="auto" w:fill="FFFFFF"/>
            <w:vAlign w:val="center"/>
          </w:tcPr>
          <w:p>
            <w:pPr>
              <w:widowControl/>
              <w:jc w:val="left"/>
              <w:rPr>
                <w:rFonts w:ascii="Times New Roman" w:hAnsi="Times New Roman"/>
                <w:color w:val="000000"/>
                <w:spacing w:val="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3" w:hRule="atLeast"/>
          <w:jc w:val="center"/>
        </w:trPr>
        <w:tc>
          <w:tcPr>
            <w:tcW w:w="421" w:type="dxa"/>
            <w:vMerge w:val="continue"/>
            <w:shd w:val="clear" w:color="auto" w:fill="FFFFFF"/>
            <w:vAlign w:val="center"/>
          </w:tcPr>
          <w:p>
            <w:pPr>
              <w:widowControl/>
              <w:jc w:val="left"/>
              <w:rPr>
                <w:rFonts w:ascii="Times New Roman" w:hAnsi="Times New Roman"/>
                <w:color w:val="000000"/>
                <w:spacing w:val="0"/>
                <w:kern w:val="0"/>
                <w:sz w:val="22"/>
                <w:szCs w:val="22"/>
              </w:rPr>
            </w:pPr>
          </w:p>
        </w:tc>
        <w:tc>
          <w:tcPr>
            <w:tcW w:w="992" w:type="dxa"/>
            <w:vMerge w:val="continue"/>
            <w:shd w:val="clear" w:color="auto" w:fill="FFFFFF"/>
            <w:vAlign w:val="center"/>
          </w:tcPr>
          <w:p>
            <w:pPr>
              <w:widowControl/>
              <w:jc w:val="left"/>
              <w:rPr>
                <w:rFonts w:ascii="Times New Roman" w:hAnsi="Times New Roman"/>
                <w:color w:val="000000"/>
                <w:spacing w:val="0"/>
                <w:kern w:val="0"/>
                <w:sz w:val="22"/>
                <w:szCs w:val="22"/>
              </w:rPr>
            </w:pPr>
          </w:p>
        </w:tc>
        <w:tc>
          <w:tcPr>
            <w:tcW w:w="1417" w:type="dxa"/>
            <w:vMerge w:val="restart"/>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锅炉水处理</w:t>
            </w:r>
          </w:p>
        </w:tc>
        <w:tc>
          <w:tcPr>
            <w:tcW w:w="709" w:type="dxa"/>
            <w:vMerge w:val="restart"/>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G3</w:t>
            </w:r>
          </w:p>
        </w:tc>
        <w:tc>
          <w:tcPr>
            <w:tcW w:w="3119" w:type="dxa"/>
            <w:vMerge w:val="restart"/>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水质分析操作占50%，设备操作占40%，设备故障排除占10%。</w:t>
            </w:r>
          </w:p>
        </w:tc>
        <w:tc>
          <w:tcPr>
            <w:tcW w:w="5420" w:type="dxa"/>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水质分析(硬度、碱度、氯离子、酸度、溶解氧、亚硫酸根、标液配制)和分析仪器操作(pH、DDS、硅、磷酸根、pNa、铜、铁、浊度、油)共16项，各抽1项考试，每项25分，考试机构按实际操作工艺细分每项操作分值。</w:t>
            </w:r>
          </w:p>
        </w:tc>
        <w:tc>
          <w:tcPr>
            <w:tcW w:w="2141" w:type="dxa"/>
            <w:vMerge w:val="restart"/>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具备13项水质测定分析仪器、玻璃器皿及试剂，具备时间型和流量型自动钠离子各1台，逆流再生床、顺流再生床、混床、脱碳器、反渗透等水处理操作设备。</w:t>
            </w:r>
          </w:p>
        </w:tc>
        <w:tc>
          <w:tcPr>
            <w:tcW w:w="1050" w:type="dxa"/>
            <w:vMerge w:val="restart"/>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14" w:hRule="atLeast"/>
          <w:jc w:val="center"/>
        </w:trPr>
        <w:tc>
          <w:tcPr>
            <w:tcW w:w="421" w:type="dxa"/>
            <w:vMerge w:val="continue"/>
            <w:shd w:val="clear" w:color="auto" w:fill="FFFFFF"/>
            <w:vAlign w:val="center"/>
          </w:tcPr>
          <w:p>
            <w:pPr>
              <w:widowControl/>
              <w:jc w:val="left"/>
              <w:rPr>
                <w:rFonts w:ascii="Times New Roman" w:hAnsi="Times New Roman"/>
                <w:color w:val="000000"/>
                <w:spacing w:val="0"/>
                <w:kern w:val="0"/>
                <w:sz w:val="22"/>
                <w:szCs w:val="22"/>
              </w:rPr>
            </w:pPr>
          </w:p>
        </w:tc>
        <w:tc>
          <w:tcPr>
            <w:tcW w:w="992" w:type="dxa"/>
            <w:vMerge w:val="continue"/>
            <w:shd w:val="clear" w:color="auto" w:fill="FFFFFF"/>
            <w:vAlign w:val="center"/>
          </w:tcPr>
          <w:p>
            <w:pPr>
              <w:widowControl/>
              <w:jc w:val="left"/>
              <w:rPr>
                <w:rFonts w:ascii="Times New Roman" w:hAnsi="Times New Roman"/>
                <w:color w:val="000000"/>
                <w:spacing w:val="0"/>
                <w:kern w:val="0"/>
                <w:sz w:val="22"/>
                <w:szCs w:val="22"/>
              </w:rPr>
            </w:pPr>
          </w:p>
        </w:tc>
        <w:tc>
          <w:tcPr>
            <w:tcW w:w="1417" w:type="dxa"/>
            <w:vMerge w:val="continue"/>
            <w:shd w:val="clear" w:color="auto" w:fill="FFFFFF"/>
            <w:vAlign w:val="center"/>
          </w:tcPr>
          <w:p>
            <w:pPr>
              <w:widowControl/>
              <w:jc w:val="left"/>
              <w:rPr>
                <w:rFonts w:ascii="Times New Roman" w:hAnsi="Times New Roman"/>
                <w:color w:val="000000"/>
                <w:spacing w:val="0"/>
                <w:kern w:val="0"/>
                <w:sz w:val="22"/>
                <w:szCs w:val="22"/>
              </w:rPr>
            </w:pPr>
          </w:p>
        </w:tc>
        <w:tc>
          <w:tcPr>
            <w:tcW w:w="709" w:type="dxa"/>
            <w:vMerge w:val="continue"/>
            <w:shd w:val="clear" w:color="auto" w:fill="FFFFFF"/>
            <w:vAlign w:val="center"/>
          </w:tcPr>
          <w:p>
            <w:pPr>
              <w:widowControl/>
              <w:jc w:val="left"/>
              <w:rPr>
                <w:rFonts w:ascii="Times New Roman" w:hAnsi="Times New Roman"/>
                <w:color w:val="000000"/>
                <w:spacing w:val="0"/>
                <w:kern w:val="0"/>
                <w:sz w:val="22"/>
                <w:szCs w:val="22"/>
              </w:rPr>
            </w:pPr>
          </w:p>
        </w:tc>
        <w:tc>
          <w:tcPr>
            <w:tcW w:w="3119" w:type="dxa"/>
            <w:vMerge w:val="continue"/>
            <w:shd w:val="clear" w:color="auto" w:fill="FFFFFF"/>
            <w:vAlign w:val="center"/>
          </w:tcPr>
          <w:p>
            <w:pPr>
              <w:widowControl/>
              <w:jc w:val="left"/>
              <w:rPr>
                <w:rFonts w:ascii="Times New Roman" w:hAnsi="Times New Roman"/>
                <w:color w:val="000000"/>
                <w:spacing w:val="0"/>
                <w:kern w:val="0"/>
                <w:sz w:val="22"/>
                <w:szCs w:val="22"/>
              </w:rPr>
            </w:pPr>
          </w:p>
        </w:tc>
        <w:tc>
          <w:tcPr>
            <w:tcW w:w="5420" w:type="dxa"/>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设备操作5项，抽2项，每项20分；故障排除20题，抽2题，共计10分，考试机构按实际操作工艺细分每项操作分值。</w:t>
            </w:r>
          </w:p>
        </w:tc>
        <w:tc>
          <w:tcPr>
            <w:tcW w:w="2141" w:type="dxa"/>
            <w:vMerge w:val="continue"/>
            <w:shd w:val="clear" w:color="auto" w:fill="FFFFFF"/>
            <w:vAlign w:val="center"/>
          </w:tcPr>
          <w:p>
            <w:pPr>
              <w:widowControl/>
              <w:jc w:val="left"/>
              <w:rPr>
                <w:rFonts w:ascii="Times New Roman" w:hAnsi="Times New Roman"/>
                <w:color w:val="000000"/>
                <w:spacing w:val="0"/>
                <w:kern w:val="0"/>
                <w:sz w:val="22"/>
                <w:szCs w:val="22"/>
              </w:rPr>
            </w:pPr>
          </w:p>
        </w:tc>
        <w:tc>
          <w:tcPr>
            <w:tcW w:w="1050" w:type="dxa"/>
            <w:vMerge w:val="continue"/>
            <w:shd w:val="clear" w:color="auto" w:fill="FFFFFF"/>
            <w:vAlign w:val="center"/>
          </w:tcPr>
          <w:p>
            <w:pPr>
              <w:widowControl/>
              <w:jc w:val="left"/>
              <w:rPr>
                <w:rFonts w:ascii="Times New Roman" w:hAnsi="Times New Roman"/>
                <w:color w:val="000000"/>
                <w:spacing w:val="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6" w:hRule="atLeast"/>
          <w:jc w:val="center"/>
        </w:trPr>
        <w:tc>
          <w:tcPr>
            <w:tcW w:w="421" w:type="dxa"/>
            <w:vMerge w:val="restart"/>
            <w:shd w:val="clear" w:color="auto" w:fill="FFFFFF"/>
            <w:vAlign w:val="center"/>
          </w:tcPr>
          <w:p>
            <w:pPr>
              <w:widowControl/>
              <w:jc w:val="center"/>
              <w:rPr>
                <w:rFonts w:ascii="Times New Roman" w:hAnsi="Times New Roman"/>
                <w:color w:val="000000"/>
                <w:spacing w:val="0"/>
                <w:kern w:val="0"/>
                <w:sz w:val="22"/>
                <w:szCs w:val="22"/>
              </w:rPr>
            </w:pPr>
            <w:r>
              <w:rPr>
                <w:rFonts w:hint="eastAsia" w:ascii="Times New Roman" w:hAnsi="Times New Roman"/>
                <w:color w:val="000000"/>
                <w:spacing w:val="0"/>
                <w:kern w:val="0"/>
                <w:sz w:val="22"/>
                <w:szCs w:val="22"/>
              </w:rPr>
              <w:t>2</w:t>
            </w:r>
          </w:p>
        </w:tc>
        <w:tc>
          <w:tcPr>
            <w:tcW w:w="992" w:type="dxa"/>
            <w:vMerge w:val="restart"/>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压力容器作业</w:t>
            </w:r>
          </w:p>
        </w:tc>
        <w:tc>
          <w:tcPr>
            <w:tcW w:w="1417" w:type="dxa"/>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快开门式压力容器操作</w:t>
            </w:r>
          </w:p>
        </w:tc>
        <w:tc>
          <w:tcPr>
            <w:tcW w:w="709" w:type="dxa"/>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R1</w:t>
            </w:r>
          </w:p>
        </w:tc>
        <w:tc>
          <w:tcPr>
            <w:tcW w:w="3119" w:type="dxa"/>
            <w:vMerge w:val="restart"/>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部件识别占30%，基本操作占50%，应急处置占20%。</w:t>
            </w:r>
          </w:p>
        </w:tc>
        <w:tc>
          <w:tcPr>
            <w:tcW w:w="5420" w:type="dxa"/>
            <w:vMerge w:val="restart"/>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1.部件识别：考试机构配备部件实物或部件图片，抽签选5种识别，每种6分。</w:t>
            </w:r>
          </w:p>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2.基本操作：能进行实际操作考试的进行实际操作考试；实际操作无法进行的部分以口试答辩代替。口试题出20道，随机抽3道进行考试。口试题分值占40%，实际操作占60%；考试机构按实际处置操作工艺细分每项分值。（注：移动容器充装项目现场实际抽考一种充装设备进行基本操作考试。）</w:t>
            </w:r>
          </w:p>
          <w:p>
            <w:pPr>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3.应急处置：随机抽1项考试，每题20分，考试机构按实际处置操作工艺细分每项分值。</w:t>
            </w:r>
          </w:p>
        </w:tc>
        <w:tc>
          <w:tcPr>
            <w:tcW w:w="2141" w:type="dxa"/>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现场实物或模拟机。</w:t>
            </w:r>
          </w:p>
        </w:tc>
        <w:tc>
          <w:tcPr>
            <w:tcW w:w="1050" w:type="dxa"/>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 w:hRule="atLeast"/>
          <w:jc w:val="center"/>
        </w:trPr>
        <w:tc>
          <w:tcPr>
            <w:tcW w:w="421" w:type="dxa"/>
            <w:vMerge w:val="continue"/>
            <w:shd w:val="clear" w:color="auto" w:fill="FFFFFF"/>
            <w:vAlign w:val="center"/>
          </w:tcPr>
          <w:p>
            <w:pPr>
              <w:widowControl/>
              <w:jc w:val="left"/>
              <w:rPr>
                <w:rFonts w:ascii="Times New Roman" w:hAnsi="Times New Roman"/>
                <w:color w:val="000000"/>
                <w:spacing w:val="0"/>
                <w:kern w:val="0"/>
                <w:sz w:val="22"/>
                <w:szCs w:val="22"/>
              </w:rPr>
            </w:pPr>
          </w:p>
        </w:tc>
        <w:tc>
          <w:tcPr>
            <w:tcW w:w="992" w:type="dxa"/>
            <w:vMerge w:val="continue"/>
            <w:shd w:val="clear" w:color="auto" w:fill="FFFFFF"/>
            <w:vAlign w:val="center"/>
          </w:tcPr>
          <w:p>
            <w:pPr>
              <w:widowControl/>
              <w:jc w:val="left"/>
              <w:rPr>
                <w:rFonts w:ascii="Times New Roman" w:hAnsi="Times New Roman"/>
                <w:color w:val="000000"/>
                <w:spacing w:val="0"/>
                <w:kern w:val="0"/>
                <w:sz w:val="22"/>
                <w:szCs w:val="22"/>
              </w:rPr>
            </w:pPr>
          </w:p>
        </w:tc>
        <w:tc>
          <w:tcPr>
            <w:tcW w:w="1417" w:type="dxa"/>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移动式压力容器充装</w:t>
            </w:r>
          </w:p>
        </w:tc>
        <w:tc>
          <w:tcPr>
            <w:tcW w:w="709" w:type="dxa"/>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R2</w:t>
            </w:r>
          </w:p>
        </w:tc>
        <w:tc>
          <w:tcPr>
            <w:tcW w:w="3119" w:type="dxa"/>
            <w:vMerge w:val="continue"/>
            <w:shd w:val="clear" w:color="auto" w:fill="FFFFFF"/>
            <w:vAlign w:val="center"/>
          </w:tcPr>
          <w:p>
            <w:pPr>
              <w:widowControl/>
              <w:jc w:val="left"/>
              <w:rPr>
                <w:rFonts w:ascii="Times New Roman" w:hAnsi="Times New Roman"/>
                <w:color w:val="000000"/>
                <w:spacing w:val="0"/>
                <w:kern w:val="0"/>
                <w:sz w:val="22"/>
                <w:szCs w:val="22"/>
              </w:rPr>
            </w:pPr>
          </w:p>
        </w:tc>
        <w:tc>
          <w:tcPr>
            <w:tcW w:w="5420" w:type="dxa"/>
            <w:vMerge w:val="continue"/>
            <w:shd w:val="clear" w:color="auto" w:fill="FFFFFF"/>
            <w:vAlign w:val="center"/>
          </w:tcPr>
          <w:p>
            <w:pPr>
              <w:widowControl/>
              <w:jc w:val="left"/>
              <w:rPr>
                <w:rFonts w:ascii="Times New Roman" w:hAnsi="Times New Roman"/>
                <w:color w:val="000000"/>
                <w:spacing w:val="0"/>
                <w:kern w:val="0"/>
                <w:sz w:val="22"/>
                <w:szCs w:val="22"/>
              </w:rPr>
            </w:pPr>
          </w:p>
        </w:tc>
        <w:tc>
          <w:tcPr>
            <w:tcW w:w="2141" w:type="dxa"/>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配备低温、液化、压缩气体三类充装设备。</w:t>
            </w:r>
          </w:p>
        </w:tc>
        <w:tc>
          <w:tcPr>
            <w:tcW w:w="1050" w:type="dxa"/>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80" w:hRule="atLeast"/>
          <w:jc w:val="center"/>
        </w:trPr>
        <w:tc>
          <w:tcPr>
            <w:tcW w:w="421" w:type="dxa"/>
            <w:vMerge w:val="continue"/>
            <w:shd w:val="clear" w:color="auto" w:fill="FFFFFF"/>
            <w:vAlign w:val="center"/>
          </w:tcPr>
          <w:p>
            <w:pPr>
              <w:widowControl/>
              <w:jc w:val="left"/>
              <w:rPr>
                <w:rFonts w:ascii="Times New Roman" w:hAnsi="Times New Roman"/>
                <w:color w:val="000000"/>
                <w:spacing w:val="0"/>
                <w:kern w:val="0"/>
                <w:sz w:val="22"/>
                <w:szCs w:val="22"/>
              </w:rPr>
            </w:pPr>
          </w:p>
        </w:tc>
        <w:tc>
          <w:tcPr>
            <w:tcW w:w="992" w:type="dxa"/>
            <w:vMerge w:val="continue"/>
            <w:shd w:val="clear" w:color="auto" w:fill="FFFFFF"/>
            <w:vAlign w:val="center"/>
          </w:tcPr>
          <w:p>
            <w:pPr>
              <w:widowControl/>
              <w:jc w:val="left"/>
              <w:rPr>
                <w:rFonts w:ascii="Times New Roman" w:hAnsi="Times New Roman"/>
                <w:color w:val="000000"/>
                <w:spacing w:val="0"/>
                <w:kern w:val="0"/>
                <w:sz w:val="22"/>
                <w:szCs w:val="22"/>
              </w:rPr>
            </w:pPr>
          </w:p>
        </w:tc>
        <w:tc>
          <w:tcPr>
            <w:tcW w:w="1417" w:type="dxa"/>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氧舱维护保养</w:t>
            </w:r>
          </w:p>
        </w:tc>
        <w:tc>
          <w:tcPr>
            <w:tcW w:w="709" w:type="dxa"/>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R3</w:t>
            </w:r>
          </w:p>
        </w:tc>
        <w:tc>
          <w:tcPr>
            <w:tcW w:w="3119" w:type="dxa"/>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基本操作占50%，应急处置占50%。</w:t>
            </w:r>
          </w:p>
        </w:tc>
        <w:tc>
          <w:tcPr>
            <w:tcW w:w="5420" w:type="dxa"/>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1.基本操作：2项，按《考规》要求实际操作考核。</w:t>
            </w:r>
          </w:p>
          <w:p>
            <w:pPr>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2.应急处置共3项，口试形式考核。口试题至少出10道，抽2道考试，每项25分，考试机构按实际处置操作工艺细分每项分值。</w:t>
            </w:r>
          </w:p>
        </w:tc>
        <w:tc>
          <w:tcPr>
            <w:tcW w:w="2141" w:type="dxa"/>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现场模拟。</w:t>
            </w:r>
          </w:p>
        </w:tc>
        <w:tc>
          <w:tcPr>
            <w:tcW w:w="1050" w:type="dxa"/>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10" w:hRule="atLeast"/>
          <w:jc w:val="center"/>
        </w:trPr>
        <w:tc>
          <w:tcPr>
            <w:tcW w:w="421" w:type="dxa"/>
            <w:shd w:val="clear" w:color="auto" w:fill="FFFFFF"/>
            <w:vAlign w:val="center"/>
          </w:tcPr>
          <w:p>
            <w:pPr>
              <w:widowControl/>
              <w:spacing w:line="300" w:lineRule="exact"/>
              <w:jc w:val="center"/>
              <w:rPr>
                <w:rFonts w:ascii="Times New Roman" w:hAnsi="Times New Roman"/>
                <w:color w:val="000000"/>
                <w:spacing w:val="0"/>
                <w:kern w:val="0"/>
                <w:sz w:val="22"/>
                <w:szCs w:val="22"/>
              </w:rPr>
            </w:pPr>
            <w:r>
              <w:rPr>
                <w:rFonts w:hint="eastAsia" w:ascii="Times New Roman" w:hAnsi="Times New Roman"/>
                <w:color w:val="000000"/>
                <w:spacing w:val="0"/>
                <w:kern w:val="0"/>
                <w:sz w:val="22"/>
                <w:szCs w:val="22"/>
              </w:rPr>
              <w:t>3</w:t>
            </w:r>
          </w:p>
        </w:tc>
        <w:tc>
          <w:tcPr>
            <w:tcW w:w="992" w:type="dxa"/>
            <w:shd w:val="clear" w:color="auto" w:fill="FFFFFF"/>
            <w:vAlign w:val="center"/>
          </w:tcPr>
          <w:p>
            <w:pPr>
              <w:widowControl/>
              <w:spacing w:line="300" w:lineRule="exact"/>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气瓶作业</w:t>
            </w:r>
          </w:p>
        </w:tc>
        <w:tc>
          <w:tcPr>
            <w:tcW w:w="1417" w:type="dxa"/>
            <w:shd w:val="clear" w:color="auto" w:fill="FFFFFF"/>
            <w:vAlign w:val="center"/>
          </w:tcPr>
          <w:p>
            <w:pPr>
              <w:widowControl/>
              <w:spacing w:line="300" w:lineRule="exact"/>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气瓶充装</w:t>
            </w:r>
          </w:p>
        </w:tc>
        <w:tc>
          <w:tcPr>
            <w:tcW w:w="709" w:type="dxa"/>
            <w:shd w:val="clear" w:color="auto" w:fill="FFFFFF"/>
            <w:vAlign w:val="center"/>
          </w:tcPr>
          <w:p>
            <w:pPr>
              <w:widowControl/>
              <w:spacing w:line="300" w:lineRule="exact"/>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P</w:t>
            </w:r>
          </w:p>
        </w:tc>
        <w:tc>
          <w:tcPr>
            <w:tcW w:w="3119" w:type="dxa"/>
            <w:shd w:val="clear" w:color="auto" w:fill="FFFFFF"/>
            <w:vAlign w:val="center"/>
          </w:tcPr>
          <w:p>
            <w:pPr>
              <w:widowControl/>
              <w:spacing w:line="300" w:lineRule="exact"/>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部件识别占25%，基本操作占50%，应急处置占25%。</w:t>
            </w:r>
          </w:p>
        </w:tc>
        <w:tc>
          <w:tcPr>
            <w:tcW w:w="5420" w:type="dxa"/>
            <w:shd w:val="clear" w:color="auto" w:fill="FFFFFF"/>
            <w:vAlign w:val="center"/>
          </w:tcPr>
          <w:p>
            <w:pPr>
              <w:widowControl/>
              <w:spacing w:line="300" w:lineRule="exact"/>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1.部件识别：考试机构配备五类气瓶的部件实物或部件图片10种以上，抽签选5种识别，每种3分。气瓶分类、典型结构、基本参数机介质特性知识点的考核以口试答辩方式考核。口试题出20道，随机抽3道进行考试。口试题分值占40%，图片识别占60%。考试机构按实际操作工艺细分每项分值。</w:t>
            </w:r>
          </w:p>
          <w:p>
            <w:pPr>
              <w:widowControl/>
              <w:spacing w:line="300" w:lineRule="exact"/>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2.基本操作：基本操作：按考试大纲进行实际操作考试。</w:t>
            </w:r>
          </w:p>
          <w:p>
            <w:pPr>
              <w:spacing w:line="300" w:lineRule="exact"/>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3.应急处置共2项：以口试形式考核。常见事故及事故处置技术题目出至少5题，随机抽1题考试，每题10分；突发事故及事故处置技术题目出至少3题，随机抽1题考试，每题15分。</w:t>
            </w:r>
          </w:p>
        </w:tc>
        <w:tc>
          <w:tcPr>
            <w:tcW w:w="2141" w:type="dxa"/>
            <w:shd w:val="clear" w:color="auto" w:fill="FFFFFF"/>
            <w:vAlign w:val="center"/>
          </w:tcPr>
          <w:p>
            <w:pPr>
              <w:widowControl/>
              <w:spacing w:line="300" w:lineRule="exact"/>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配备永久气体气瓶、液化气体气瓶、溶解乙炔气瓶、石油气气瓶、车用气瓶五类气瓶及其充装装置至少各1套。</w:t>
            </w:r>
          </w:p>
        </w:tc>
        <w:tc>
          <w:tcPr>
            <w:tcW w:w="1050" w:type="dxa"/>
            <w:shd w:val="clear" w:color="auto" w:fill="FFFFFF"/>
            <w:vAlign w:val="center"/>
          </w:tcPr>
          <w:p>
            <w:pPr>
              <w:widowControl/>
              <w:spacing w:line="300" w:lineRule="exact"/>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56" w:hRule="atLeast"/>
          <w:jc w:val="center"/>
        </w:trPr>
        <w:tc>
          <w:tcPr>
            <w:tcW w:w="421" w:type="dxa"/>
            <w:shd w:val="clear" w:color="auto" w:fill="FFFFFF"/>
            <w:vAlign w:val="center"/>
          </w:tcPr>
          <w:p>
            <w:pPr>
              <w:widowControl/>
              <w:spacing w:line="300" w:lineRule="exact"/>
              <w:jc w:val="center"/>
              <w:rPr>
                <w:rFonts w:ascii="Times New Roman" w:hAnsi="Times New Roman"/>
                <w:color w:val="000000"/>
                <w:spacing w:val="0"/>
                <w:kern w:val="0"/>
                <w:sz w:val="22"/>
                <w:szCs w:val="22"/>
              </w:rPr>
            </w:pPr>
            <w:r>
              <w:rPr>
                <w:rFonts w:hint="eastAsia" w:ascii="Times New Roman" w:hAnsi="Times New Roman"/>
                <w:color w:val="000000"/>
                <w:spacing w:val="0"/>
                <w:kern w:val="0"/>
                <w:sz w:val="22"/>
                <w:szCs w:val="22"/>
              </w:rPr>
              <w:t>4</w:t>
            </w:r>
          </w:p>
        </w:tc>
        <w:tc>
          <w:tcPr>
            <w:tcW w:w="992" w:type="dxa"/>
            <w:shd w:val="clear" w:color="auto" w:fill="FFFFFF"/>
            <w:vAlign w:val="center"/>
          </w:tcPr>
          <w:p>
            <w:pPr>
              <w:widowControl/>
              <w:spacing w:line="300" w:lineRule="exact"/>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电梯作业</w:t>
            </w:r>
          </w:p>
        </w:tc>
        <w:tc>
          <w:tcPr>
            <w:tcW w:w="1417" w:type="dxa"/>
            <w:shd w:val="clear" w:color="auto" w:fill="FFFFFF"/>
            <w:vAlign w:val="center"/>
          </w:tcPr>
          <w:p>
            <w:pPr>
              <w:widowControl/>
              <w:spacing w:line="300" w:lineRule="exact"/>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电梯修理</w:t>
            </w:r>
          </w:p>
        </w:tc>
        <w:tc>
          <w:tcPr>
            <w:tcW w:w="709" w:type="dxa"/>
            <w:shd w:val="clear" w:color="auto" w:fill="FFFFFF"/>
            <w:vAlign w:val="center"/>
          </w:tcPr>
          <w:p>
            <w:pPr>
              <w:widowControl/>
              <w:spacing w:line="300" w:lineRule="exact"/>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T</w:t>
            </w:r>
          </w:p>
        </w:tc>
        <w:tc>
          <w:tcPr>
            <w:tcW w:w="3119" w:type="dxa"/>
            <w:shd w:val="clear" w:color="auto" w:fill="FFFFFF"/>
            <w:vAlign w:val="center"/>
          </w:tcPr>
          <w:p>
            <w:pPr>
              <w:widowControl/>
              <w:spacing w:line="300" w:lineRule="exact"/>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零部件识别占20%，操作占50%，应急救授处置占30%。</w:t>
            </w:r>
          </w:p>
        </w:tc>
        <w:tc>
          <w:tcPr>
            <w:tcW w:w="5420" w:type="dxa"/>
            <w:shd w:val="clear" w:color="auto" w:fill="FFFFFF"/>
            <w:vAlign w:val="center"/>
          </w:tcPr>
          <w:p>
            <w:pPr>
              <w:widowControl/>
              <w:spacing w:line="300" w:lineRule="exact"/>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1.部件识别：考试大纲规定的部件实物或部件图片，抽签选10种识别，每种2分。</w:t>
            </w:r>
          </w:p>
          <w:p>
            <w:pPr>
              <w:widowControl/>
              <w:spacing w:line="300" w:lineRule="exact"/>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2.基本操作（曳引驱动电梯共31项，自动扶梯和自动人行道共15项）：曳引驱动电梯基本操作考试随机抽2项进行实操考核，每项15分；自动扶梯和自动人行道随机抽取2项进行实操考核，每项10分。</w:t>
            </w:r>
          </w:p>
          <w:p>
            <w:pPr>
              <w:spacing w:line="300" w:lineRule="exact"/>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3.应急救援处置共4项：每项随机抽1小项考试，每题7.5分，考试机构按实际处置操作工艺细分每项分值。事故处置项以实物操作方式或模拟操作方式进行考核。</w:t>
            </w:r>
          </w:p>
        </w:tc>
        <w:tc>
          <w:tcPr>
            <w:tcW w:w="2141" w:type="dxa"/>
            <w:shd w:val="clear" w:color="auto" w:fill="FFFFFF"/>
            <w:vAlign w:val="center"/>
          </w:tcPr>
          <w:p>
            <w:pPr>
              <w:widowControl/>
              <w:spacing w:line="300" w:lineRule="exact"/>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1.配备直梯、扶梯和自动人行道考试所需的设备、设施实物</w:t>
            </w:r>
            <w:r>
              <w:rPr>
                <w:rFonts w:hint="eastAsia" w:ascii="Times New Roman" w:hAnsi="Times New Roman"/>
                <w:color w:val="000000"/>
                <w:spacing w:val="0"/>
                <w:kern w:val="0"/>
                <w:sz w:val="22"/>
                <w:szCs w:val="22"/>
              </w:rPr>
              <w:t>或模拟机</w:t>
            </w:r>
            <w:r>
              <w:rPr>
                <w:rFonts w:ascii="Times New Roman" w:hAnsi="Times New Roman"/>
                <w:color w:val="000000"/>
                <w:spacing w:val="0"/>
                <w:kern w:val="0"/>
                <w:sz w:val="22"/>
                <w:szCs w:val="22"/>
              </w:rPr>
              <w:t>；</w:t>
            </w:r>
            <w:r>
              <w:rPr>
                <w:rFonts w:ascii="Times New Roman" w:hAnsi="Times New Roman"/>
                <w:color w:val="000000"/>
                <w:spacing w:val="0"/>
                <w:kern w:val="0"/>
                <w:sz w:val="22"/>
                <w:szCs w:val="22"/>
              </w:rPr>
              <w:br w:type="textWrapping"/>
            </w:r>
            <w:r>
              <w:rPr>
                <w:rFonts w:ascii="Times New Roman" w:hAnsi="Times New Roman"/>
                <w:color w:val="000000"/>
                <w:spacing w:val="0"/>
                <w:kern w:val="0"/>
                <w:sz w:val="22"/>
                <w:szCs w:val="22"/>
              </w:rPr>
              <w:t>2.考试大纲规定的部件实物或图片。</w:t>
            </w:r>
          </w:p>
        </w:tc>
        <w:tc>
          <w:tcPr>
            <w:tcW w:w="1050" w:type="dxa"/>
            <w:shd w:val="clear" w:color="auto" w:fill="FFFFFF"/>
            <w:vAlign w:val="center"/>
          </w:tcPr>
          <w:p>
            <w:pPr>
              <w:widowControl/>
              <w:spacing w:line="300" w:lineRule="exact"/>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21" w:hRule="atLeast"/>
          <w:jc w:val="center"/>
        </w:trPr>
        <w:tc>
          <w:tcPr>
            <w:tcW w:w="421" w:type="dxa"/>
            <w:vMerge w:val="restart"/>
            <w:shd w:val="clear" w:color="auto" w:fill="FFFFFF"/>
            <w:vAlign w:val="center"/>
          </w:tcPr>
          <w:p>
            <w:pPr>
              <w:widowControl/>
              <w:jc w:val="center"/>
              <w:rPr>
                <w:rFonts w:ascii="Times New Roman" w:hAnsi="Times New Roman"/>
                <w:color w:val="000000"/>
                <w:spacing w:val="0"/>
                <w:kern w:val="0"/>
                <w:sz w:val="22"/>
                <w:szCs w:val="22"/>
              </w:rPr>
            </w:pPr>
            <w:r>
              <w:rPr>
                <w:rFonts w:hint="eastAsia" w:ascii="Times New Roman" w:hAnsi="Times New Roman"/>
                <w:color w:val="000000"/>
                <w:spacing w:val="0"/>
                <w:kern w:val="0"/>
                <w:sz w:val="22"/>
                <w:szCs w:val="22"/>
              </w:rPr>
              <w:t>5</w:t>
            </w:r>
          </w:p>
        </w:tc>
        <w:tc>
          <w:tcPr>
            <w:tcW w:w="992" w:type="dxa"/>
            <w:vMerge w:val="restart"/>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起重机作业</w:t>
            </w:r>
          </w:p>
        </w:tc>
        <w:tc>
          <w:tcPr>
            <w:tcW w:w="1417" w:type="dxa"/>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起重机指挥</w:t>
            </w:r>
          </w:p>
        </w:tc>
        <w:tc>
          <w:tcPr>
            <w:tcW w:w="709" w:type="dxa"/>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Q1</w:t>
            </w:r>
          </w:p>
        </w:tc>
        <w:tc>
          <w:tcPr>
            <w:tcW w:w="3119" w:type="dxa"/>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部件识别占30%，基本操作占50%，应急处置占20%。</w:t>
            </w:r>
          </w:p>
        </w:tc>
        <w:tc>
          <w:tcPr>
            <w:tcW w:w="5420" w:type="dxa"/>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1.部件识别：考试机构配备吊具、索具、安全标识等部件实物或部件图片10种以上，抽签选5种识别，每种6分。</w:t>
            </w:r>
          </w:p>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2.吊运作业基本操作：共5项，随机抽取2项进行考核（抽到1-3项的吊运物件随机抽取。）</w:t>
            </w:r>
          </w:p>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3.吊运作业前和作业后的检查：以口试答辩方式进行考核。口试题出10道，随机抽2道进行考试。每题10分。</w:t>
            </w:r>
          </w:p>
          <w:p>
            <w:pPr>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4.应急处置：以口试答辩方式进行考核。考试机构自行设置不少于5道口试题，随机抽取2道，每题10分。</w:t>
            </w:r>
          </w:p>
        </w:tc>
        <w:tc>
          <w:tcPr>
            <w:tcW w:w="2141" w:type="dxa"/>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1.配备至少1台起重机；</w:t>
            </w:r>
            <w:r>
              <w:rPr>
                <w:rFonts w:ascii="Times New Roman" w:hAnsi="Times New Roman"/>
                <w:color w:val="000000"/>
                <w:spacing w:val="0"/>
                <w:kern w:val="0"/>
                <w:sz w:val="22"/>
                <w:szCs w:val="22"/>
              </w:rPr>
              <w:br w:type="textWrapping"/>
            </w:r>
            <w:r>
              <w:rPr>
                <w:rFonts w:ascii="Times New Roman" w:hAnsi="Times New Roman"/>
                <w:color w:val="000000"/>
                <w:spacing w:val="0"/>
                <w:kern w:val="0"/>
                <w:sz w:val="22"/>
                <w:szCs w:val="22"/>
              </w:rPr>
              <w:t>2.长形、块状和不规则形状的吊物、吊具、指挥旗；</w:t>
            </w:r>
            <w:r>
              <w:rPr>
                <w:rFonts w:ascii="Times New Roman" w:hAnsi="Times New Roman"/>
                <w:color w:val="000000"/>
                <w:spacing w:val="0"/>
                <w:kern w:val="0"/>
                <w:sz w:val="22"/>
                <w:szCs w:val="22"/>
              </w:rPr>
              <w:br w:type="textWrapping"/>
            </w:r>
            <w:r>
              <w:rPr>
                <w:rFonts w:ascii="Times New Roman" w:hAnsi="Times New Roman"/>
                <w:color w:val="000000"/>
                <w:spacing w:val="0"/>
                <w:kern w:val="0"/>
                <w:sz w:val="22"/>
                <w:szCs w:val="22"/>
              </w:rPr>
              <w:t>3.部件、安全标识等实物或图片。</w:t>
            </w:r>
          </w:p>
        </w:tc>
        <w:tc>
          <w:tcPr>
            <w:tcW w:w="1050" w:type="dxa"/>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60" w:hRule="atLeast"/>
          <w:jc w:val="center"/>
        </w:trPr>
        <w:tc>
          <w:tcPr>
            <w:tcW w:w="421" w:type="dxa"/>
            <w:vMerge w:val="continue"/>
            <w:shd w:val="clear" w:color="auto" w:fill="FFFFFF"/>
            <w:vAlign w:val="center"/>
          </w:tcPr>
          <w:p>
            <w:pPr>
              <w:widowControl/>
              <w:jc w:val="left"/>
              <w:rPr>
                <w:rFonts w:ascii="Times New Roman" w:hAnsi="Times New Roman"/>
                <w:color w:val="000000"/>
                <w:spacing w:val="0"/>
                <w:kern w:val="0"/>
                <w:sz w:val="22"/>
                <w:szCs w:val="22"/>
              </w:rPr>
            </w:pPr>
          </w:p>
        </w:tc>
        <w:tc>
          <w:tcPr>
            <w:tcW w:w="992" w:type="dxa"/>
            <w:vMerge w:val="continue"/>
            <w:shd w:val="clear" w:color="auto" w:fill="FFFFFF"/>
            <w:vAlign w:val="center"/>
          </w:tcPr>
          <w:p>
            <w:pPr>
              <w:widowControl/>
              <w:jc w:val="left"/>
              <w:rPr>
                <w:rFonts w:ascii="Times New Roman" w:hAnsi="Times New Roman"/>
                <w:color w:val="000000"/>
                <w:spacing w:val="0"/>
                <w:kern w:val="0"/>
                <w:sz w:val="22"/>
                <w:szCs w:val="22"/>
              </w:rPr>
            </w:pPr>
          </w:p>
        </w:tc>
        <w:tc>
          <w:tcPr>
            <w:tcW w:w="1417" w:type="dxa"/>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起重机司机</w:t>
            </w:r>
          </w:p>
        </w:tc>
        <w:tc>
          <w:tcPr>
            <w:tcW w:w="709" w:type="dxa"/>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Q2</w:t>
            </w:r>
          </w:p>
        </w:tc>
        <w:tc>
          <w:tcPr>
            <w:tcW w:w="3119" w:type="dxa"/>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部件识别占30%，基本操作占50%，应急处置占20%。</w:t>
            </w:r>
          </w:p>
        </w:tc>
        <w:tc>
          <w:tcPr>
            <w:tcW w:w="5420" w:type="dxa"/>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1.现场作业识别能力：共2项。按考试大纲考试机构配备部件实物和图片，抽签选5种识别.考试机构按实际操作工艺细分每项分值。</w:t>
            </w:r>
          </w:p>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2.基本操作：按考试大纲的要求实际操作考试。</w:t>
            </w:r>
          </w:p>
          <w:p>
            <w:pPr>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3.应急处置：以口试答辩方式进行考核。考试机构自行设置不少于5道口试题，随机抽取2道，每题10分。</w:t>
            </w:r>
          </w:p>
        </w:tc>
        <w:tc>
          <w:tcPr>
            <w:tcW w:w="2141" w:type="dxa"/>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1.配备考试项目相适符的实物起重机；</w:t>
            </w:r>
            <w:r>
              <w:rPr>
                <w:rFonts w:ascii="Times New Roman" w:hAnsi="Times New Roman"/>
                <w:color w:val="000000"/>
                <w:spacing w:val="0"/>
                <w:kern w:val="0"/>
                <w:sz w:val="22"/>
                <w:szCs w:val="22"/>
              </w:rPr>
              <w:br w:type="textWrapping"/>
            </w:r>
            <w:r>
              <w:rPr>
                <w:rFonts w:ascii="Times New Roman" w:hAnsi="Times New Roman"/>
                <w:color w:val="000000"/>
                <w:spacing w:val="0"/>
                <w:kern w:val="0"/>
                <w:sz w:val="22"/>
                <w:szCs w:val="22"/>
              </w:rPr>
              <w:t>2.部件、安全标识等实物或图片。</w:t>
            </w:r>
          </w:p>
        </w:tc>
        <w:tc>
          <w:tcPr>
            <w:tcW w:w="1050" w:type="dxa"/>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5" w:hRule="atLeast"/>
          <w:jc w:val="center"/>
        </w:trPr>
        <w:tc>
          <w:tcPr>
            <w:tcW w:w="421" w:type="dxa"/>
            <w:vMerge w:val="restart"/>
            <w:shd w:val="clear" w:color="auto" w:fill="FFFFFF"/>
            <w:vAlign w:val="center"/>
          </w:tcPr>
          <w:p>
            <w:pPr>
              <w:widowControl/>
              <w:jc w:val="center"/>
              <w:rPr>
                <w:rFonts w:ascii="Times New Roman" w:hAnsi="Times New Roman"/>
                <w:color w:val="000000"/>
                <w:spacing w:val="0"/>
                <w:kern w:val="0"/>
                <w:sz w:val="22"/>
                <w:szCs w:val="22"/>
              </w:rPr>
            </w:pPr>
            <w:r>
              <w:rPr>
                <w:rFonts w:hint="eastAsia" w:ascii="Times New Roman" w:hAnsi="Times New Roman"/>
                <w:color w:val="000000"/>
                <w:spacing w:val="0"/>
                <w:kern w:val="0"/>
                <w:sz w:val="22"/>
                <w:szCs w:val="22"/>
              </w:rPr>
              <w:t>6</w:t>
            </w:r>
          </w:p>
        </w:tc>
        <w:tc>
          <w:tcPr>
            <w:tcW w:w="992" w:type="dxa"/>
            <w:vMerge w:val="restart"/>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客运索道作业</w:t>
            </w:r>
          </w:p>
        </w:tc>
        <w:tc>
          <w:tcPr>
            <w:tcW w:w="1417" w:type="dxa"/>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客运索道修理</w:t>
            </w:r>
          </w:p>
        </w:tc>
        <w:tc>
          <w:tcPr>
            <w:tcW w:w="709" w:type="dxa"/>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S1</w:t>
            </w:r>
          </w:p>
        </w:tc>
        <w:tc>
          <w:tcPr>
            <w:tcW w:w="3119" w:type="dxa"/>
            <w:vMerge w:val="restart"/>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实际操作技能考试根据实际情况采用实际操作和面试。</w:t>
            </w:r>
          </w:p>
        </w:tc>
        <w:tc>
          <w:tcPr>
            <w:tcW w:w="5420" w:type="dxa"/>
            <w:vMerge w:val="restart"/>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1.按《特种设备作业人员考核规则》附录kb的内容，共15项，任抽5题实际操作，无法操作的可采用口述。每题20分，70分合格。</w:t>
            </w:r>
          </w:p>
          <w:p>
            <w:pPr>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2.按《特种设备作业人员考核规则》附录kd的内容，任抽4题实际操作，无法操作的可采用口述。每题25分，70分合格。</w:t>
            </w:r>
          </w:p>
        </w:tc>
        <w:tc>
          <w:tcPr>
            <w:tcW w:w="2141" w:type="dxa"/>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具备13项适合索道修理人员实际操作考试的设备、部件和图纸。</w:t>
            </w:r>
          </w:p>
        </w:tc>
        <w:tc>
          <w:tcPr>
            <w:tcW w:w="1050" w:type="dxa"/>
            <w:vMerge w:val="restart"/>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66" w:hRule="atLeast"/>
          <w:jc w:val="center"/>
        </w:trPr>
        <w:tc>
          <w:tcPr>
            <w:tcW w:w="421" w:type="dxa"/>
            <w:vMerge w:val="continue"/>
            <w:shd w:val="clear" w:color="auto" w:fill="FFFFFF"/>
            <w:vAlign w:val="center"/>
          </w:tcPr>
          <w:p>
            <w:pPr>
              <w:widowControl/>
              <w:jc w:val="left"/>
              <w:rPr>
                <w:rFonts w:ascii="Times New Roman" w:hAnsi="Times New Roman"/>
                <w:color w:val="000000"/>
                <w:spacing w:val="0"/>
                <w:kern w:val="0"/>
                <w:sz w:val="22"/>
                <w:szCs w:val="22"/>
              </w:rPr>
            </w:pPr>
          </w:p>
        </w:tc>
        <w:tc>
          <w:tcPr>
            <w:tcW w:w="992" w:type="dxa"/>
            <w:vMerge w:val="continue"/>
            <w:shd w:val="clear" w:color="auto" w:fill="FFFFFF"/>
            <w:vAlign w:val="center"/>
          </w:tcPr>
          <w:p>
            <w:pPr>
              <w:widowControl/>
              <w:jc w:val="left"/>
              <w:rPr>
                <w:rFonts w:ascii="Times New Roman" w:hAnsi="Times New Roman"/>
                <w:color w:val="000000"/>
                <w:spacing w:val="0"/>
                <w:kern w:val="0"/>
                <w:sz w:val="22"/>
                <w:szCs w:val="22"/>
              </w:rPr>
            </w:pPr>
          </w:p>
        </w:tc>
        <w:tc>
          <w:tcPr>
            <w:tcW w:w="1417" w:type="dxa"/>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客运索道司机</w:t>
            </w:r>
          </w:p>
        </w:tc>
        <w:tc>
          <w:tcPr>
            <w:tcW w:w="709" w:type="dxa"/>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S2</w:t>
            </w:r>
          </w:p>
        </w:tc>
        <w:tc>
          <w:tcPr>
            <w:tcW w:w="3119" w:type="dxa"/>
            <w:vMerge w:val="continue"/>
            <w:shd w:val="clear" w:color="auto" w:fill="FFFFFF"/>
            <w:vAlign w:val="center"/>
          </w:tcPr>
          <w:p>
            <w:pPr>
              <w:widowControl/>
              <w:jc w:val="left"/>
              <w:rPr>
                <w:rFonts w:ascii="Times New Roman" w:hAnsi="Times New Roman"/>
                <w:color w:val="000000"/>
                <w:spacing w:val="0"/>
                <w:kern w:val="0"/>
                <w:sz w:val="22"/>
                <w:szCs w:val="22"/>
              </w:rPr>
            </w:pPr>
          </w:p>
        </w:tc>
        <w:tc>
          <w:tcPr>
            <w:tcW w:w="5420" w:type="dxa"/>
            <w:vMerge w:val="continue"/>
            <w:shd w:val="clear" w:color="auto" w:fill="FFFFFF"/>
            <w:vAlign w:val="center"/>
          </w:tcPr>
          <w:p>
            <w:pPr>
              <w:widowControl/>
              <w:jc w:val="left"/>
              <w:rPr>
                <w:rFonts w:ascii="Times New Roman" w:hAnsi="Times New Roman"/>
                <w:color w:val="000000"/>
                <w:spacing w:val="0"/>
                <w:kern w:val="0"/>
                <w:sz w:val="22"/>
                <w:szCs w:val="22"/>
              </w:rPr>
            </w:pPr>
          </w:p>
        </w:tc>
        <w:tc>
          <w:tcPr>
            <w:tcW w:w="2141" w:type="dxa"/>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具备索道司机考试所需的元器件和操作台等。</w:t>
            </w:r>
          </w:p>
        </w:tc>
        <w:tc>
          <w:tcPr>
            <w:tcW w:w="1050" w:type="dxa"/>
            <w:vMerge w:val="continue"/>
            <w:shd w:val="clear" w:color="auto" w:fill="FFFFFF"/>
            <w:vAlign w:val="center"/>
          </w:tcPr>
          <w:p>
            <w:pPr>
              <w:widowControl/>
              <w:jc w:val="left"/>
              <w:rPr>
                <w:rFonts w:ascii="Times New Roman" w:hAnsi="Times New Roman"/>
                <w:color w:val="000000"/>
                <w:spacing w:val="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10" w:hRule="atLeast"/>
          <w:jc w:val="center"/>
        </w:trPr>
        <w:tc>
          <w:tcPr>
            <w:tcW w:w="421" w:type="dxa"/>
            <w:vMerge w:val="restart"/>
            <w:shd w:val="clear" w:color="auto" w:fill="FFFFFF"/>
            <w:vAlign w:val="center"/>
          </w:tcPr>
          <w:p>
            <w:pPr>
              <w:widowControl/>
              <w:jc w:val="center"/>
              <w:rPr>
                <w:rFonts w:ascii="Times New Roman" w:hAnsi="Times New Roman"/>
                <w:color w:val="000000"/>
                <w:spacing w:val="0"/>
                <w:kern w:val="0"/>
                <w:sz w:val="22"/>
                <w:szCs w:val="22"/>
              </w:rPr>
            </w:pPr>
            <w:r>
              <w:rPr>
                <w:rFonts w:hint="eastAsia" w:ascii="Times New Roman" w:hAnsi="Times New Roman"/>
                <w:color w:val="000000"/>
                <w:spacing w:val="0"/>
                <w:kern w:val="0"/>
                <w:sz w:val="22"/>
                <w:szCs w:val="22"/>
              </w:rPr>
              <w:t>7</w:t>
            </w:r>
          </w:p>
        </w:tc>
        <w:tc>
          <w:tcPr>
            <w:tcW w:w="992" w:type="dxa"/>
            <w:vMerge w:val="restart"/>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大型游乐设施作业</w:t>
            </w:r>
          </w:p>
        </w:tc>
        <w:tc>
          <w:tcPr>
            <w:tcW w:w="1417" w:type="dxa"/>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大型游乐设施修理</w:t>
            </w:r>
          </w:p>
        </w:tc>
        <w:tc>
          <w:tcPr>
            <w:tcW w:w="709" w:type="dxa"/>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Y1</w:t>
            </w:r>
          </w:p>
        </w:tc>
        <w:tc>
          <w:tcPr>
            <w:tcW w:w="3119" w:type="dxa"/>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基本操作（基本技能30%，修理40%）占70%，应急占30%。</w:t>
            </w:r>
          </w:p>
        </w:tc>
        <w:tc>
          <w:tcPr>
            <w:tcW w:w="5420" w:type="dxa"/>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1.基本技能共3项：图纸识读、电气安全装置和电路安全要求与分析、消防和用电安全以口试的形式进行考试，口试题不少于6题，随机抽取2题。其他以实际操作的形式进行考试。口试题分值占40%，图片识别占60%。</w:t>
            </w:r>
          </w:p>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2.修理操作共4项：能进行实际操作考试的进行实际操作考试；实际操作无法进行的部分以口试答辩代替。</w:t>
            </w:r>
          </w:p>
          <w:p>
            <w:pPr>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3.应急处置共2项：口试考核。至少5题，随机抽2题考试，每题15分。</w:t>
            </w:r>
          </w:p>
        </w:tc>
        <w:tc>
          <w:tcPr>
            <w:tcW w:w="2141" w:type="dxa"/>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1.机械图纸、电气图纸至少各1套；</w:t>
            </w:r>
            <w:r>
              <w:rPr>
                <w:rFonts w:ascii="Times New Roman" w:hAnsi="Times New Roman"/>
                <w:color w:val="000000"/>
                <w:spacing w:val="0"/>
                <w:kern w:val="0"/>
                <w:sz w:val="22"/>
                <w:szCs w:val="22"/>
              </w:rPr>
              <w:br w:type="textWrapping"/>
            </w:r>
            <w:r>
              <w:rPr>
                <w:rFonts w:ascii="Times New Roman" w:hAnsi="Times New Roman"/>
                <w:color w:val="000000"/>
                <w:spacing w:val="0"/>
                <w:kern w:val="0"/>
                <w:sz w:val="22"/>
                <w:szCs w:val="22"/>
              </w:rPr>
              <w:t>2.电气维修工具、电气部件、机械部件及劳保用品等。</w:t>
            </w:r>
          </w:p>
        </w:tc>
        <w:tc>
          <w:tcPr>
            <w:tcW w:w="1050" w:type="dxa"/>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18" w:hRule="atLeast"/>
          <w:jc w:val="center"/>
        </w:trPr>
        <w:tc>
          <w:tcPr>
            <w:tcW w:w="421" w:type="dxa"/>
            <w:vMerge w:val="continue"/>
            <w:shd w:val="clear" w:color="auto" w:fill="FFFFFF"/>
            <w:vAlign w:val="center"/>
          </w:tcPr>
          <w:p>
            <w:pPr>
              <w:widowControl/>
              <w:jc w:val="left"/>
              <w:rPr>
                <w:rFonts w:ascii="Times New Roman" w:hAnsi="Times New Roman"/>
                <w:color w:val="000000"/>
                <w:spacing w:val="0"/>
                <w:kern w:val="0"/>
                <w:sz w:val="22"/>
                <w:szCs w:val="22"/>
              </w:rPr>
            </w:pPr>
          </w:p>
        </w:tc>
        <w:tc>
          <w:tcPr>
            <w:tcW w:w="992" w:type="dxa"/>
            <w:vMerge w:val="continue"/>
            <w:shd w:val="clear" w:color="auto" w:fill="FFFFFF"/>
            <w:vAlign w:val="center"/>
          </w:tcPr>
          <w:p>
            <w:pPr>
              <w:widowControl/>
              <w:jc w:val="left"/>
              <w:rPr>
                <w:rFonts w:ascii="Times New Roman" w:hAnsi="Times New Roman"/>
                <w:color w:val="000000"/>
                <w:spacing w:val="0"/>
                <w:kern w:val="0"/>
                <w:sz w:val="22"/>
                <w:szCs w:val="22"/>
              </w:rPr>
            </w:pPr>
          </w:p>
        </w:tc>
        <w:tc>
          <w:tcPr>
            <w:tcW w:w="1417" w:type="dxa"/>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大型游乐设施操作</w:t>
            </w:r>
          </w:p>
        </w:tc>
        <w:tc>
          <w:tcPr>
            <w:tcW w:w="709" w:type="dxa"/>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Y2</w:t>
            </w:r>
          </w:p>
        </w:tc>
        <w:tc>
          <w:tcPr>
            <w:tcW w:w="3119" w:type="dxa"/>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基本操作（检查40%，操作30%）占70%，应急占30%。</w:t>
            </w:r>
          </w:p>
        </w:tc>
        <w:tc>
          <w:tcPr>
            <w:tcW w:w="5420" w:type="dxa"/>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1.安全保护装置及附件检查和安全运行检查及运行记录：以口试考核进行考试。至少6题，随机抽2题考试，每题20分。</w:t>
            </w:r>
          </w:p>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2.安全保护装置操作及运行操作：进行实物或现场模拟操作考试。</w:t>
            </w:r>
          </w:p>
          <w:p>
            <w:pPr>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3.应急处置共4项：以口实考核进行考试。至少6题，随机抽2题考试，每题15分。</w:t>
            </w:r>
          </w:p>
        </w:tc>
        <w:tc>
          <w:tcPr>
            <w:tcW w:w="2141" w:type="dxa"/>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实物操作、模拟</w:t>
            </w:r>
          </w:p>
        </w:tc>
        <w:tc>
          <w:tcPr>
            <w:tcW w:w="1050" w:type="dxa"/>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4" w:hRule="atLeast"/>
          <w:jc w:val="center"/>
        </w:trPr>
        <w:tc>
          <w:tcPr>
            <w:tcW w:w="421" w:type="dxa"/>
            <w:vMerge w:val="restart"/>
            <w:shd w:val="clear" w:color="auto" w:fill="FFFFFF"/>
            <w:vAlign w:val="center"/>
          </w:tcPr>
          <w:p>
            <w:pPr>
              <w:widowControl/>
              <w:jc w:val="center"/>
              <w:rPr>
                <w:rFonts w:ascii="Times New Roman" w:hAnsi="Times New Roman"/>
                <w:color w:val="000000"/>
                <w:spacing w:val="0"/>
                <w:kern w:val="0"/>
                <w:sz w:val="22"/>
                <w:szCs w:val="22"/>
              </w:rPr>
            </w:pPr>
            <w:r>
              <w:rPr>
                <w:rFonts w:hint="eastAsia" w:ascii="Times New Roman" w:hAnsi="Times New Roman"/>
                <w:color w:val="000000"/>
                <w:spacing w:val="0"/>
                <w:kern w:val="0"/>
                <w:sz w:val="22"/>
                <w:szCs w:val="22"/>
              </w:rPr>
              <w:t>8</w:t>
            </w:r>
          </w:p>
        </w:tc>
        <w:tc>
          <w:tcPr>
            <w:tcW w:w="992" w:type="dxa"/>
            <w:vMerge w:val="restart"/>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场(厂)内专用机动车辆作业</w:t>
            </w:r>
          </w:p>
        </w:tc>
        <w:tc>
          <w:tcPr>
            <w:tcW w:w="1417" w:type="dxa"/>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叉车司机</w:t>
            </w:r>
          </w:p>
        </w:tc>
        <w:tc>
          <w:tcPr>
            <w:tcW w:w="709" w:type="dxa"/>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N1</w:t>
            </w:r>
          </w:p>
        </w:tc>
        <w:tc>
          <w:tcPr>
            <w:tcW w:w="3119" w:type="dxa"/>
            <w:vMerge w:val="restart"/>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叉车考生只有在场地考试合格后，方可进行场内道路考试。</w:t>
            </w:r>
          </w:p>
        </w:tc>
        <w:tc>
          <w:tcPr>
            <w:tcW w:w="5420" w:type="dxa"/>
            <w:vMerge w:val="restart"/>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按照考核大纲要求考试。</w:t>
            </w:r>
          </w:p>
        </w:tc>
        <w:tc>
          <w:tcPr>
            <w:tcW w:w="2141" w:type="dxa"/>
            <w:vMerge w:val="restart"/>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按考试大纲。</w:t>
            </w:r>
          </w:p>
        </w:tc>
        <w:tc>
          <w:tcPr>
            <w:tcW w:w="1050" w:type="dxa"/>
            <w:vMerge w:val="restart"/>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自有或租赁（场地可租赁）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421" w:type="dxa"/>
            <w:vMerge w:val="continue"/>
            <w:shd w:val="clear" w:color="auto" w:fill="FFFFFF"/>
            <w:vAlign w:val="center"/>
          </w:tcPr>
          <w:p>
            <w:pPr>
              <w:widowControl/>
              <w:jc w:val="left"/>
              <w:rPr>
                <w:rFonts w:ascii="Times New Roman" w:hAnsi="Times New Roman"/>
                <w:color w:val="000000"/>
                <w:spacing w:val="0"/>
                <w:kern w:val="0"/>
                <w:sz w:val="22"/>
                <w:szCs w:val="22"/>
              </w:rPr>
            </w:pPr>
          </w:p>
        </w:tc>
        <w:tc>
          <w:tcPr>
            <w:tcW w:w="992" w:type="dxa"/>
            <w:vMerge w:val="continue"/>
            <w:shd w:val="clear" w:color="auto" w:fill="FFFFFF"/>
            <w:vAlign w:val="center"/>
          </w:tcPr>
          <w:p>
            <w:pPr>
              <w:widowControl/>
              <w:jc w:val="left"/>
              <w:rPr>
                <w:rFonts w:ascii="Times New Roman" w:hAnsi="Times New Roman"/>
                <w:color w:val="000000"/>
                <w:spacing w:val="0"/>
                <w:kern w:val="0"/>
                <w:sz w:val="22"/>
                <w:szCs w:val="22"/>
              </w:rPr>
            </w:pPr>
          </w:p>
        </w:tc>
        <w:tc>
          <w:tcPr>
            <w:tcW w:w="1417" w:type="dxa"/>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观光车和观光列车司机</w:t>
            </w:r>
          </w:p>
        </w:tc>
        <w:tc>
          <w:tcPr>
            <w:tcW w:w="709" w:type="dxa"/>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N2</w:t>
            </w:r>
          </w:p>
        </w:tc>
        <w:tc>
          <w:tcPr>
            <w:tcW w:w="3119" w:type="dxa"/>
            <w:vMerge w:val="continue"/>
            <w:shd w:val="clear" w:color="auto" w:fill="FFFFFF"/>
            <w:vAlign w:val="center"/>
          </w:tcPr>
          <w:p>
            <w:pPr>
              <w:widowControl/>
              <w:jc w:val="left"/>
              <w:rPr>
                <w:rFonts w:ascii="Times New Roman" w:hAnsi="Times New Roman"/>
                <w:color w:val="000000"/>
                <w:spacing w:val="0"/>
                <w:kern w:val="0"/>
                <w:sz w:val="22"/>
                <w:szCs w:val="22"/>
              </w:rPr>
            </w:pPr>
          </w:p>
        </w:tc>
        <w:tc>
          <w:tcPr>
            <w:tcW w:w="5420" w:type="dxa"/>
            <w:vMerge w:val="continue"/>
            <w:shd w:val="clear" w:color="auto" w:fill="FFFFFF"/>
            <w:vAlign w:val="center"/>
          </w:tcPr>
          <w:p>
            <w:pPr>
              <w:widowControl/>
              <w:jc w:val="left"/>
              <w:rPr>
                <w:rFonts w:ascii="Times New Roman" w:hAnsi="Times New Roman"/>
                <w:color w:val="000000"/>
                <w:spacing w:val="0"/>
                <w:kern w:val="0"/>
                <w:sz w:val="22"/>
                <w:szCs w:val="22"/>
              </w:rPr>
            </w:pPr>
          </w:p>
        </w:tc>
        <w:tc>
          <w:tcPr>
            <w:tcW w:w="2141" w:type="dxa"/>
            <w:vMerge w:val="continue"/>
            <w:shd w:val="clear" w:color="auto" w:fill="FFFFFF"/>
            <w:vAlign w:val="center"/>
          </w:tcPr>
          <w:p>
            <w:pPr>
              <w:widowControl/>
              <w:jc w:val="left"/>
              <w:rPr>
                <w:rFonts w:ascii="Times New Roman" w:hAnsi="Times New Roman"/>
                <w:color w:val="000000"/>
                <w:spacing w:val="0"/>
                <w:kern w:val="0"/>
                <w:sz w:val="22"/>
                <w:szCs w:val="22"/>
              </w:rPr>
            </w:pPr>
          </w:p>
        </w:tc>
        <w:tc>
          <w:tcPr>
            <w:tcW w:w="1050" w:type="dxa"/>
            <w:vMerge w:val="continue"/>
            <w:shd w:val="clear" w:color="auto" w:fill="FFFFFF"/>
            <w:vAlign w:val="center"/>
          </w:tcPr>
          <w:p>
            <w:pPr>
              <w:widowControl/>
              <w:jc w:val="left"/>
              <w:rPr>
                <w:rFonts w:ascii="Times New Roman" w:hAnsi="Times New Roman"/>
                <w:color w:val="000000"/>
                <w:spacing w:val="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65" w:hRule="atLeast"/>
          <w:jc w:val="center"/>
        </w:trPr>
        <w:tc>
          <w:tcPr>
            <w:tcW w:w="421" w:type="dxa"/>
            <w:shd w:val="clear" w:color="auto" w:fill="FFFFFF"/>
            <w:vAlign w:val="center"/>
          </w:tcPr>
          <w:p>
            <w:pPr>
              <w:widowControl/>
              <w:jc w:val="center"/>
              <w:rPr>
                <w:rFonts w:ascii="Times New Roman" w:hAnsi="Times New Roman"/>
                <w:color w:val="000000"/>
                <w:spacing w:val="0"/>
                <w:kern w:val="0"/>
                <w:sz w:val="22"/>
                <w:szCs w:val="22"/>
              </w:rPr>
            </w:pPr>
            <w:r>
              <w:rPr>
                <w:rFonts w:hint="eastAsia" w:ascii="Times New Roman" w:hAnsi="Times New Roman"/>
                <w:color w:val="000000"/>
                <w:spacing w:val="0"/>
                <w:kern w:val="0"/>
                <w:sz w:val="22"/>
                <w:szCs w:val="22"/>
              </w:rPr>
              <w:t>9</w:t>
            </w:r>
          </w:p>
        </w:tc>
        <w:tc>
          <w:tcPr>
            <w:tcW w:w="992" w:type="dxa"/>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安全附件维修作业</w:t>
            </w:r>
          </w:p>
        </w:tc>
        <w:tc>
          <w:tcPr>
            <w:tcW w:w="1417" w:type="dxa"/>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安全阀校验</w:t>
            </w:r>
          </w:p>
        </w:tc>
        <w:tc>
          <w:tcPr>
            <w:tcW w:w="709" w:type="dxa"/>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F</w:t>
            </w:r>
          </w:p>
        </w:tc>
        <w:tc>
          <w:tcPr>
            <w:tcW w:w="3119" w:type="dxa"/>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在线检验操作占30%,修理操作占20%,离线检验占30%，校验操作工艺编制占20%。</w:t>
            </w:r>
          </w:p>
        </w:tc>
        <w:tc>
          <w:tcPr>
            <w:tcW w:w="5420" w:type="dxa"/>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按考试大纲的要求考试。</w:t>
            </w:r>
          </w:p>
        </w:tc>
        <w:tc>
          <w:tcPr>
            <w:tcW w:w="2141" w:type="dxa"/>
            <w:shd w:val="clear" w:color="auto" w:fill="FFFFFF"/>
            <w:vAlign w:val="center"/>
          </w:tcPr>
          <w:p>
            <w:pPr>
              <w:widowControl/>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1.在线、离线安全阀校验设备至少各1套；</w:t>
            </w:r>
            <w:r>
              <w:rPr>
                <w:rFonts w:ascii="Times New Roman" w:hAnsi="Times New Roman"/>
                <w:color w:val="000000"/>
                <w:spacing w:val="0"/>
                <w:kern w:val="0"/>
                <w:sz w:val="22"/>
                <w:szCs w:val="22"/>
              </w:rPr>
              <w:br w:type="textWrapping"/>
            </w:r>
            <w:r>
              <w:rPr>
                <w:rFonts w:ascii="Times New Roman" w:hAnsi="Times New Roman"/>
                <w:color w:val="000000"/>
                <w:spacing w:val="0"/>
                <w:kern w:val="0"/>
                <w:sz w:val="22"/>
                <w:szCs w:val="22"/>
              </w:rPr>
              <w:t>2.校验介质（空气压缩机或氮气瓶）；</w:t>
            </w:r>
            <w:r>
              <w:rPr>
                <w:rFonts w:ascii="Times New Roman" w:hAnsi="Times New Roman"/>
                <w:color w:val="000000"/>
                <w:spacing w:val="0"/>
                <w:kern w:val="0"/>
                <w:sz w:val="22"/>
                <w:szCs w:val="22"/>
              </w:rPr>
              <w:br w:type="textWrapping"/>
            </w:r>
            <w:r>
              <w:rPr>
                <w:rFonts w:ascii="Times New Roman" w:hAnsi="Times New Roman"/>
                <w:color w:val="000000"/>
                <w:spacing w:val="0"/>
                <w:kern w:val="0"/>
                <w:sz w:val="22"/>
                <w:szCs w:val="22"/>
              </w:rPr>
              <w:t>3.研磨设备及耗材；拆装工具和检测量。</w:t>
            </w:r>
          </w:p>
        </w:tc>
        <w:tc>
          <w:tcPr>
            <w:tcW w:w="1050" w:type="dxa"/>
            <w:shd w:val="clear" w:color="auto" w:fill="FFFFFF"/>
            <w:vAlign w:val="center"/>
          </w:tcPr>
          <w:p>
            <w:pPr>
              <w:widowControl/>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自有或租赁</w:t>
            </w:r>
          </w:p>
        </w:tc>
      </w:tr>
    </w:tbl>
    <w:p>
      <w:pPr>
        <w:widowControl/>
        <w:jc w:val="left"/>
        <w:rPr>
          <w:rFonts w:ascii="Times New Roman" w:hAnsi="Times New Roman" w:eastAsia="黑体" w:cs="黑体"/>
          <w:color w:val="000000"/>
          <w:spacing w:val="0"/>
          <w:szCs w:val="32"/>
          <w:shd w:val="clear" w:color="auto" w:fill="FFFFFF"/>
        </w:rPr>
      </w:pPr>
      <w:r>
        <w:rPr>
          <w:rFonts w:hint="eastAsia" w:ascii="Times New Roman" w:hAnsi="Times New Roman" w:cs="仿宋_GB2312"/>
          <w:color w:val="000000"/>
          <w:spacing w:val="0"/>
          <w:sz w:val="31"/>
          <w:szCs w:val="31"/>
          <w:shd w:val="clear" w:color="auto" w:fill="FFFFFF"/>
        </w:rPr>
        <w:br w:type="page"/>
      </w:r>
      <w:r>
        <w:rPr>
          <w:rFonts w:hint="eastAsia" w:ascii="Times New Roman" w:hAnsi="Times New Roman" w:eastAsia="黑体" w:cs="黑体"/>
          <w:color w:val="000000"/>
          <w:spacing w:val="0"/>
          <w:szCs w:val="32"/>
          <w:shd w:val="clear" w:color="auto" w:fill="FFFFFF"/>
        </w:rPr>
        <w:t>附件</w:t>
      </w:r>
      <w:r>
        <w:rPr>
          <w:rFonts w:ascii="Times New Roman" w:hAnsi="Times New Roman" w:eastAsia="黑体" w:cs="黑体"/>
          <w:color w:val="000000"/>
          <w:spacing w:val="0"/>
          <w:szCs w:val="32"/>
          <w:shd w:val="clear" w:color="auto" w:fill="FFFFFF"/>
        </w:rPr>
        <w:t>1</w:t>
      </w:r>
      <w:r>
        <w:rPr>
          <w:rFonts w:hint="eastAsia" w:ascii="Times New Roman" w:hAnsi="Times New Roman" w:eastAsia="黑体" w:cs="黑体"/>
          <w:color w:val="000000"/>
          <w:spacing w:val="0"/>
          <w:szCs w:val="32"/>
          <w:shd w:val="clear" w:color="auto" w:fill="FFFFFF"/>
        </w:rPr>
        <w:t>-</w:t>
      </w:r>
      <w:r>
        <w:rPr>
          <w:rFonts w:ascii="Times New Roman" w:hAnsi="Times New Roman" w:eastAsia="黑体" w:cs="黑体"/>
          <w:color w:val="000000"/>
          <w:spacing w:val="0"/>
          <w:szCs w:val="32"/>
          <w:shd w:val="clear" w:color="auto" w:fill="FFFFFF"/>
        </w:rPr>
        <w:t>2</w:t>
      </w:r>
    </w:p>
    <w:p>
      <w:pPr>
        <w:pStyle w:val="3"/>
        <w:widowControl/>
        <w:shd w:val="clear" w:color="auto" w:fill="FFFFFF"/>
        <w:spacing w:beforeAutospacing="0" w:afterAutospacing="0"/>
        <w:jc w:val="center"/>
        <w:rPr>
          <w:rFonts w:ascii="Times New Roman" w:hAnsi="Times New Roman" w:eastAsia="方正小标宋简体" w:cs="方正小标宋简体"/>
          <w:color w:val="000000"/>
          <w:spacing w:val="0"/>
          <w:sz w:val="44"/>
          <w:szCs w:val="44"/>
          <w:shd w:val="clear" w:color="auto" w:fill="FFFFFF"/>
        </w:rPr>
      </w:pPr>
      <w:r>
        <w:rPr>
          <w:rFonts w:hint="eastAsia" w:ascii="Times New Roman" w:hAnsi="Times New Roman" w:eastAsia="方正小标宋简体" w:cs="方正小标宋简体"/>
          <w:color w:val="000000"/>
          <w:spacing w:val="0"/>
          <w:sz w:val="44"/>
          <w:szCs w:val="44"/>
          <w:shd w:val="clear" w:color="auto" w:fill="FFFFFF"/>
        </w:rPr>
        <w:t>特种设备焊接作业人员考试机构条件专项要求</w:t>
      </w:r>
    </w:p>
    <w:tbl>
      <w:tblPr>
        <w:tblStyle w:val="6"/>
        <w:tblW w:w="1387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2268"/>
        <w:gridCol w:w="103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261" w:type="dxa"/>
            <w:tcBorders>
              <w:top w:val="single" w:color="auto" w:sz="12" w:space="0"/>
              <w:bottom w:val="single" w:color="auto" w:sz="12" w:space="0"/>
            </w:tcBorders>
            <w:vAlign w:val="center"/>
          </w:tcPr>
          <w:p>
            <w:pPr>
              <w:jc w:val="center"/>
              <w:rPr>
                <w:rFonts w:ascii="Times New Roman" w:hAnsi="Times New Roman" w:eastAsia="黑体"/>
                <w:bCs/>
                <w:color w:val="000000"/>
                <w:spacing w:val="0"/>
                <w:kern w:val="0"/>
                <w:sz w:val="30"/>
                <w:szCs w:val="30"/>
              </w:rPr>
            </w:pPr>
            <w:r>
              <w:rPr>
                <w:rFonts w:ascii="Times New Roman" w:hAnsi="Times New Roman" w:eastAsia="黑体"/>
                <w:bCs/>
                <w:color w:val="000000"/>
                <w:spacing w:val="0"/>
                <w:kern w:val="0"/>
                <w:sz w:val="30"/>
                <w:szCs w:val="30"/>
              </w:rPr>
              <w:t>项目</w:t>
            </w:r>
          </w:p>
        </w:tc>
        <w:tc>
          <w:tcPr>
            <w:tcW w:w="12616" w:type="dxa"/>
            <w:gridSpan w:val="2"/>
            <w:tcBorders>
              <w:top w:val="single" w:color="auto" w:sz="12" w:space="0"/>
              <w:bottom w:val="single" w:color="auto" w:sz="12" w:space="0"/>
            </w:tcBorders>
            <w:vAlign w:val="center"/>
          </w:tcPr>
          <w:p>
            <w:pPr>
              <w:jc w:val="center"/>
              <w:rPr>
                <w:rFonts w:ascii="Times New Roman" w:hAnsi="Times New Roman" w:eastAsia="黑体"/>
                <w:bCs/>
                <w:color w:val="000000"/>
                <w:spacing w:val="0"/>
                <w:kern w:val="0"/>
                <w:sz w:val="30"/>
                <w:szCs w:val="30"/>
              </w:rPr>
            </w:pPr>
            <w:r>
              <w:rPr>
                <w:rFonts w:ascii="Times New Roman" w:hAnsi="Times New Roman" w:eastAsia="黑体"/>
                <w:bCs/>
                <w:color w:val="000000"/>
                <w:spacing w:val="0"/>
                <w:kern w:val="0"/>
                <w:sz w:val="30"/>
                <w:szCs w:val="30"/>
              </w:rPr>
              <w:t>基本条件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jc w:val="center"/>
        </w:trPr>
        <w:tc>
          <w:tcPr>
            <w:tcW w:w="1261" w:type="dxa"/>
            <w:vMerge w:val="restart"/>
            <w:tcBorders>
              <w:top w:val="single" w:color="auto" w:sz="12" w:space="0"/>
            </w:tcBorders>
            <w:vAlign w:val="center"/>
          </w:tcPr>
          <w:p>
            <w:pPr>
              <w:jc w:val="center"/>
              <w:rPr>
                <w:rFonts w:ascii="Times New Roman" w:hAnsi="Times New Roman"/>
                <w:color w:val="000000"/>
                <w:spacing w:val="0"/>
                <w:kern w:val="0"/>
                <w:sz w:val="30"/>
                <w:szCs w:val="30"/>
              </w:rPr>
            </w:pPr>
            <w:r>
              <w:rPr>
                <w:rFonts w:ascii="Times New Roman" w:hAnsi="Times New Roman"/>
                <w:color w:val="000000"/>
                <w:spacing w:val="0"/>
                <w:kern w:val="0"/>
                <w:sz w:val="30"/>
                <w:szCs w:val="30"/>
              </w:rPr>
              <w:t>主体</w:t>
            </w:r>
          </w:p>
          <w:p>
            <w:pPr>
              <w:jc w:val="center"/>
              <w:rPr>
                <w:rFonts w:ascii="Times New Roman" w:hAnsi="Times New Roman"/>
                <w:b/>
                <w:bCs/>
                <w:color w:val="000000"/>
                <w:spacing w:val="0"/>
                <w:sz w:val="30"/>
                <w:szCs w:val="30"/>
              </w:rPr>
            </w:pPr>
            <w:r>
              <w:rPr>
                <w:rFonts w:ascii="Times New Roman" w:hAnsi="Times New Roman"/>
                <w:color w:val="000000"/>
                <w:spacing w:val="0"/>
                <w:kern w:val="0"/>
                <w:sz w:val="30"/>
                <w:szCs w:val="30"/>
              </w:rPr>
              <w:t>资格</w:t>
            </w:r>
          </w:p>
        </w:tc>
        <w:tc>
          <w:tcPr>
            <w:tcW w:w="2268" w:type="dxa"/>
            <w:tcBorders>
              <w:top w:val="single" w:color="auto" w:sz="12" w:space="0"/>
            </w:tcBorders>
            <w:vAlign w:val="center"/>
          </w:tcPr>
          <w:p>
            <w:pPr>
              <w:spacing w:line="400" w:lineRule="exact"/>
              <w:jc w:val="center"/>
              <w:rPr>
                <w:rFonts w:ascii="Times New Roman" w:hAnsi="Times New Roman"/>
                <w:color w:val="000000"/>
                <w:spacing w:val="0"/>
                <w:sz w:val="30"/>
                <w:szCs w:val="30"/>
              </w:rPr>
            </w:pPr>
            <w:r>
              <w:rPr>
                <w:rFonts w:ascii="Times New Roman" w:hAnsi="Times New Roman"/>
                <w:color w:val="000000"/>
                <w:spacing w:val="0"/>
                <w:sz w:val="30"/>
                <w:szCs w:val="30"/>
              </w:rPr>
              <w:t>营业执照</w:t>
            </w:r>
          </w:p>
        </w:tc>
        <w:tc>
          <w:tcPr>
            <w:tcW w:w="10348" w:type="dxa"/>
            <w:tcBorders>
              <w:top w:val="single" w:color="auto" w:sz="12" w:space="0"/>
            </w:tcBorders>
            <w:vAlign w:val="center"/>
          </w:tcPr>
          <w:p>
            <w:pPr>
              <w:spacing w:line="400" w:lineRule="exact"/>
              <w:rPr>
                <w:rFonts w:ascii="Times New Roman" w:hAnsi="Times New Roman"/>
                <w:color w:val="000000"/>
                <w:spacing w:val="0"/>
                <w:sz w:val="30"/>
                <w:szCs w:val="30"/>
              </w:rPr>
            </w:pPr>
            <w:r>
              <w:rPr>
                <w:rFonts w:ascii="Times New Roman" w:hAnsi="Times New Roman"/>
                <w:color w:val="000000"/>
                <w:spacing w:val="0"/>
                <w:sz w:val="30"/>
                <w:szCs w:val="30"/>
              </w:rPr>
              <w:t>设立单位应持有有效期内的企业法人营业执照（或事业法人、社团登记证书）；如为内设机构，还需有设置该机构的证明。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jc w:val="center"/>
              <w:rPr>
                <w:rFonts w:ascii="Times New Roman" w:hAnsi="Times New Roman"/>
                <w:color w:val="000000"/>
                <w:spacing w:val="0"/>
                <w:sz w:val="30"/>
                <w:szCs w:val="30"/>
              </w:rPr>
            </w:pPr>
          </w:p>
        </w:tc>
        <w:tc>
          <w:tcPr>
            <w:tcW w:w="2268" w:type="dxa"/>
            <w:vAlign w:val="center"/>
          </w:tcPr>
          <w:p>
            <w:pPr>
              <w:spacing w:line="400" w:lineRule="exact"/>
              <w:jc w:val="center"/>
              <w:rPr>
                <w:rFonts w:ascii="Times New Roman" w:hAnsi="Times New Roman"/>
                <w:color w:val="000000"/>
                <w:spacing w:val="0"/>
                <w:sz w:val="30"/>
                <w:szCs w:val="30"/>
              </w:rPr>
            </w:pPr>
            <w:r>
              <w:rPr>
                <w:rFonts w:ascii="Times New Roman" w:hAnsi="Times New Roman"/>
                <w:color w:val="000000"/>
                <w:spacing w:val="0"/>
                <w:sz w:val="30"/>
                <w:szCs w:val="30"/>
              </w:rPr>
              <w:t>组织和管理</w:t>
            </w:r>
          </w:p>
        </w:tc>
        <w:tc>
          <w:tcPr>
            <w:tcW w:w="10348" w:type="dxa"/>
            <w:vAlign w:val="center"/>
          </w:tcPr>
          <w:p>
            <w:pPr>
              <w:spacing w:line="400" w:lineRule="exact"/>
              <w:rPr>
                <w:rFonts w:ascii="Times New Roman" w:hAnsi="Times New Roman"/>
                <w:color w:val="000000"/>
                <w:spacing w:val="0"/>
                <w:sz w:val="30"/>
                <w:szCs w:val="30"/>
              </w:rPr>
            </w:pPr>
            <w:r>
              <w:rPr>
                <w:rFonts w:ascii="Times New Roman" w:hAnsi="Times New Roman"/>
                <w:color w:val="000000"/>
                <w:spacing w:val="0"/>
                <w:sz w:val="30"/>
                <w:szCs w:val="30"/>
              </w:rPr>
              <w:t>有常设的组织和管理部门（不能是临时机构），且设置清晰、合理。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261" w:type="dxa"/>
            <w:vMerge w:val="continue"/>
            <w:vAlign w:val="center"/>
          </w:tcPr>
          <w:p>
            <w:pPr>
              <w:jc w:val="center"/>
              <w:rPr>
                <w:rFonts w:ascii="Times New Roman" w:hAnsi="Times New Roman"/>
                <w:color w:val="000000"/>
                <w:spacing w:val="0"/>
                <w:sz w:val="30"/>
                <w:szCs w:val="30"/>
              </w:rPr>
            </w:pPr>
          </w:p>
        </w:tc>
        <w:tc>
          <w:tcPr>
            <w:tcW w:w="2268" w:type="dxa"/>
            <w:vAlign w:val="center"/>
          </w:tcPr>
          <w:p>
            <w:pPr>
              <w:spacing w:line="400" w:lineRule="exact"/>
              <w:jc w:val="center"/>
              <w:rPr>
                <w:rFonts w:ascii="Times New Roman" w:hAnsi="Times New Roman"/>
                <w:color w:val="000000"/>
                <w:spacing w:val="0"/>
                <w:sz w:val="30"/>
                <w:szCs w:val="30"/>
              </w:rPr>
            </w:pPr>
            <w:r>
              <w:rPr>
                <w:rFonts w:ascii="Times New Roman" w:hAnsi="Times New Roman"/>
                <w:color w:val="000000"/>
                <w:spacing w:val="0"/>
                <w:sz w:val="30"/>
                <w:szCs w:val="30"/>
              </w:rPr>
              <w:t>有固定的场地</w:t>
            </w:r>
          </w:p>
        </w:tc>
        <w:tc>
          <w:tcPr>
            <w:tcW w:w="10348" w:type="dxa"/>
            <w:vAlign w:val="center"/>
          </w:tcPr>
          <w:p>
            <w:pPr>
              <w:spacing w:line="400" w:lineRule="exact"/>
              <w:rPr>
                <w:rFonts w:ascii="Times New Roman" w:hAnsi="Times New Roman"/>
                <w:color w:val="000000"/>
                <w:spacing w:val="0"/>
                <w:sz w:val="30"/>
                <w:szCs w:val="30"/>
              </w:rPr>
            </w:pPr>
            <w:r>
              <w:rPr>
                <w:rFonts w:ascii="Times New Roman" w:hAnsi="Times New Roman"/>
                <w:color w:val="000000"/>
                <w:spacing w:val="0"/>
                <w:sz w:val="30"/>
                <w:szCs w:val="30"/>
              </w:rPr>
              <w:t>有专用的理论和操作考试场地，对所有涉及的场地均应拥有使用权。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restart"/>
            <w:vAlign w:val="center"/>
          </w:tcPr>
          <w:p>
            <w:pPr>
              <w:jc w:val="center"/>
              <w:rPr>
                <w:rFonts w:ascii="Times New Roman" w:hAnsi="Times New Roman"/>
                <w:bCs/>
                <w:color w:val="000000"/>
                <w:spacing w:val="0"/>
                <w:sz w:val="30"/>
                <w:szCs w:val="30"/>
              </w:rPr>
            </w:pPr>
            <w:r>
              <w:rPr>
                <w:rFonts w:ascii="Times New Roman" w:hAnsi="Times New Roman"/>
                <w:bCs/>
                <w:color w:val="000000"/>
                <w:spacing w:val="0"/>
                <w:sz w:val="30"/>
                <w:szCs w:val="30"/>
              </w:rPr>
              <w:t>人员</w:t>
            </w:r>
          </w:p>
          <w:p>
            <w:pPr>
              <w:jc w:val="center"/>
              <w:rPr>
                <w:rFonts w:ascii="Times New Roman" w:hAnsi="Times New Roman"/>
                <w:color w:val="000000"/>
                <w:spacing w:val="0"/>
                <w:sz w:val="30"/>
                <w:szCs w:val="30"/>
              </w:rPr>
            </w:pPr>
            <w:r>
              <w:rPr>
                <w:rFonts w:ascii="Times New Roman" w:hAnsi="Times New Roman"/>
                <w:bCs/>
                <w:color w:val="000000"/>
                <w:spacing w:val="0"/>
                <w:sz w:val="30"/>
                <w:szCs w:val="30"/>
              </w:rPr>
              <w:t>条件</w:t>
            </w:r>
          </w:p>
        </w:tc>
        <w:tc>
          <w:tcPr>
            <w:tcW w:w="2268" w:type="dxa"/>
            <w:vAlign w:val="center"/>
          </w:tcPr>
          <w:p>
            <w:pPr>
              <w:spacing w:line="400" w:lineRule="exact"/>
              <w:jc w:val="center"/>
              <w:rPr>
                <w:rFonts w:ascii="Times New Roman" w:hAnsi="Times New Roman"/>
                <w:color w:val="000000"/>
                <w:spacing w:val="0"/>
                <w:sz w:val="30"/>
                <w:szCs w:val="30"/>
              </w:rPr>
            </w:pPr>
            <w:r>
              <w:rPr>
                <w:rFonts w:ascii="Times New Roman" w:hAnsi="Times New Roman"/>
                <w:color w:val="000000"/>
                <w:spacing w:val="0"/>
                <w:sz w:val="30"/>
                <w:szCs w:val="30"/>
              </w:rPr>
              <w:t>专职人员</w:t>
            </w:r>
          </w:p>
        </w:tc>
        <w:tc>
          <w:tcPr>
            <w:tcW w:w="10348" w:type="dxa"/>
            <w:vAlign w:val="center"/>
          </w:tcPr>
          <w:p>
            <w:pPr>
              <w:spacing w:line="400" w:lineRule="exact"/>
              <w:rPr>
                <w:rFonts w:ascii="Times New Roman" w:hAnsi="Times New Roman"/>
                <w:color w:val="000000"/>
                <w:spacing w:val="0"/>
                <w:sz w:val="30"/>
                <w:szCs w:val="30"/>
              </w:rPr>
            </w:pPr>
            <w:r>
              <w:rPr>
                <w:rFonts w:ascii="Times New Roman" w:hAnsi="Times New Roman"/>
                <w:color w:val="000000"/>
                <w:spacing w:val="0"/>
                <w:sz w:val="30"/>
                <w:szCs w:val="30"/>
              </w:rPr>
              <w:t>不少于3人。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jc w:val="center"/>
        </w:trPr>
        <w:tc>
          <w:tcPr>
            <w:tcW w:w="1261" w:type="dxa"/>
            <w:vMerge w:val="continue"/>
            <w:vAlign w:val="center"/>
          </w:tcPr>
          <w:p>
            <w:pPr>
              <w:jc w:val="center"/>
              <w:rPr>
                <w:rFonts w:ascii="Times New Roman" w:hAnsi="Times New Roman"/>
                <w:color w:val="000000"/>
                <w:spacing w:val="0"/>
                <w:sz w:val="30"/>
                <w:szCs w:val="30"/>
              </w:rPr>
            </w:pPr>
          </w:p>
        </w:tc>
        <w:tc>
          <w:tcPr>
            <w:tcW w:w="2268" w:type="dxa"/>
            <w:vAlign w:val="center"/>
          </w:tcPr>
          <w:p>
            <w:pPr>
              <w:spacing w:line="400" w:lineRule="exact"/>
              <w:jc w:val="center"/>
              <w:rPr>
                <w:rFonts w:ascii="Times New Roman" w:hAnsi="Times New Roman"/>
                <w:color w:val="000000"/>
                <w:spacing w:val="0"/>
                <w:sz w:val="30"/>
                <w:szCs w:val="30"/>
              </w:rPr>
            </w:pPr>
            <w:r>
              <w:rPr>
                <w:rFonts w:ascii="Times New Roman" w:hAnsi="Times New Roman"/>
                <w:color w:val="000000"/>
                <w:spacing w:val="0"/>
                <w:sz w:val="30"/>
                <w:szCs w:val="30"/>
              </w:rPr>
              <w:t>主任</w:t>
            </w:r>
          </w:p>
          <w:p>
            <w:pPr>
              <w:spacing w:line="400" w:lineRule="exact"/>
              <w:jc w:val="center"/>
              <w:rPr>
                <w:rFonts w:ascii="Times New Roman" w:hAnsi="Times New Roman"/>
                <w:color w:val="000000"/>
                <w:spacing w:val="0"/>
                <w:sz w:val="30"/>
                <w:szCs w:val="30"/>
              </w:rPr>
            </w:pPr>
            <w:r>
              <w:rPr>
                <w:rFonts w:ascii="Times New Roman" w:hAnsi="Times New Roman"/>
                <w:color w:val="000000"/>
                <w:spacing w:val="0"/>
                <w:sz w:val="30"/>
                <w:szCs w:val="30"/>
              </w:rPr>
              <w:t>（或副主任）</w:t>
            </w:r>
          </w:p>
        </w:tc>
        <w:tc>
          <w:tcPr>
            <w:tcW w:w="10348" w:type="dxa"/>
            <w:vAlign w:val="center"/>
          </w:tcPr>
          <w:p>
            <w:pPr>
              <w:spacing w:line="400" w:lineRule="exact"/>
              <w:rPr>
                <w:rFonts w:ascii="Times New Roman" w:hAnsi="Times New Roman"/>
                <w:color w:val="000000"/>
                <w:spacing w:val="0"/>
                <w:sz w:val="30"/>
                <w:szCs w:val="30"/>
              </w:rPr>
            </w:pPr>
            <w:r>
              <w:rPr>
                <w:rFonts w:hint="eastAsia" w:ascii="Times New Roman" w:hAnsi="Times New Roman"/>
                <w:color w:val="000000"/>
                <w:spacing w:val="0"/>
                <w:sz w:val="30"/>
                <w:szCs w:val="30"/>
              </w:rPr>
              <w:t>专职人员</w:t>
            </w:r>
            <w:r>
              <w:rPr>
                <w:rFonts w:ascii="Times New Roman" w:hAnsi="Times New Roman"/>
                <w:color w:val="000000"/>
                <w:spacing w:val="0"/>
                <w:sz w:val="30"/>
                <w:szCs w:val="30"/>
              </w:rPr>
              <w:t>，具有工程师职称，且从事焊接工作五年以上。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jc w:val="center"/>
              <w:rPr>
                <w:rFonts w:ascii="Times New Roman" w:hAnsi="Times New Roman"/>
                <w:bCs/>
                <w:color w:val="000000"/>
                <w:spacing w:val="0"/>
                <w:sz w:val="30"/>
                <w:szCs w:val="30"/>
              </w:rPr>
            </w:pPr>
          </w:p>
        </w:tc>
        <w:tc>
          <w:tcPr>
            <w:tcW w:w="2268" w:type="dxa"/>
            <w:vMerge w:val="restart"/>
            <w:vAlign w:val="center"/>
          </w:tcPr>
          <w:p>
            <w:pPr>
              <w:spacing w:line="400" w:lineRule="exact"/>
              <w:jc w:val="center"/>
              <w:rPr>
                <w:rFonts w:ascii="Times New Roman" w:hAnsi="Times New Roman"/>
                <w:color w:val="000000"/>
                <w:spacing w:val="0"/>
                <w:sz w:val="30"/>
                <w:szCs w:val="30"/>
              </w:rPr>
            </w:pPr>
            <w:r>
              <w:rPr>
                <w:rFonts w:ascii="Times New Roman" w:hAnsi="Times New Roman"/>
                <w:color w:val="000000"/>
                <w:spacing w:val="0"/>
                <w:sz w:val="30"/>
                <w:szCs w:val="30"/>
              </w:rPr>
              <w:t>技术负责人</w:t>
            </w:r>
          </w:p>
        </w:tc>
        <w:tc>
          <w:tcPr>
            <w:tcW w:w="10348" w:type="dxa"/>
            <w:vAlign w:val="center"/>
          </w:tcPr>
          <w:p>
            <w:pPr>
              <w:spacing w:line="400" w:lineRule="exact"/>
              <w:rPr>
                <w:rFonts w:ascii="Times New Roman" w:hAnsi="Times New Roman"/>
                <w:color w:val="000000"/>
                <w:spacing w:val="0"/>
                <w:sz w:val="30"/>
                <w:szCs w:val="30"/>
              </w:rPr>
            </w:pPr>
            <w:r>
              <w:rPr>
                <w:rFonts w:hint="eastAsia" w:ascii="Times New Roman" w:hAnsi="Times New Roman"/>
                <w:color w:val="000000"/>
                <w:spacing w:val="0"/>
                <w:sz w:val="30"/>
                <w:szCs w:val="30"/>
              </w:rPr>
              <w:t>专职人员</w:t>
            </w:r>
            <w:r>
              <w:rPr>
                <w:rFonts w:ascii="Times New Roman" w:hAnsi="Times New Roman"/>
                <w:color w:val="000000"/>
                <w:spacing w:val="0"/>
                <w:sz w:val="30"/>
                <w:szCs w:val="30"/>
              </w:rPr>
              <w:t>，具有工程师职称，且从事焊接工作五年以上。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1261" w:type="dxa"/>
            <w:vMerge w:val="continue"/>
            <w:vAlign w:val="center"/>
          </w:tcPr>
          <w:p>
            <w:pPr>
              <w:jc w:val="center"/>
              <w:rPr>
                <w:rFonts w:ascii="Times New Roman" w:hAnsi="Times New Roman"/>
                <w:bCs/>
                <w:color w:val="000000"/>
                <w:spacing w:val="0"/>
                <w:sz w:val="30"/>
                <w:szCs w:val="30"/>
              </w:rPr>
            </w:pPr>
          </w:p>
        </w:tc>
        <w:tc>
          <w:tcPr>
            <w:tcW w:w="2268" w:type="dxa"/>
            <w:vMerge w:val="continue"/>
            <w:vAlign w:val="center"/>
          </w:tcPr>
          <w:p>
            <w:pPr>
              <w:spacing w:line="400" w:lineRule="exact"/>
              <w:rPr>
                <w:rFonts w:ascii="Times New Roman" w:hAnsi="Times New Roman"/>
                <w:color w:val="000000"/>
                <w:spacing w:val="0"/>
                <w:sz w:val="30"/>
                <w:szCs w:val="30"/>
              </w:rPr>
            </w:pPr>
          </w:p>
        </w:tc>
        <w:tc>
          <w:tcPr>
            <w:tcW w:w="10348" w:type="dxa"/>
            <w:vAlign w:val="center"/>
          </w:tcPr>
          <w:p>
            <w:pPr>
              <w:spacing w:line="400" w:lineRule="exact"/>
              <w:rPr>
                <w:rFonts w:ascii="Times New Roman" w:hAnsi="Times New Roman"/>
                <w:color w:val="000000"/>
                <w:spacing w:val="0"/>
                <w:sz w:val="30"/>
                <w:szCs w:val="30"/>
              </w:rPr>
            </w:pPr>
            <w:r>
              <w:rPr>
                <w:rFonts w:ascii="Times New Roman" w:hAnsi="Times New Roman"/>
                <w:color w:val="000000"/>
                <w:spacing w:val="0"/>
                <w:sz w:val="30"/>
                <w:szCs w:val="30"/>
              </w:rPr>
              <w:t>取得特种设备作业人员（焊接操作）资格证，熟悉并掌握《特种设备焊接操作人员考核细则》的内容和焊接专业知识。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jc w:val="center"/>
              <w:rPr>
                <w:rFonts w:ascii="Times New Roman" w:hAnsi="Times New Roman"/>
                <w:bCs/>
                <w:color w:val="000000"/>
                <w:spacing w:val="0"/>
                <w:sz w:val="30"/>
                <w:szCs w:val="30"/>
              </w:rPr>
            </w:pPr>
          </w:p>
        </w:tc>
        <w:tc>
          <w:tcPr>
            <w:tcW w:w="2268" w:type="dxa"/>
            <w:vMerge w:val="restart"/>
            <w:vAlign w:val="center"/>
          </w:tcPr>
          <w:p>
            <w:pPr>
              <w:jc w:val="center"/>
              <w:rPr>
                <w:rFonts w:ascii="Times New Roman" w:hAnsi="Times New Roman"/>
                <w:color w:val="000000"/>
                <w:spacing w:val="0"/>
                <w:sz w:val="30"/>
                <w:szCs w:val="30"/>
              </w:rPr>
            </w:pPr>
            <w:r>
              <w:rPr>
                <w:rFonts w:ascii="Times New Roman" w:hAnsi="Times New Roman"/>
                <w:color w:val="000000"/>
                <w:spacing w:val="0"/>
                <w:sz w:val="30"/>
                <w:szCs w:val="30"/>
              </w:rPr>
              <w:t>焊接操作</w:t>
            </w:r>
          </w:p>
          <w:p>
            <w:pPr>
              <w:jc w:val="center"/>
              <w:rPr>
                <w:rFonts w:ascii="Times New Roman" w:hAnsi="Times New Roman"/>
                <w:color w:val="000000"/>
                <w:spacing w:val="0"/>
                <w:sz w:val="30"/>
                <w:szCs w:val="30"/>
              </w:rPr>
            </w:pPr>
            <w:r>
              <w:rPr>
                <w:rFonts w:ascii="Times New Roman" w:hAnsi="Times New Roman"/>
                <w:color w:val="000000"/>
                <w:spacing w:val="0"/>
                <w:sz w:val="30"/>
                <w:szCs w:val="30"/>
              </w:rPr>
              <w:t>技能教师</w:t>
            </w:r>
          </w:p>
        </w:tc>
        <w:tc>
          <w:tcPr>
            <w:tcW w:w="10348" w:type="dxa"/>
            <w:vAlign w:val="center"/>
          </w:tcPr>
          <w:p>
            <w:pPr>
              <w:rPr>
                <w:rFonts w:ascii="Times New Roman" w:hAnsi="Times New Roman"/>
                <w:color w:val="000000"/>
                <w:spacing w:val="0"/>
                <w:sz w:val="30"/>
                <w:szCs w:val="30"/>
              </w:rPr>
            </w:pPr>
            <w:r>
              <w:rPr>
                <w:rFonts w:ascii="Times New Roman" w:hAnsi="Times New Roman"/>
                <w:color w:val="000000"/>
                <w:spacing w:val="0"/>
                <w:sz w:val="30"/>
                <w:szCs w:val="30"/>
              </w:rPr>
              <w:t>至少2人，且为</w:t>
            </w:r>
            <w:r>
              <w:rPr>
                <w:rFonts w:hint="eastAsia" w:ascii="Times New Roman" w:hAnsi="Times New Roman"/>
                <w:color w:val="000000"/>
                <w:spacing w:val="0"/>
                <w:sz w:val="30"/>
                <w:szCs w:val="30"/>
              </w:rPr>
              <w:t>专职人员</w:t>
            </w:r>
            <w:r>
              <w:rPr>
                <w:rFonts w:ascii="Times New Roman" w:hAnsi="Times New Roman"/>
                <w:color w:val="000000"/>
                <w:spacing w:val="0"/>
                <w:sz w:val="30"/>
                <w:szCs w:val="3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jc w:val="center"/>
              <w:rPr>
                <w:rFonts w:ascii="Times New Roman" w:hAnsi="Times New Roman"/>
                <w:bCs/>
                <w:color w:val="000000"/>
                <w:spacing w:val="0"/>
                <w:sz w:val="30"/>
                <w:szCs w:val="30"/>
              </w:rPr>
            </w:pPr>
          </w:p>
        </w:tc>
        <w:tc>
          <w:tcPr>
            <w:tcW w:w="2268" w:type="dxa"/>
            <w:vMerge w:val="continue"/>
            <w:vAlign w:val="center"/>
          </w:tcPr>
          <w:p>
            <w:pPr>
              <w:jc w:val="center"/>
              <w:rPr>
                <w:rFonts w:ascii="Times New Roman" w:hAnsi="Times New Roman"/>
                <w:color w:val="000000"/>
                <w:spacing w:val="0"/>
                <w:sz w:val="30"/>
                <w:szCs w:val="30"/>
              </w:rPr>
            </w:pPr>
          </w:p>
        </w:tc>
        <w:tc>
          <w:tcPr>
            <w:tcW w:w="10348" w:type="dxa"/>
            <w:vAlign w:val="center"/>
          </w:tcPr>
          <w:p>
            <w:pPr>
              <w:rPr>
                <w:rFonts w:ascii="Times New Roman" w:hAnsi="Times New Roman"/>
                <w:color w:val="000000"/>
                <w:spacing w:val="0"/>
                <w:sz w:val="30"/>
                <w:szCs w:val="30"/>
              </w:rPr>
            </w:pPr>
            <w:r>
              <w:rPr>
                <w:rFonts w:ascii="Times New Roman" w:hAnsi="Times New Roman"/>
                <w:color w:val="000000"/>
                <w:spacing w:val="0"/>
                <w:sz w:val="30"/>
                <w:szCs w:val="30"/>
              </w:rPr>
              <w:t>取得特种设备作业人员（焊接操作）资格证，且从事焊接工作五年以上，熟悉并且掌握《特种设备焊接操作人员考核细则》的内容和焊接专业知识。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jc w:val="center"/>
              <w:rPr>
                <w:rFonts w:ascii="Times New Roman" w:hAnsi="Times New Roman"/>
                <w:bCs/>
                <w:color w:val="000000"/>
                <w:spacing w:val="0"/>
                <w:sz w:val="30"/>
                <w:szCs w:val="30"/>
              </w:rPr>
            </w:pPr>
          </w:p>
        </w:tc>
        <w:tc>
          <w:tcPr>
            <w:tcW w:w="2268" w:type="dxa"/>
            <w:vMerge w:val="restart"/>
            <w:vAlign w:val="center"/>
          </w:tcPr>
          <w:p>
            <w:pPr>
              <w:jc w:val="center"/>
              <w:rPr>
                <w:rFonts w:ascii="Times New Roman" w:hAnsi="Times New Roman"/>
                <w:color w:val="000000"/>
                <w:spacing w:val="0"/>
                <w:sz w:val="30"/>
                <w:szCs w:val="30"/>
              </w:rPr>
            </w:pPr>
            <w:r>
              <w:rPr>
                <w:rFonts w:ascii="Times New Roman" w:hAnsi="Times New Roman"/>
                <w:color w:val="000000"/>
                <w:spacing w:val="0"/>
                <w:sz w:val="30"/>
                <w:szCs w:val="30"/>
              </w:rPr>
              <w:t>无损检测人员</w:t>
            </w:r>
          </w:p>
        </w:tc>
        <w:tc>
          <w:tcPr>
            <w:tcW w:w="10348" w:type="dxa"/>
            <w:vAlign w:val="center"/>
          </w:tcPr>
          <w:p>
            <w:pPr>
              <w:rPr>
                <w:rFonts w:ascii="Times New Roman" w:hAnsi="Times New Roman"/>
                <w:color w:val="000000"/>
                <w:spacing w:val="0"/>
                <w:sz w:val="30"/>
                <w:szCs w:val="30"/>
              </w:rPr>
            </w:pPr>
            <w:r>
              <w:rPr>
                <w:rFonts w:ascii="Times New Roman" w:hAnsi="Times New Roman"/>
                <w:color w:val="000000"/>
                <w:spacing w:val="0"/>
                <w:sz w:val="30"/>
                <w:szCs w:val="30"/>
              </w:rPr>
              <w:t>RT</w:t>
            </w:r>
            <w:r>
              <w:rPr>
                <w:rFonts w:hint="eastAsia" w:ascii="Times New Roman" w:hAnsi="Times New Roman"/>
                <w:color w:val="000000"/>
                <w:spacing w:val="0"/>
                <w:sz w:val="30"/>
                <w:szCs w:val="30"/>
              </w:rPr>
              <w:t>Ⅱ</w:t>
            </w:r>
            <w:r>
              <w:rPr>
                <w:rFonts w:ascii="Times New Roman" w:hAnsi="Times New Roman"/>
                <w:color w:val="000000"/>
                <w:spacing w:val="0"/>
                <w:sz w:val="30"/>
                <w:szCs w:val="30"/>
              </w:rPr>
              <w:t>级人员不少于2人。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jc w:val="center"/>
              <w:rPr>
                <w:rFonts w:ascii="Times New Roman" w:hAnsi="Times New Roman"/>
                <w:bCs/>
                <w:color w:val="000000"/>
                <w:spacing w:val="0"/>
                <w:sz w:val="30"/>
                <w:szCs w:val="30"/>
              </w:rPr>
            </w:pPr>
          </w:p>
        </w:tc>
        <w:tc>
          <w:tcPr>
            <w:tcW w:w="2268" w:type="dxa"/>
            <w:vMerge w:val="continue"/>
            <w:vAlign w:val="center"/>
          </w:tcPr>
          <w:p>
            <w:pPr>
              <w:jc w:val="center"/>
              <w:rPr>
                <w:rFonts w:ascii="Times New Roman" w:hAnsi="Times New Roman"/>
                <w:color w:val="000000"/>
                <w:spacing w:val="0"/>
                <w:sz w:val="30"/>
                <w:szCs w:val="30"/>
              </w:rPr>
            </w:pPr>
          </w:p>
        </w:tc>
        <w:tc>
          <w:tcPr>
            <w:tcW w:w="10348" w:type="dxa"/>
            <w:vAlign w:val="center"/>
          </w:tcPr>
          <w:p>
            <w:pPr>
              <w:rPr>
                <w:rFonts w:ascii="Times New Roman" w:hAnsi="Times New Roman"/>
                <w:color w:val="000000"/>
                <w:spacing w:val="0"/>
                <w:sz w:val="30"/>
                <w:szCs w:val="30"/>
              </w:rPr>
            </w:pPr>
            <w:r>
              <w:rPr>
                <w:rFonts w:ascii="Times New Roman" w:hAnsi="Times New Roman"/>
                <w:color w:val="000000"/>
                <w:spacing w:val="0"/>
                <w:sz w:val="30"/>
                <w:szCs w:val="30"/>
              </w:rPr>
              <w:t>承担耐蚀或耐磨堆焊项目考试，有PT</w:t>
            </w:r>
            <w:r>
              <w:rPr>
                <w:rFonts w:hint="eastAsia" w:ascii="Times New Roman" w:hAnsi="Times New Roman"/>
                <w:color w:val="000000"/>
                <w:spacing w:val="0"/>
                <w:sz w:val="30"/>
                <w:szCs w:val="30"/>
              </w:rPr>
              <w:t>Ⅱ</w:t>
            </w:r>
            <w:r>
              <w:rPr>
                <w:rFonts w:ascii="Times New Roman" w:hAnsi="Times New Roman"/>
                <w:color w:val="000000"/>
                <w:spacing w:val="0"/>
                <w:sz w:val="30"/>
                <w:szCs w:val="30"/>
              </w:rPr>
              <w:t>或MT</w:t>
            </w:r>
            <w:r>
              <w:rPr>
                <w:rFonts w:hint="eastAsia" w:ascii="Times New Roman" w:hAnsi="Times New Roman"/>
                <w:color w:val="000000"/>
                <w:spacing w:val="0"/>
                <w:sz w:val="30"/>
                <w:szCs w:val="30"/>
              </w:rPr>
              <w:t>Ⅱ</w:t>
            </w:r>
            <w:r>
              <w:rPr>
                <w:rFonts w:ascii="Times New Roman" w:hAnsi="Times New Roman"/>
                <w:color w:val="000000"/>
                <w:spacing w:val="0"/>
                <w:sz w:val="30"/>
                <w:szCs w:val="30"/>
              </w:rPr>
              <w:t>级人员1名。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jc w:val="center"/>
              <w:rPr>
                <w:rFonts w:ascii="Times New Roman" w:hAnsi="Times New Roman"/>
                <w:bCs/>
                <w:color w:val="000000"/>
                <w:spacing w:val="0"/>
                <w:sz w:val="30"/>
                <w:szCs w:val="30"/>
              </w:rPr>
            </w:pPr>
          </w:p>
        </w:tc>
        <w:tc>
          <w:tcPr>
            <w:tcW w:w="2268" w:type="dxa"/>
            <w:vMerge w:val="continue"/>
            <w:vAlign w:val="center"/>
          </w:tcPr>
          <w:p>
            <w:pPr>
              <w:jc w:val="center"/>
              <w:rPr>
                <w:rFonts w:ascii="Times New Roman" w:hAnsi="Times New Roman"/>
                <w:color w:val="000000"/>
                <w:spacing w:val="0"/>
                <w:sz w:val="30"/>
                <w:szCs w:val="30"/>
              </w:rPr>
            </w:pPr>
          </w:p>
        </w:tc>
        <w:tc>
          <w:tcPr>
            <w:tcW w:w="10348" w:type="dxa"/>
            <w:vAlign w:val="center"/>
          </w:tcPr>
          <w:p>
            <w:pPr>
              <w:rPr>
                <w:rFonts w:ascii="Times New Roman" w:hAnsi="Times New Roman"/>
                <w:color w:val="000000"/>
                <w:spacing w:val="0"/>
                <w:sz w:val="30"/>
                <w:szCs w:val="30"/>
              </w:rPr>
            </w:pPr>
            <w:r>
              <w:rPr>
                <w:rFonts w:ascii="Times New Roman" w:hAnsi="Times New Roman"/>
                <w:color w:val="000000"/>
                <w:spacing w:val="0"/>
                <w:sz w:val="30"/>
                <w:szCs w:val="30"/>
              </w:rPr>
              <w:t>应办理执业注册,其注册单位应为本机构或其设立单位。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jc w:val="center"/>
              <w:rPr>
                <w:rFonts w:ascii="Times New Roman" w:hAnsi="Times New Roman"/>
                <w:bCs/>
                <w:color w:val="000000"/>
                <w:spacing w:val="0"/>
                <w:sz w:val="30"/>
                <w:szCs w:val="30"/>
              </w:rPr>
            </w:pPr>
          </w:p>
        </w:tc>
        <w:tc>
          <w:tcPr>
            <w:tcW w:w="2268" w:type="dxa"/>
            <w:vAlign w:val="center"/>
          </w:tcPr>
          <w:p>
            <w:pPr>
              <w:jc w:val="center"/>
              <w:rPr>
                <w:rFonts w:ascii="Times New Roman" w:hAnsi="Times New Roman"/>
                <w:color w:val="000000"/>
                <w:spacing w:val="0"/>
                <w:sz w:val="30"/>
                <w:szCs w:val="30"/>
              </w:rPr>
            </w:pPr>
            <w:r>
              <w:rPr>
                <w:rFonts w:ascii="Times New Roman" w:hAnsi="Times New Roman"/>
                <w:color w:val="000000"/>
                <w:spacing w:val="0"/>
                <w:sz w:val="30"/>
                <w:szCs w:val="30"/>
              </w:rPr>
              <w:t>金检人员</w:t>
            </w:r>
          </w:p>
        </w:tc>
        <w:tc>
          <w:tcPr>
            <w:tcW w:w="10348" w:type="dxa"/>
            <w:vAlign w:val="center"/>
          </w:tcPr>
          <w:p>
            <w:pPr>
              <w:rPr>
                <w:rFonts w:ascii="Times New Roman" w:hAnsi="Times New Roman"/>
                <w:color w:val="000000"/>
                <w:spacing w:val="0"/>
                <w:sz w:val="30"/>
                <w:szCs w:val="30"/>
              </w:rPr>
            </w:pPr>
            <w:r>
              <w:rPr>
                <w:rFonts w:ascii="Times New Roman" w:hAnsi="Times New Roman"/>
                <w:color w:val="000000"/>
                <w:spacing w:val="0"/>
                <w:sz w:val="30"/>
                <w:szCs w:val="30"/>
              </w:rPr>
              <w:t>金检人员的数量和能力应满足考试结果评定的需要。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jc w:val="center"/>
              <w:rPr>
                <w:rFonts w:ascii="Times New Roman" w:hAnsi="Times New Roman"/>
                <w:bCs/>
                <w:color w:val="000000"/>
                <w:spacing w:val="0"/>
                <w:sz w:val="30"/>
                <w:szCs w:val="30"/>
              </w:rPr>
            </w:pPr>
          </w:p>
        </w:tc>
        <w:tc>
          <w:tcPr>
            <w:tcW w:w="2268" w:type="dxa"/>
            <w:vAlign w:val="center"/>
          </w:tcPr>
          <w:p>
            <w:pPr>
              <w:jc w:val="center"/>
              <w:rPr>
                <w:rFonts w:ascii="Times New Roman" w:hAnsi="Times New Roman"/>
                <w:color w:val="000000"/>
                <w:spacing w:val="0"/>
                <w:sz w:val="30"/>
                <w:szCs w:val="30"/>
              </w:rPr>
            </w:pPr>
            <w:r>
              <w:rPr>
                <w:rFonts w:ascii="Times New Roman" w:hAnsi="Times New Roman"/>
                <w:color w:val="000000"/>
                <w:spacing w:val="0"/>
                <w:sz w:val="30"/>
                <w:szCs w:val="30"/>
              </w:rPr>
              <w:t>其他人员</w:t>
            </w:r>
          </w:p>
        </w:tc>
        <w:tc>
          <w:tcPr>
            <w:tcW w:w="10348" w:type="dxa"/>
            <w:vAlign w:val="center"/>
          </w:tcPr>
          <w:p>
            <w:pPr>
              <w:rPr>
                <w:rFonts w:ascii="Times New Roman" w:hAnsi="Times New Roman"/>
                <w:color w:val="000000"/>
                <w:spacing w:val="0"/>
                <w:sz w:val="30"/>
                <w:szCs w:val="30"/>
              </w:rPr>
            </w:pPr>
            <w:r>
              <w:rPr>
                <w:rFonts w:ascii="Times New Roman" w:hAnsi="Times New Roman"/>
                <w:color w:val="000000"/>
                <w:spacing w:val="0"/>
                <w:sz w:val="30"/>
                <w:szCs w:val="30"/>
              </w:rPr>
              <w:t>财务、材料管理、机加工、检验和测量等其他相关人员应满足焊工考试管理的需要。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restart"/>
            <w:vAlign w:val="center"/>
          </w:tcPr>
          <w:p>
            <w:pPr>
              <w:jc w:val="center"/>
              <w:rPr>
                <w:rFonts w:ascii="Times New Roman" w:hAnsi="Times New Roman"/>
                <w:bCs/>
                <w:color w:val="000000"/>
                <w:spacing w:val="0"/>
                <w:sz w:val="30"/>
                <w:szCs w:val="30"/>
              </w:rPr>
            </w:pPr>
            <w:r>
              <w:rPr>
                <w:rFonts w:ascii="Times New Roman" w:hAnsi="Times New Roman"/>
                <w:bCs/>
                <w:color w:val="000000"/>
                <w:spacing w:val="0"/>
                <w:sz w:val="30"/>
                <w:szCs w:val="30"/>
              </w:rPr>
              <w:t>场地</w:t>
            </w:r>
          </w:p>
          <w:p>
            <w:pPr>
              <w:jc w:val="center"/>
              <w:rPr>
                <w:rFonts w:ascii="Times New Roman" w:hAnsi="Times New Roman"/>
                <w:bCs/>
                <w:color w:val="000000"/>
                <w:spacing w:val="0"/>
                <w:sz w:val="30"/>
                <w:szCs w:val="30"/>
              </w:rPr>
            </w:pPr>
            <w:r>
              <w:rPr>
                <w:rFonts w:ascii="Times New Roman" w:hAnsi="Times New Roman"/>
                <w:bCs/>
                <w:color w:val="000000"/>
                <w:spacing w:val="0"/>
                <w:sz w:val="30"/>
                <w:szCs w:val="30"/>
              </w:rPr>
              <w:t>条件</w:t>
            </w:r>
          </w:p>
        </w:tc>
        <w:tc>
          <w:tcPr>
            <w:tcW w:w="2268" w:type="dxa"/>
            <w:vAlign w:val="center"/>
          </w:tcPr>
          <w:p>
            <w:pPr>
              <w:jc w:val="center"/>
              <w:rPr>
                <w:rFonts w:ascii="Times New Roman" w:hAnsi="Times New Roman"/>
                <w:color w:val="000000"/>
                <w:spacing w:val="0"/>
                <w:sz w:val="30"/>
                <w:szCs w:val="30"/>
              </w:rPr>
            </w:pPr>
            <w:r>
              <w:rPr>
                <w:rFonts w:ascii="Times New Roman" w:hAnsi="Times New Roman"/>
                <w:color w:val="000000"/>
                <w:spacing w:val="0"/>
                <w:sz w:val="30"/>
                <w:szCs w:val="30"/>
              </w:rPr>
              <w:t>考试工位</w:t>
            </w:r>
          </w:p>
        </w:tc>
        <w:tc>
          <w:tcPr>
            <w:tcW w:w="10348" w:type="dxa"/>
            <w:vAlign w:val="center"/>
          </w:tcPr>
          <w:p>
            <w:pPr>
              <w:rPr>
                <w:rFonts w:ascii="Times New Roman" w:hAnsi="Times New Roman"/>
                <w:color w:val="000000"/>
                <w:spacing w:val="0"/>
                <w:sz w:val="30"/>
                <w:szCs w:val="30"/>
              </w:rPr>
            </w:pPr>
            <w:r>
              <w:rPr>
                <w:rFonts w:ascii="Times New Roman" w:hAnsi="Times New Roman"/>
                <w:color w:val="000000"/>
                <w:spacing w:val="0"/>
                <w:sz w:val="30"/>
                <w:szCs w:val="30"/>
              </w:rPr>
              <w:t>安装有视频装置的考试工位数量≥10个（影像能保存）；工位面积和光线、通风、安全等满足操作考试要求。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jc w:val="center"/>
              <w:rPr>
                <w:rFonts w:ascii="Times New Roman" w:hAnsi="Times New Roman"/>
                <w:bCs/>
                <w:color w:val="000000"/>
                <w:spacing w:val="0"/>
                <w:sz w:val="30"/>
                <w:szCs w:val="30"/>
              </w:rPr>
            </w:pPr>
          </w:p>
        </w:tc>
        <w:tc>
          <w:tcPr>
            <w:tcW w:w="2268" w:type="dxa"/>
            <w:vAlign w:val="center"/>
          </w:tcPr>
          <w:p>
            <w:pPr>
              <w:jc w:val="center"/>
              <w:rPr>
                <w:rFonts w:ascii="Times New Roman" w:hAnsi="Times New Roman"/>
                <w:color w:val="000000"/>
                <w:spacing w:val="0"/>
                <w:sz w:val="30"/>
                <w:szCs w:val="30"/>
              </w:rPr>
            </w:pPr>
            <w:r>
              <w:rPr>
                <w:rFonts w:ascii="Times New Roman" w:hAnsi="Times New Roman"/>
                <w:color w:val="000000"/>
                <w:spacing w:val="0"/>
                <w:sz w:val="30"/>
                <w:szCs w:val="30"/>
              </w:rPr>
              <w:t>理论考试场所</w:t>
            </w:r>
          </w:p>
        </w:tc>
        <w:tc>
          <w:tcPr>
            <w:tcW w:w="10348" w:type="dxa"/>
            <w:vAlign w:val="center"/>
          </w:tcPr>
          <w:p>
            <w:pPr>
              <w:rPr>
                <w:rFonts w:ascii="Times New Roman" w:hAnsi="Times New Roman"/>
                <w:color w:val="000000"/>
                <w:spacing w:val="0"/>
                <w:sz w:val="30"/>
                <w:szCs w:val="30"/>
              </w:rPr>
            </w:pPr>
            <w:r>
              <w:rPr>
                <w:rFonts w:ascii="Times New Roman" w:hAnsi="Times New Roman"/>
                <w:color w:val="000000"/>
                <w:spacing w:val="0"/>
                <w:sz w:val="30"/>
                <w:szCs w:val="30"/>
              </w:rPr>
              <w:t>有固定的理论考试场所，安装有视频装置的计算机考位≥6个（影像能保存），且所有计算机可上网。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jc w:val="center"/>
              <w:rPr>
                <w:rFonts w:ascii="Times New Roman" w:hAnsi="Times New Roman"/>
                <w:bCs/>
                <w:color w:val="000000"/>
                <w:spacing w:val="0"/>
                <w:sz w:val="30"/>
                <w:szCs w:val="30"/>
              </w:rPr>
            </w:pPr>
          </w:p>
        </w:tc>
        <w:tc>
          <w:tcPr>
            <w:tcW w:w="2268" w:type="dxa"/>
            <w:vAlign w:val="center"/>
          </w:tcPr>
          <w:p>
            <w:pPr>
              <w:jc w:val="center"/>
              <w:rPr>
                <w:rFonts w:ascii="Times New Roman" w:hAnsi="Times New Roman"/>
                <w:color w:val="000000"/>
                <w:spacing w:val="0"/>
                <w:sz w:val="30"/>
                <w:szCs w:val="30"/>
              </w:rPr>
            </w:pPr>
            <w:r>
              <w:rPr>
                <w:rFonts w:ascii="Times New Roman" w:hAnsi="Times New Roman"/>
                <w:color w:val="000000"/>
                <w:spacing w:val="0"/>
                <w:sz w:val="30"/>
                <w:szCs w:val="30"/>
              </w:rPr>
              <w:t>辅助场所</w:t>
            </w:r>
          </w:p>
        </w:tc>
        <w:tc>
          <w:tcPr>
            <w:tcW w:w="10348" w:type="dxa"/>
            <w:vAlign w:val="center"/>
          </w:tcPr>
          <w:p>
            <w:pPr>
              <w:rPr>
                <w:rFonts w:ascii="Times New Roman" w:hAnsi="Times New Roman"/>
                <w:color w:val="000000"/>
                <w:spacing w:val="0"/>
                <w:sz w:val="30"/>
                <w:szCs w:val="30"/>
              </w:rPr>
            </w:pPr>
            <w:r>
              <w:rPr>
                <w:rFonts w:ascii="Times New Roman" w:hAnsi="Times New Roman"/>
                <w:color w:val="000000"/>
                <w:spacing w:val="0"/>
                <w:sz w:val="30"/>
                <w:szCs w:val="30"/>
              </w:rPr>
              <w:t>应具备与考试范围相适应的焊材库、试件库、试样加工场地、探伤场地、资料档案室（柜）、考试试样保管室等辅助场所。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restart"/>
            <w:vAlign w:val="center"/>
          </w:tcPr>
          <w:p>
            <w:pPr>
              <w:jc w:val="center"/>
              <w:rPr>
                <w:rFonts w:ascii="Times New Roman" w:hAnsi="Times New Roman"/>
                <w:bCs/>
                <w:color w:val="000000"/>
                <w:spacing w:val="0"/>
                <w:sz w:val="30"/>
                <w:szCs w:val="30"/>
              </w:rPr>
            </w:pPr>
            <w:r>
              <w:rPr>
                <w:rFonts w:ascii="Times New Roman" w:hAnsi="Times New Roman"/>
                <w:bCs/>
                <w:color w:val="000000"/>
                <w:spacing w:val="0"/>
                <w:sz w:val="30"/>
                <w:szCs w:val="30"/>
              </w:rPr>
              <w:t>设备</w:t>
            </w:r>
          </w:p>
          <w:p>
            <w:pPr>
              <w:jc w:val="center"/>
              <w:rPr>
                <w:rFonts w:ascii="Times New Roman" w:hAnsi="Times New Roman"/>
                <w:bCs/>
                <w:color w:val="000000"/>
                <w:spacing w:val="0"/>
                <w:sz w:val="30"/>
                <w:szCs w:val="30"/>
              </w:rPr>
            </w:pPr>
            <w:r>
              <w:rPr>
                <w:rFonts w:ascii="Times New Roman" w:hAnsi="Times New Roman"/>
                <w:bCs/>
                <w:color w:val="000000"/>
                <w:spacing w:val="0"/>
                <w:sz w:val="30"/>
                <w:szCs w:val="30"/>
              </w:rPr>
              <w:t>设施</w:t>
            </w:r>
          </w:p>
          <w:p>
            <w:pPr>
              <w:jc w:val="center"/>
              <w:rPr>
                <w:rFonts w:ascii="Times New Roman" w:hAnsi="Times New Roman"/>
                <w:bCs/>
                <w:color w:val="000000"/>
                <w:spacing w:val="0"/>
                <w:sz w:val="30"/>
                <w:szCs w:val="30"/>
              </w:rPr>
            </w:pPr>
            <w:r>
              <w:rPr>
                <w:rFonts w:ascii="Times New Roman" w:hAnsi="Times New Roman"/>
                <w:bCs/>
                <w:color w:val="000000"/>
                <w:spacing w:val="0"/>
                <w:sz w:val="30"/>
                <w:szCs w:val="30"/>
              </w:rPr>
              <w:t>（不能租赁或借用）</w:t>
            </w:r>
          </w:p>
        </w:tc>
        <w:tc>
          <w:tcPr>
            <w:tcW w:w="2268" w:type="dxa"/>
            <w:vAlign w:val="center"/>
          </w:tcPr>
          <w:p>
            <w:pPr>
              <w:jc w:val="center"/>
              <w:rPr>
                <w:rFonts w:ascii="Times New Roman" w:hAnsi="Times New Roman"/>
                <w:color w:val="000000"/>
                <w:spacing w:val="0"/>
                <w:sz w:val="30"/>
                <w:szCs w:val="30"/>
              </w:rPr>
            </w:pPr>
            <w:r>
              <w:rPr>
                <w:rFonts w:ascii="Times New Roman" w:hAnsi="Times New Roman"/>
                <w:color w:val="000000"/>
                <w:spacing w:val="0"/>
                <w:sz w:val="30"/>
                <w:szCs w:val="30"/>
              </w:rPr>
              <w:t>焊接设备</w:t>
            </w:r>
          </w:p>
        </w:tc>
        <w:tc>
          <w:tcPr>
            <w:tcW w:w="10348" w:type="dxa"/>
            <w:vAlign w:val="center"/>
          </w:tcPr>
          <w:p>
            <w:pPr>
              <w:rPr>
                <w:rFonts w:ascii="Times New Roman" w:hAnsi="Times New Roman"/>
                <w:color w:val="000000"/>
                <w:spacing w:val="0"/>
                <w:sz w:val="30"/>
                <w:szCs w:val="30"/>
              </w:rPr>
            </w:pPr>
            <w:r>
              <w:rPr>
                <w:rFonts w:ascii="Times New Roman" w:hAnsi="Times New Roman"/>
                <w:color w:val="000000"/>
                <w:spacing w:val="0"/>
                <w:sz w:val="30"/>
                <w:szCs w:val="30"/>
              </w:rPr>
              <w:t>应配备与承担考试项目相应焊接方法的焊接设备，其附属仪表应经检定，并在检定合格有效期内；</w:t>
            </w:r>
          </w:p>
          <w:p>
            <w:pPr>
              <w:rPr>
                <w:rFonts w:ascii="Times New Roman" w:hAnsi="Times New Roman"/>
                <w:color w:val="000000"/>
                <w:spacing w:val="0"/>
                <w:sz w:val="30"/>
                <w:szCs w:val="30"/>
              </w:rPr>
            </w:pPr>
            <w:r>
              <w:rPr>
                <w:rFonts w:ascii="Times New Roman" w:hAnsi="Times New Roman"/>
                <w:color w:val="000000"/>
                <w:spacing w:val="0"/>
                <w:sz w:val="30"/>
                <w:szCs w:val="30"/>
              </w:rPr>
              <w:t>应配备满足考试需要的焊材烘干设备。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jc w:val="center"/>
              <w:rPr>
                <w:rFonts w:ascii="Times New Roman" w:hAnsi="Times New Roman"/>
                <w:bCs/>
                <w:color w:val="000000"/>
                <w:spacing w:val="0"/>
                <w:sz w:val="30"/>
                <w:szCs w:val="30"/>
              </w:rPr>
            </w:pPr>
          </w:p>
        </w:tc>
        <w:tc>
          <w:tcPr>
            <w:tcW w:w="2268" w:type="dxa"/>
            <w:vAlign w:val="center"/>
          </w:tcPr>
          <w:p>
            <w:pPr>
              <w:jc w:val="center"/>
              <w:rPr>
                <w:rFonts w:ascii="Times New Roman" w:hAnsi="Times New Roman"/>
                <w:color w:val="000000"/>
                <w:spacing w:val="0"/>
                <w:sz w:val="30"/>
                <w:szCs w:val="30"/>
              </w:rPr>
            </w:pPr>
            <w:r>
              <w:rPr>
                <w:rFonts w:ascii="Times New Roman" w:hAnsi="Times New Roman"/>
                <w:color w:val="000000"/>
                <w:spacing w:val="0"/>
                <w:sz w:val="30"/>
                <w:szCs w:val="30"/>
              </w:rPr>
              <w:t>加工设备</w:t>
            </w:r>
          </w:p>
        </w:tc>
        <w:tc>
          <w:tcPr>
            <w:tcW w:w="10348" w:type="dxa"/>
            <w:vAlign w:val="center"/>
          </w:tcPr>
          <w:p>
            <w:pPr>
              <w:rPr>
                <w:rFonts w:ascii="Times New Roman" w:hAnsi="Times New Roman"/>
                <w:color w:val="000000"/>
                <w:spacing w:val="0"/>
                <w:sz w:val="30"/>
                <w:szCs w:val="30"/>
              </w:rPr>
            </w:pPr>
            <w:r>
              <w:rPr>
                <w:rFonts w:ascii="Times New Roman" w:hAnsi="Times New Roman"/>
                <w:color w:val="000000"/>
                <w:spacing w:val="0"/>
                <w:sz w:val="30"/>
                <w:szCs w:val="30"/>
              </w:rPr>
              <w:t>应配备满足考试和结果评定需要的试件和试样加工设备（至少包括车、刨、钻、锯）等。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jc w:val="center"/>
              <w:rPr>
                <w:rFonts w:ascii="Times New Roman" w:hAnsi="Times New Roman"/>
                <w:bCs/>
                <w:color w:val="000000"/>
                <w:spacing w:val="0"/>
                <w:sz w:val="30"/>
                <w:szCs w:val="30"/>
              </w:rPr>
            </w:pPr>
          </w:p>
        </w:tc>
        <w:tc>
          <w:tcPr>
            <w:tcW w:w="2268" w:type="dxa"/>
            <w:vAlign w:val="center"/>
          </w:tcPr>
          <w:p>
            <w:pPr>
              <w:jc w:val="center"/>
              <w:rPr>
                <w:rFonts w:ascii="Times New Roman" w:hAnsi="Times New Roman"/>
                <w:color w:val="000000"/>
                <w:spacing w:val="0"/>
                <w:sz w:val="30"/>
                <w:szCs w:val="30"/>
              </w:rPr>
            </w:pPr>
            <w:r>
              <w:rPr>
                <w:rFonts w:ascii="Times New Roman" w:hAnsi="Times New Roman"/>
                <w:color w:val="000000"/>
                <w:spacing w:val="0"/>
                <w:sz w:val="30"/>
                <w:szCs w:val="30"/>
              </w:rPr>
              <w:t>工装夹具</w:t>
            </w:r>
          </w:p>
        </w:tc>
        <w:tc>
          <w:tcPr>
            <w:tcW w:w="10348" w:type="dxa"/>
            <w:vAlign w:val="center"/>
          </w:tcPr>
          <w:p>
            <w:pPr>
              <w:rPr>
                <w:rFonts w:ascii="Times New Roman" w:hAnsi="Times New Roman"/>
                <w:color w:val="000000"/>
                <w:spacing w:val="0"/>
                <w:sz w:val="30"/>
                <w:szCs w:val="30"/>
              </w:rPr>
            </w:pPr>
            <w:r>
              <w:rPr>
                <w:rFonts w:ascii="Times New Roman" w:hAnsi="Times New Roman"/>
                <w:color w:val="000000"/>
                <w:spacing w:val="0"/>
                <w:sz w:val="30"/>
                <w:szCs w:val="30"/>
              </w:rPr>
              <w:t>应配备满足考试需要的工装夹具（如固定试件位置、焊缝背面气体保护、防止薄板变形工装等）。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restart"/>
            <w:vAlign w:val="center"/>
          </w:tcPr>
          <w:p>
            <w:pPr>
              <w:jc w:val="center"/>
              <w:rPr>
                <w:rFonts w:ascii="Times New Roman" w:hAnsi="Times New Roman"/>
                <w:bCs/>
                <w:color w:val="000000"/>
                <w:spacing w:val="0"/>
                <w:sz w:val="30"/>
                <w:szCs w:val="30"/>
              </w:rPr>
            </w:pPr>
            <w:r>
              <w:rPr>
                <w:rFonts w:ascii="Times New Roman" w:hAnsi="Times New Roman"/>
                <w:color w:val="000000"/>
                <w:spacing w:val="0"/>
                <w:sz w:val="30"/>
                <w:szCs w:val="30"/>
              </w:rPr>
              <w:t>检验试验条件</w:t>
            </w:r>
          </w:p>
        </w:tc>
        <w:tc>
          <w:tcPr>
            <w:tcW w:w="2268" w:type="dxa"/>
            <w:vAlign w:val="center"/>
          </w:tcPr>
          <w:p>
            <w:pPr>
              <w:jc w:val="center"/>
              <w:rPr>
                <w:rFonts w:ascii="Times New Roman" w:hAnsi="Times New Roman"/>
                <w:color w:val="000000"/>
                <w:spacing w:val="0"/>
                <w:sz w:val="30"/>
                <w:szCs w:val="30"/>
              </w:rPr>
            </w:pPr>
            <w:r>
              <w:rPr>
                <w:rFonts w:ascii="Times New Roman" w:hAnsi="Times New Roman"/>
                <w:color w:val="000000"/>
                <w:spacing w:val="0"/>
                <w:sz w:val="30"/>
                <w:szCs w:val="30"/>
              </w:rPr>
              <w:t>焊缝外观测量器具</w:t>
            </w:r>
          </w:p>
        </w:tc>
        <w:tc>
          <w:tcPr>
            <w:tcW w:w="10348" w:type="dxa"/>
            <w:vAlign w:val="center"/>
          </w:tcPr>
          <w:p>
            <w:pPr>
              <w:rPr>
                <w:rFonts w:ascii="Times New Roman" w:hAnsi="Times New Roman"/>
                <w:color w:val="000000"/>
                <w:spacing w:val="0"/>
                <w:sz w:val="30"/>
                <w:szCs w:val="30"/>
              </w:rPr>
            </w:pPr>
            <w:r>
              <w:rPr>
                <w:rFonts w:ascii="Times New Roman" w:hAnsi="Times New Roman"/>
                <w:color w:val="000000"/>
                <w:spacing w:val="0"/>
                <w:sz w:val="30"/>
                <w:szCs w:val="30"/>
              </w:rPr>
              <w:t>应配备满足结果评定需要的焊缝检验尺、放大镜等。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jc w:val="center"/>
              <w:rPr>
                <w:rFonts w:ascii="Times New Roman" w:hAnsi="Times New Roman"/>
                <w:color w:val="000000"/>
                <w:spacing w:val="0"/>
                <w:sz w:val="30"/>
                <w:szCs w:val="30"/>
              </w:rPr>
            </w:pPr>
          </w:p>
        </w:tc>
        <w:tc>
          <w:tcPr>
            <w:tcW w:w="2268" w:type="dxa"/>
            <w:vAlign w:val="center"/>
          </w:tcPr>
          <w:p>
            <w:pPr>
              <w:jc w:val="center"/>
              <w:rPr>
                <w:rFonts w:ascii="Times New Roman" w:hAnsi="Times New Roman"/>
                <w:color w:val="000000"/>
                <w:spacing w:val="0"/>
                <w:sz w:val="30"/>
                <w:szCs w:val="30"/>
              </w:rPr>
            </w:pPr>
            <w:r>
              <w:rPr>
                <w:rFonts w:ascii="Times New Roman" w:hAnsi="Times New Roman"/>
                <w:color w:val="000000"/>
                <w:spacing w:val="0"/>
                <w:sz w:val="30"/>
                <w:szCs w:val="30"/>
              </w:rPr>
              <w:t>无损检测设备及设施</w:t>
            </w:r>
          </w:p>
        </w:tc>
        <w:tc>
          <w:tcPr>
            <w:tcW w:w="10348" w:type="dxa"/>
            <w:vAlign w:val="center"/>
          </w:tcPr>
          <w:p>
            <w:pPr>
              <w:rPr>
                <w:rFonts w:ascii="Times New Roman" w:hAnsi="Times New Roman"/>
                <w:color w:val="000000"/>
                <w:spacing w:val="0"/>
                <w:sz w:val="30"/>
                <w:szCs w:val="30"/>
              </w:rPr>
            </w:pPr>
            <w:r>
              <w:rPr>
                <w:rFonts w:ascii="Times New Roman" w:hAnsi="Times New Roman"/>
                <w:color w:val="000000"/>
                <w:spacing w:val="0"/>
                <w:sz w:val="30"/>
                <w:szCs w:val="30"/>
              </w:rPr>
              <w:t>应配备满足结果评定需要的无损检测设备及辅材，设备应经自校准。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jc w:val="center"/>
              <w:rPr>
                <w:rFonts w:ascii="Times New Roman" w:hAnsi="Times New Roman"/>
                <w:color w:val="000000"/>
                <w:spacing w:val="0"/>
                <w:sz w:val="30"/>
                <w:szCs w:val="30"/>
              </w:rPr>
            </w:pPr>
          </w:p>
        </w:tc>
        <w:tc>
          <w:tcPr>
            <w:tcW w:w="2268" w:type="dxa"/>
            <w:vAlign w:val="center"/>
          </w:tcPr>
          <w:p>
            <w:pPr>
              <w:jc w:val="center"/>
              <w:rPr>
                <w:rFonts w:ascii="Times New Roman" w:hAnsi="Times New Roman"/>
                <w:color w:val="000000"/>
                <w:spacing w:val="0"/>
                <w:sz w:val="30"/>
                <w:szCs w:val="30"/>
              </w:rPr>
            </w:pPr>
            <w:r>
              <w:rPr>
                <w:rFonts w:ascii="Times New Roman" w:hAnsi="Times New Roman"/>
                <w:color w:val="000000"/>
                <w:spacing w:val="0"/>
                <w:sz w:val="30"/>
                <w:szCs w:val="30"/>
              </w:rPr>
              <w:t>金检试验设备及设施</w:t>
            </w:r>
          </w:p>
        </w:tc>
        <w:tc>
          <w:tcPr>
            <w:tcW w:w="10348" w:type="dxa"/>
            <w:vAlign w:val="center"/>
          </w:tcPr>
          <w:p>
            <w:pPr>
              <w:rPr>
                <w:rFonts w:ascii="Times New Roman" w:hAnsi="Times New Roman"/>
                <w:color w:val="000000"/>
                <w:spacing w:val="0"/>
                <w:sz w:val="30"/>
                <w:szCs w:val="30"/>
              </w:rPr>
            </w:pPr>
            <w:r>
              <w:rPr>
                <w:rFonts w:ascii="Times New Roman" w:hAnsi="Times New Roman"/>
                <w:color w:val="000000"/>
                <w:spacing w:val="0"/>
                <w:sz w:val="30"/>
                <w:szCs w:val="30"/>
              </w:rPr>
              <w:t>应配备满足结果评定需要的弯曲试验装置等，需检定的设备应经检定，并在检定合格有效期内。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Align w:val="center"/>
          </w:tcPr>
          <w:p>
            <w:pPr>
              <w:jc w:val="center"/>
              <w:rPr>
                <w:rFonts w:ascii="Times New Roman" w:hAnsi="Times New Roman"/>
                <w:bCs/>
                <w:color w:val="000000"/>
                <w:spacing w:val="0"/>
                <w:sz w:val="30"/>
                <w:szCs w:val="30"/>
              </w:rPr>
            </w:pPr>
            <w:r>
              <w:rPr>
                <w:rFonts w:ascii="Times New Roman" w:hAnsi="Times New Roman"/>
                <w:bCs/>
                <w:color w:val="000000"/>
                <w:spacing w:val="0"/>
                <w:sz w:val="30"/>
                <w:szCs w:val="30"/>
              </w:rPr>
              <w:t>技术</w:t>
            </w:r>
          </w:p>
          <w:p>
            <w:pPr>
              <w:jc w:val="center"/>
              <w:rPr>
                <w:rFonts w:ascii="Times New Roman" w:hAnsi="Times New Roman"/>
                <w:bCs/>
                <w:color w:val="000000"/>
                <w:spacing w:val="0"/>
                <w:sz w:val="30"/>
                <w:szCs w:val="30"/>
              </w:rPr>
            </w:pPr>
            <w:r>
              <w:rPr>
                <w:rFonts w:ascii="Times New Roman" w:hAnsi="Times New Roman"/>
                <w:bCs/>
                <w:color w:val="000000"/>
                <w:spacing w:val="0"/>
                <w:sz w:val="30"/>
                <w:szCs w:val="30"/>
              </w:rPr>
              <w:t>资料</w:t>
            </w:r>
          </w:p>
        </w:tc>
        <w:tc>
          <w:tcPr>
            <w:tcW w:w="2268" w:type="dxa"/>
            <w:vAlign w:val="center"/>
          </w:tcPr>
          <w:p>
            <w:pPr>
              <w:jc w:val="center"/>
              <w:rPr>
                <w:rFonts w:ascii="Times New Roman" w:hAnsi="Times New Roman"/>
                <w:color w:val="000000"/>
                <w:spacing w:val="0"/>
                <w:sz w:val="30"/>
                <w:szCs w:val="30"/>
              </w:rPr>
            </w:pPr>
            <w:r>
              <w:rPr>
                <w:rFonts w:ascii="Times New Roman" w:hAnsi="Times New Roman"/>
                <w:color w:val="000000"/>
                <w:spacing w:val="0"/>
                <w:sz w:val="30"/>
                <w:szCs w:val="30"/>
              </w:rPr>
              <w:t>法规和标准</w:t>
            </w:r>
          </w:p>
        </w:tc>
        <w:tc>
          <w:tcPr>
            <w:tcW w:w="10348" w:type="dxa"/>
            <w:vAlign w:val="center"/>
          </w:tcPr>
          <w:p>
            <w:pPr>
              <w:rPr>
                <w:rFonts w:ascii="Times New Roman" w:hAnsi="Times New Roman"/>
                <w:color w:val="000000"/>
                <w:spacing w:val="0"/>
                <w:sz w:val="30"/>
                <w:szCs w:val="30"/>
              </w:rPr>
            </w:pPr>
            <w:r>
              <w:rPr>
                <w:rFonts w:ascii="Times New Roman" w:hAnsi="Times New Roman"/>
                <w:color w:val="000000"/>
                <w:spacing w:val="0"/>
                <w:sz w:val="30"/>
                <w:szCs w:val="30"/>
              </w:rPr>
              <w:t>应配备与焊工考试项目（含结果评定）相适应的法规和标准，且均应为有效版本。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Align w:val="center"/>
          </w:tcPr>
          <w:p>
            <w:pPr>
              <w:jc w:val="center"/>
              <w:rPr>
                <w:rFonts w:ascii="Times New Roman" w:hAnsi="Times New Roman"/>
                <w:color w:val="000000"/>
                <w:spacing w:val="0"/>
                <w:sz w:val="30"/>
                <w:szCs w:val="30"/>
              </w:rPr>
            </w:pPr>
            <w:r>
              <w:rPr>
                <w:rFonts w:ascii="Times New Roman" w:hAnsi="Times New Roman"/>
                <w:color w:val="000000"/>
                <w:spacing w:val="0"/>
                <w:sz w:val="30"/>
                <w:szCs w:val="30"/>
              </w:rPr>
              <w:t>焊工</w:t>
            </w:r>
          </w:p>
          <w:p>
            <w:pPr>
              <w:jc w:val="center"/>
              <w:rPr>
                <w:rFonts w:ascii="Times New Roman" w:hAnsi="Times New Roman"/>
                <w:bCs/>
                <w:color w:val="000000"/>
                <w:spacing w:val="0"/>
                <w:sz w:val="30"/>
                <w:szCs w:val="30"/>
              </w:rPr>
            </w:pPr>
            <w:r>
              <w:rPr>
                <w:rFonts w:ascii="Times New Roman" w:hAnsi="Times New Roman"/>
                <w:color w:val="000000"/>
                <w:spacing w:val="0"/>
                <w:sz w:val="30"/>
                <w:szCs w:val="30"/>
              </w:rPr>
              <w:t>数量</w:t>
            </w:r>
          </w:p>
        </w:tc>
        <w:tc>
          <w:tcPr>
            <w:tcW w:w="2268" w:type="dxa"/>
            <w:vAlign w:val="center"/>
          </w:tcPr>
          <w:p>
            <w:pPr>
              <w:jc w:val="center"/>
              <w:rPr>
                <w:rFonts w:ascii="Times New Roman" w:hAnsi="Times New Roman"/>
                <w:color w:val="000000"/>
                <w:spacing w:val="0"/>
                <w:sz w:val="30"/>
                <w:szCs w:val="30"/>
              </w:rPr>
            </w:pPr>
            <w:r>
              <w:rPr>
                <w:rFonts w:ascii="Times New Roman" w:hAnsi="Times New Roman"/>
                <w:color w:val="000000"/>
                <w:spacing w:val="0"/>
                <w:sz w:val="30"/>
                <w:szCs w:val="30"/>
              </w:rPr>
              <w:t>数量及项目</w:t>
            </w:r>
          </w:p>
        </w:tc>
        <w:tc>
          <w:tcPr>
            <w:tcW w:w="10348" w:type="dxa"/>
            <w:vAlign w:val="center"/>
          </w:tcPr>
          <w:p>
            <w:pPr>
              <w:rPr>
                <w:rFonts w:ascii="Times New Roman" w:hAnsi="Times New Roman"/>
                <w:color w:val="000000"/>
                <w:spacing w:val="0"/>
                <w:sz w:val="30"/>
                <w:szCs w:val="30"/>
              </w:rPr>
            </w:pPr>
            <w:r>
              <w:rPr>
                <w:rFonts w:ascii="Times New Roman" w:hAnsi="Times New Roman"/>
                <w:color w:val="000000"/>
                <w:spacing w:val="0"/>
                <w:sz w:val="30"/>
                <w:szCs w:val="30"/>
              </w:rPr>
              <w:t>特种设备制造、安装、改造、维修单位设立焊工考试机构，其本单位的持证焊工应至少有50名。</w:t>
            </w:r>
          </w:p>
        </w:tc>
      </w:tr>
    </w:tbl>
    <w:p>
      <w:pPr>
        <w:pStyle w:val="3"/>
        <w:widowControl/>
        <w:shd w:val="clear" w:color="auto" w:fill="FFFFFF"/>
        <w:spacing w:beforeAutospacing="0" w:afterAutospacing="0" w:line="357" w:lineRule="atLeast"/>
        <w:ind w:firstLine="630"/>
        <w:jc w:val="both"/>
        <w:rPr>
          <w:rFonts w:ascii="Times New Roman" w:hAnsi="Times New Roman" w:eastAsia="仿宋_GB2312" w:cs="仿宋_GB2312"/>
          <w:color w:val="000000"/>
          <w:spacing w:val="0"/>
          <w:sz w:val="31"/>
          <w:szCs w:val="31"/>
          <w:shd w:val="clear" w:color="auto" w:fill="FFFFFF"/>
        </w:rPr>
      </w:pPr>
    </w:p>
    <w:p>
      <w:pPr>
        <w:pStyle w:val="3"/>
        <w:widowControl/>
        <w:shd w:val="clear" w:color="auto" w:fill="FFFFFF"/>
        <w:spacing w:beforeAutospacing="0" w:afterAutospacing="0" w:line="357" w:lineRule="atLeast"/>
        <w:jc w:val="both"/>
        <w:rPr>
          <w:rFonts w:ascii="Times New Roman" w:hAnsi="Times New Roman" w:eastAsia="仿宋_GB2312" w:cs="仿宋_GB2312"/>
          <w:color w:val="000000"/>
          <w:spacing w:val="0"/>
          <w:sz w:val="31"/>
          <w:szCs w:val="31"/>
          <w:shd w:val="clear" w:color="auto" w:fill="FFFFFF"/>
        </w:rPr>
        <w:sectPr>
          <w:footerReference r:id="rId5" w:type="default"/>
          <w:pgSz w:w="16838" w:h="11906" w:orient="landscape"/>
          <w:pgMar w:top="1803" w:right="1440" w:bottom="1803" w:left="1440" w:header="851" w:footer="992" w:gutter="0"/>
          <w:pgNumType w:fmt="decimal"/>
          <w:cols w:space="720" w:num="1"/>
          <w:docGrid w:type="lines" w:linePitch="332" w:charSpace="0"/>
        </w:sectPr>
      </w:pPr>
    </w:p>
    <w:p>
      <w:pPr>
        <w:widowControl/>
        <w:shd w:val="clear" w:color="auto" w:fill="FFFFFF"/>
        <w:jc w:val="left"/>
        <w:rPr>
          <w:rFonts w:ascii="Times New Roman" w:hAnsi="Times New Roman" w:eastAsia="黑体" w:cs="黑体"/>
          <w:color w:val="000000"/>
          <w:spacing w:val="0"/>
          <w:kern w:val="0"/>
          <w:szCs w:val="32"/>
        </w:rPr>
      </w:pPr>
      <w:r>
        <w:rPr>
          <w:rFonts w:hint="eastAsia" w:ascii="Times New Roman" w:hAnsi="Times New Roman" w:eastAsia="黑体" w:cs="黑体"/>
          <w:color w:val="000000"/>
          <w:spacing w:val="0"/>
          <w:kern w:val="0"/>
          <w:szCs w:val="32"/>
        </w:rPr>
        <w:t>附件</w:t>
      </w:r>
      <w:r>
        <w:rPr>
          <w:rFonts w:ascii="Times New Roman" w:hAnsi="Times New Roman" w:eastAsia="黑体" w:cs="黑体"/>
          <w:color w:val="000000"/>
          <w:spacing w:val="0"/>
          <w:kern w:val="0"/>
          <w:szCs w:val="32"/>
        </w:rPr>
        <w:t>2</w:t>
      </w:r>
    </w:p>
    <w:p>
      <w:pPr>
        <w:widowControl/>
        <w:shd w:val="clear" w:color="auto" w:fill="FFFFFF"/>
        <w:ind w:firstLine="496"/>
        <w:jc w:val="left"/>
        <w:rPr>
          <w:rFonts w:ascii="Times New Roman" w:hAnsi="Times New Roman" w:cs="宋体"/>
          <w:color w:val="000000"/>
          <w:spacing w:val="0"/>
          <w:kern w:val="0"/>
          <w:szCs w:val="30"/>
        </w:rPr>
      </w:pPr>
    </w:p>
    <w:p>
      <w:pPr>
        <w:widowControl/>
        <w:shd w:val="clear" w:color="auto" w:fill="FFFFFF"/>
        <w:ind w:firstLine="496"/>
        <w:jc w:val="left"/>
        <w:rPr>
          <w:rFonts w:ascii="Times New Roman" w:hAnsi="Times New Roman" w:cs="宋体"/>
          <w:color w:val="000000"/>
          <w:spacing w:val="0"/>
          <w:kern w:val="0"/>
          <w:szCs w:val="30"/>
        </w:rPr>
      </w:pPr>
    </w:p>
    <w:p>
      <w:pPr>
        <w:widowControl/>
        <w:shd w:val="clear" w:color="auto" w:fill="FFFFFF"/>
        <w:ind w:firstLine="496"/>
        <w:jc w:val="left"/>
        <w:rPr>
          <w:rFonts w:ascii="Times New Roman" w:hAnsi="Times New Roman" w:cs="宋体"/>
          <w:color w:val="000000"/>
          <w:spacing w:val="0"/>
          <w:kern w:val="0"/>
          <w:szCs w:val="30"/>
        </w:rPr>
      </w:pPr>
    </w:p>
    <w:p>
      <w:pPr>
        <w:widowControl/>
        <w:shd w:val="clear" w:color="auto" w:fill="FFFFFF"/>
        <w:ind w:firstLine="496"/>
        <w:jc w:val="left"/>
        <w:rPr>
          <w:rFonts w:ascii="Times New Roman" w:hAnsi="Times New Roman" w:cs="宋体"/>
          <w:color w:val="000000"/>
          <w:spacing w:val="0"/>
          <w:kern w:val="0"/>
          <w:szCs w:val="30"/>
        </w:rPr>
      </w:pPr>
    </w:p>
    <w:p>
      <w:pPr>
        <w:jc w:val="center"/>
        <w:rPr>
          <w:rFonts w:ascii="Times New Roman" w:hAnsi="Times New Roman" w:eastAsia="方正小标宋简体" w:cs="方正小标宋简体"/>
          <w:bCs/>
          <w:color w:val="000000"/>
          <w:spacing w:val="0"/>
          <w:sz w:val="44"/>
          <w:szCs w:val="44"/>
        </w:rPr>
      </w:pPr>
      <w:r>
        <w:rPr>
          <w:rFonts w:hint="eastAsia" w:ascii="Times New Roman" w:hAnsi="Times New Roman" w:eastAsia="方正小标宋简体" w:cs="方正小标宋简体"/>
          <w:bCs/>
          <w:color w:val="000000"/>
          <w:spacing w:val="0"/>
          <w:sz w:val="44"/>
          <w:szCs w:val="44"/>
        </w:rPr>
        <w:t>广东省特种设备作业人员考试机构推荐表</w:t>
      </w:r>
    </w:p>
    <w:p>
      <w:pPr>
        <w:rPr>
          <w:rFonts w:ascii="Times New Roman" w:hAnsi="Times New Roman" w:eastAsia="方正仿宋_GBK" w:cs="方正仿宋_GBK"/>
          <w:color w:val="000000"/>
          <w:spacing w:val="0"/>
        </w:rPr>
      </w:pPr>
    </w:p>
    <w:p>
      <w:pPr>
        <w:jc w:val="center"/>
        <w:rPr>
          <w:rFonts w:ascii="Times New Roman" w:hAnsi="Times New Roman" w:eastAsia="方正仿宋_GBK" w:cs="方正仿宋_GBK"/>
          <w:color w:val="000000"/>
          <w:spacing w:val="0"/>
        </w:rPr>
      </w:pPr>
    </w:p>
    <w:p>
      <w:pPr>
        <w:jc w:val="center"/>
        <w:rPr>
          <w:rFonts w:ascii="Times New Roman" w:hAnsi="Times New Roman" w:eastAsia="方正仿宋_GBK" w:cs="方正仿宋_GBK"/>
          <w:color w:val="000000"/>
          <w:spacing w:val="0"/>
        </w:rPr>
      </w:pPr>
    </w:p>
    <w:p>
      <w:pPr>
        <w:jc w:val="center"/>
        <w:rPr>
          <w:rFonts w:ascii="Times New Roman" w:hAnsi="Times New Roman" w:eastAsia="方正仿宋_GBK" w:cs="方正仿宋_GBK"/>
          <w:color w:val="000000"/>
          <w:spacing w:val="0"/>
        </w:rPr>
      </w:pPr>
    </w:p>
    <w:p>
      <w:pPr>
        <w:jc w:val="center"/>
        <w:rPr>
          <w:rFonts w:ascii="Times New Roman" w:hAnsi="Times New Roman" w:eastAsia="方正小标宋简体" w:cs="方正小标宋简体"/>
          <w:bCs/>
          <w:color w:val="000000"/>
          <w:spacing w:val="0"/>
          <w:sz w:val="44"/>
          <w:szCs w:val="44"/>
        </w:rPr>
      </w:pPr>
    </w:p>
    <w:p>
      <w:pPr>
        <w:jc w:val="center"/>
        <w:rPr>
          <w:rFonts w:ascii="Times New Roman" w:hAnsi="Times New Roman" w:cs="方正仿宋_GBK"/>
          <w:color w:val="FFFFFF"/>
          <w:spacing w:val="0"/>
          <w:szCs w:val="32"/>
          <w:shd w:val="clear" w:color="auto" w:fill="auto"/>
        </w:rPr>
      </w:pPr>
      <w:r>
        <w:rPr>
          <w:rFonts w:hint="eastAsia" w:ascii="Times New Roman" w:hAnsi="Times New Roman" w:eastAsia="方正小标宋简体" w:cs="方正小标宋简体"/>
          <w:bCs/>
          <w:color w:val="000000"/>
          <w:spacing w:val="0"/>
          <w:szCs w:val="30"/>
        </w:rPr>
        <w:t>考试机构名称（盖章）</w:t>
      </w:r>
      <w:r>
        <w:rPr>
          <w:rFonts w:ascii="Times New Roman" w:hAnsi="Times New Roman" w:eastAsia="方正小标宋简体" w:cs="方正小标宋简体"/>
          <w:bCs/>
          <w:color w:val="000000"/>
          <w:spacing w:val="0"/>
          <w:szCs w:val="30"/>
          <w:u w:val="thick"/>
        </w:rPr>
        <w:t xml:space="preserve">                               </w:t>
      </w:r>
      <w:r>
        <w:rPr>
          <w:rFonts w:ascii="Times New Roman" w:hAnsi="Times New Roman" w:eastAsia="方正小标宋简体" w:cs="方正小标宋简体"/>
          <w:bCs/>
          <w:color w:val="FFFFFF"/>
          <w:spacing w:val="0"/>
          <w:szCs w:val="30"/>
          <w:u w:val="thick"/>
          <w:shd w:val="clear" w:color="auto" w:fill="auto"/>
        </w:rPr>
        <w:t>0</w:t>
      </w:r>
    </w:p>
    <w:p>
      <w:pPr>
        <w:rPr>
          <w:rFonts w:ascii="Times New Roman" w:hAnsi="Times New Roman" w:cs="方正仿宋_GBK"/>
          <w:color w:val="000000"/>
          <w:spacing w:val="0"/>
          <w:szCs w:val="32"/>
        </w:rPr>
      </w:pPr>
    </w:p>
    <w:p>
      <w:pPr>
        <w:rPr>
          <w:rFonts w:ascii="Times New Roman" w:hAnsi="Times New Roman" w:cs="方正仿宋_GBK"/>
          <w:color w:val="000000"/>
          <w:spacing w:val="0"/>
          <w:szCs w:val="32"/>
        </w:rPr>
      </w:pPr>
    </w:p>
    <w:p>
      <w:pPr>
        <w:jc w:val="center"/>
        <w:rPr>
          <w:rFonts w:ascii="Times New Roman" w:hAnsi="Times New Roman" w:eastAsia="方正小标宋简体" w:cs="方正小标宋简体"/>
          <w:bCs/>
          <w:color w:val="000000"/>
          <w:spacing w:val="0"/>
          <w:sz w:val="36"/>
          <w:szCs w:val="36"/>
        </w:rPr>
      </w:pPr>
      <w:r>
        <w:rPr>
          <w:rFonts w:hint="eastAsia" w:ascii="Times New Roman" w:hAnsi="Times New Roman" w:eastAsia="方正小标宋简体" w:cs="方正小标宋简体"/>
          <w:bCs/>
          <w:color w:val="000000"/>
          <w:spacing w:val="0"/>
          <w:sz w:val="36"/>
          <w:szCs w:val="36"/>
        </w:rPr>
        <w:t>****市场监督管理局</w:t>
      </w:r>
    </w:p>
    <w:p>
      <w:pPr>
        <w:jc w:val="center"/>
        <w:rPr>
          <w:rFonts w:ascii="Times New Roman" w:hAnsi="Times New Roman" w:eastAsia="方正小标宋简体" w:cs="方正小标宋简体"/>
          <w:bCs/>
          <w:color w:val="000000"/>
          <w:spacing w:val="0"/>
          <w:sz w:val="36"/>
          <w:szCs w:val="36"/>
        </w:rPr>
      </w:pPr>
      <w:r>
        <w:rPr>
          <w:rFonts w:hint="eastAsia" w:ascii="Times New Roman" w:hAnsi="Times New Roman" w:eastAsia="方正小标宋简体" w:cs="方正小标宋简体"/>
          <w:bCs/>
          <w:color w:val="000000"/>
          <w:spacing w:val="0"/>
          <w:sz w:val="36"/>
          <w:szCs w:val="36"/>
        </w:rPr>
        <w:t xml:space="preserve"> </w:t>
      </w:r>
      <w:r>
        <w:rPr>
          <w:rFonts w:ascii="Times New Roman" w:hAnsi="Times New Roman" w:eastAsia="方正小标宋简体" w:cs="方正小标宋简体"/>
          <w:bCs/>
          <w:color w:val="000000"/>
          <w:spacing w:val="0"/>
          <w:sz w:val="36"/>
          <w:szCs w:val="36"/>
        </w:rPr>
        <w:t xml:space="preserve">  </w:t>
      </w:r>
      <w:r>
        <w:rPr>
          <w:rFonts w:hint="eastAsia" w:ascii="Times New Roman" w:hAnsi="Times New Roman" w:eastAsia="方正小标宋简体" w:cs="方正小标宋简体"/>
          <w:bCs/>
          <w:color w:val="000000"/>
          <w:spacing w:val="0"/>
          <w:sz w:val="36"/>
          <w:szCs w:val="36"/>
        </w:rPr>
        <w:t>年  月  日</w:t>
      </w:r>
    </w:p>
    <w:p>
      <w:pPr>
        <w:jc w:val="center"/>
        <w:rPr>
          <w:rFonts w:ascii="Times New Roman" w:hAnsi="Times New Roman" w:cs="方正仿宋_GBK"/>
          <w:color w:val="000000"/>
          <w:spacing w:val="0"/>
          <w:szCs w:val="32"/>
        </w:rPr>
      </w:pPr>
    </w:p>
    <w:p>
      <w:pPr>
        <w:jc w:val="center"/>
        <w:rPr>
          <w:rFonts w:ascii="Times New Roman" w:hAnsi="Times New Roman" w:eastAsia="黑体" w:cs="方正仿宋_GBK"/>
          <w:b/>
          <w:color w:val="000000"/>
          <w:spacing w:val="0"/>
          <w:szCs w:val="32"/>
        </w:rPr>
        <w:sectPr>
          <w:footerReference r:id="rId6" w:type="default"/>
          <w:pgSz w:w="11906" w:h="16838"/>
          <w:pgMar w:top="1440" w:right="1803" w:bottom="1440" w:left="1803" w:header="851" w:footer="992" w:gutter="0"/>
          <w:pgNumType w:fmt="decimal"/>
          <w:cols w:space="720" w:num="1"/>
          <w:docGrid w:type="lines" w:linePitch="436" w:charSpace="0"/>
        </w:sectPr>
      </w:pPr>
    </w:p>
    <w:tbl>
      <w:tblPr>
        <w:tblStyle w:val="6"/>
        <w:tblW w:w="962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9"/>
        <w:gridCol w:w="1612"/>
        <w:gridCol w:w="1118"/>
        <w:gridCol w:w="1134"/>
        <w:gridCol w:w="2835"/>
        <w:gridCol w:w="30"/>
        <w:gridCol w:w="21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624" w:type="dxa"/>
            <w:gridSpan w:val="7"/>
            <w:vAlign w:val="center"/>
          </w:tcPr>
          <w:p>
            <w:pPr>
              <w:jc w:val="center"/>
              <w:rPr>
                <w:rFonts w:ascii="Times New Roman" w:hAnsi="Times New Roman" w:eastAsia="黑体"/>
                <w:bCs/>
                <w:color w:val="000000"/>
                <w:spacing w:val="0"/>
                <w:szCs w:val="32"/>
              </w:rPr>
            </w:pPr>
            <w:r>
              <w:rPr>
                <w:rFonts w:hint="eastAsia" w:ascii="Times New Roman" w:hAnsi="Times New Roman" w:eastAsia="黑体"/>
                <w:bCs/>
                <w:color w:val="000000"/>
                <w:spacing w:val="0"/>
                <w:szCs w:val="32"/>
              </w:rPr>
              <w:t>基本情况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81" w:type="dxa"/>
            <w:gridSpan w:val="2"/>
            <w:vAlign w:val="center"/>
          </w:tcPr>
          <w:p>
            <w:pPr>
              <w:jc w:val="center"/>
              <w:rPr>
                <w:rFonts w:ascii="Times New Roman" w:hAnsi="Times New Roman"/>
                <w:color w:val="000000"/>
                <w:spacing w:val="0"/>
                <w:sz w:val="28"/>
                <w:szCs w:val="28"/>
              </w:rPr>
            </w:pPr>
            <w:r>
              <w:rPr>
                <w:rFonts w:hint="eastAsia" w:ascii="Times New Roman" w:hAnsi="Times New Roman"/>
                <w:color w:val="000000"/>
                <w:spacing w:val="0"/>
                <w:sz w:val="28"/>
                <w:szCs w:val="28"/>
              </w:rPr>
              <w:t>机构名称</w:t>
            </w:r>
          </w:p>
        </w:tc>
        <w:tc>
          <w:tcPr>
            <w:tcW w:w="7243" w:type="dxa"/>
            <w:gridSpan w:val="5"/>
            <w:vAlign w:val="center"/>
          </w:tcPr>
          <w:p>
            <w:pPr>
              <w:jc w:val="center"/>
              <w:rPr>
                <w:rFonts w:ascii="Times New Roman" w:hAnsi="Times New Roman"/>
                <w:color w:val="000000"/>
                <w:spacing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81" w:type="dxa"/>
            <w:gridSpan w:val="2"/>
            <w:vAlign w:val="center"/>
          </w:tcPr>
          <w:p>
            <w:pPr>
              <w:jc w:val="center"/>
              <w:rPr>
                <w:rFonts w:ascii="Times New Roman" w:hAnsi="Times New Roman"/>
                <w:color w:val="000000"/>
                <w:spacing w:val="0"/>
                <w:sz w:val="28"/>
                <w:szCs w:val="28"/>
              </w:rPr>
            </w:pPr>
            <w:r>
              <w:rPr>
                <w:rFonts w:hint="eastAsia" w:ascii="Times New Roman" w:hAnsi="Times New Roman"/>
                <w:color w:val="000000"/>
                <w:spacing w:val="0"/>
                <w:sz w:val="28"/>
                <w:szCs w:val="28"/>
              </w:rPr>
              <w:t>机构地址</w:t>
            </w:r>
          </w:p>
        </w:tc>
        <w:tc>
          <w:tcPr>
            <w:tcW w:w="7243" w:type="dxa"/>
            <w:gridSpan w:val="5"/>
            <w:vAlign w:val="center"/>
          </w:tcPr>
          <w:p>
            <w:pPr>
              <w:jc w:val="center"/>
              <w:rPr>
                <w:rFonts w:ascii="Times New Roman" w:hAnsi="Times New Roman"/>
                <w:color w:val="000000"/>
                <w:spacing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81" w:type="dxa"/>
            <w:gridSpan w:val="2"/>
            <w:vAlign w:val="center"/>
          </w:tcPr>
          <w:p>
            <w:pPr>
              <w:jc w:val="center"/>
              <w:rPr>
                <w:rFonts w:ascii="Times New Roman" w:hAnsi="Times New Roman"/>
                <w:color w:val="000000"/>
                <w:spacing w:val="0"/>
                <w:sz w:val="28"/>
                <w:szCs w:val="28"/>
              </w:rPr>
            </w:pPr>
            <w:r>
              <w:rPr>
                <w:rFonts w:hint="eastAsia" w:ascii="Times New Roman" w:hAnsi="Times New Roman"/>
                <w:color w:val="000000"/>
                <w:spacing w:val="0"/>
                <w:sz w:val="28"/>
                <w:szCs w:val="28"/>
              </w:rPr>
              <w:t>单位类型</w:t>
            </w:r>
          </w:p>
        </w:tc>
        <w:tc>
          <w:tcPr>
            <w:tcW w:w="7243" w:type="dxa"/>
            <w:gridSpan w:val="5"/>
            <w:vAlign w:val="center"/>
          </w:tcPr>
          <w:p>
            <w:pPr>
              <w:jc w:val="center"/>
              <w:rPr>
                <w:rFonts w:ascii="Times New Roman" w:hAnsi="Times New Roman"/>
                <w:color w:val="000000"/>
                <w:spacing w:val="0"/>
                <w:sz w:val="28"/>
                <w:szCs w:val="28"/>
              </w:rPr>
            </w:pPr>
            <w:r>
              <w:rPr>
                <w:rFonts w:hint="eastAsia" w:ascii="Times New Roman" w:hAnsi="Times New Roman"/>
                <w:color w:val="000000"/>
                <w:spacing w:val="0"/>
                <w:sz w:val="28"/>
                <w:szCs w:val="28"/>
              </w:rPr>
              <w:t>□企业     □事业单位     □社会组织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81" w:type="dxa"/>
            <w:gridSpan w:val="2"/>
            <w:vAlign w:val="center"/>
          </w:tcPr>
          <w:p>
            <w:pPr>
              <w:jc w:val="center"/>
              <w:rPr>
                <w:rFonts w:ascii="Times New Roman" w:hAnsi="Times New Roman"/>
                <w:color w:val="000000"/>
                <w:spacing w:val="0"/>
                <w:sz w:val="28"/>
                <w:szCs w:val="28"/>
              </w:rPr>
            </w:pPr>
            <w:r>
              <w:rPr>
                <w:rFonts w:hint="eastAsia" w:ascii="Times New Roman" w:hAnsi="Times New Roman"/>
                <w:color w:val="000000"/>
                <w:spacing w:val="0"/>
                <w:sz w:val="28"/>
                <w:szCs w:val="28"/>
              </w:rPr>
              <w:t>机构证书名称</w:t>
            </w:r>
          </w:p>
        </w:tc>
        <w:tc>
          <w:tcPr>
            <w:tcW w:w="2252" w:type="dxa"/>
            <w:gridSpan w:val="2"/>
            <w:vAlign w:val="center"/>
          </w:tcPr>
          <w:p>
            <w:pPr>
              <w:jc w:val="center"/>
              <w:rPr>
                <w:rFonts w:ascii="Times New Roman" w:hAnsi="Times New Roman"/>
                <w:color w:val="000000"/>
                <w:spacing w:val="0"/>
                <w:sz w:val="28"/>
                <w:szCs w:val="28"/>
              </w:rPr>
            </w:pPr>
          </w:p>
        </w:tc>
        <w:tc>
          <w:tcPr>
            <w:tcW w:w="2865" w:type="dxa"/>
            <w:gridSpan w:val="2"/>
            <w:vAlign w:val="center"/>
          </w:tcPr>
          <w:p>
            <w:pPr>
              <w:jc w:val="center"/>
              <w:rPr>
                <w:rFonts w:ascii="Times New Roman" w:hAnsi="Times New Roman"/>
                <w:color w:val="000000"/>
                <w:spacing w:val="0"/>
                <w:sz w:val="28"/>
                <w:szCs w:val="28"/>
              </w:rPr>
            </w:pPr>
            <w:r>
              <w:rPr>
                <w:rFonts w:hint="eastAsia" w:ascii="Times New Roman" w:hAnsi="Times New Roman"/>
                <w:color w:val="000000"/>
                <w:spacing w:val="0"/>
                <w:sz w:val="28"/>
                <w:szCs w:val="28"/>
              </w:rPr>
              <w:t>机构代码/证书编号</w:t>
            </w:r>
          </w:p>
        </w:tc>
        <w:tc>
          <w:tcPr>
            <w:tcW w:w="2126" w:type="dxa"/>
            <w:vAlign w:val="center"/>
          </w:tcPr>
          <w:p>
            <w:pPr>
              <w:jc w:val="center"/>
              <w:rPr>
                <w:rFonts w:ascii="Times New Roman" w:hAnsi="Times New Roman"/>
                <w:color w:val="000000"/>
                <w:spacing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81" w:type="dxa"/>
            <w:gridSpan w:val="2"/>
            <w:vAlign w:val="center"/>
          </w:tcPr>
          <w:p>
            <w:pPr>
              <w:jc w:val="center"/>
              <w:rPr>
                <w:rFonts w:ascii="Times New Roman" w:hAnsi="Times New Roman"/>
                <w:color w:val="000000"/>
                <w:spacing w:val="0"/>
                <w:sz w:val="28"/>
                <w:szCs w:val="28"/>
              </w:rPr>
            </w:pPr>
            <w:r>
              <w:rPr>
                <w:rFonts w:hint="eastAsia" w:ascii="Times New Roman" w:hAnsi="Times New Roman"/>
                <w:color w:val="000000"/>
                <w:spacing w:val="0"/>
                <w:sz w:val="28"/>
                <w:szCs w:val="28"/>
              </w:rPr>
              <w:t>负责人</w:t>
            </w:r>
          </w:p>
        </w:tc>
        <w:tc>
          <w:tcPr>
            <w:tcW w:w="2252" w:type="dxa"/>
            <w:gridSpan w:val="2"/>
            <w:vAlign w:val="center"/>
          </w:tcPr>
          <w:p>
            <w:pPr>
              <w:jc w:val="center"/>
              <w:rPr>
                <w:rFonts w:ascii="Times New Roman" w:hAnsi="Times New Roman"/>
                <w:color w:val="000000"/>
                <w:spacing w:val="0"/>
                <w:sz w:val="28"/>
                <w:szCs w:val="28"/>
              </w:rPr>
            </w:pPr>
          </w:p>
        </w:tc>
        <w:tc>
          <w:tcPr>
            <w:tcW w:w="2865" w:type="dxa"/>
            <w:gridSpan w:val="2"/>
            <w:vAlign w:val="center"/>
          </w:tcPr>
          <w:p>
            <w:pPr>
              <w:jc w:val="center"/>
              <w:rPr>
                <w:rFonts w:ascii="Times New Roman" w:hAnsi="Times New Roman"/>
                <w:color w:val="000000"/>
                <w:spacing w:val="0"/>
                <w:sz w:val="28"/>
                <w:szCs w:val="28"/>
              </w:rPr>
            </w:pPr>
            <w:r>
              <w:rPr>
                <w:rFonts w:hint="eastAsia" w:ascii="Times New Roman" w:hAnsi="Times New Roman"/>
                <w:color w:val="000000"/>
                <w:spacing w:val="0"/>
                <w:sz w:val="28"/>
                <w:szCs w:val="28"/>
              </w:rPr>
              <w:t>负责人电话/传真</w:t>
            </w:r>
          </w:p>
        </w:tc>
        <w:tc>
          <w:tcPr>
            <w:tcW w:w="2126" w:type="dxa"/>
            <w:vAlign w:val="center"/>
          </w:tcPr>
          <w:p>
            <w:pPr>
              <w:jc w:val="center"/>
              <w:rPr>
                <w:rFonts w:ascii="Times New Roman" w:hAnsi="Times New Roman"/>
                <w:color w:val="000000"/>
                <w:spacing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81" w:type="dxa"/>
            <w:gridSpan w:val="2"/>
            <w:vAlign w:val="center"/>
          </w:tcPr>
          <w:p>
            <w:pPr>
              <w:jc w:val="center"/>
              <w:rPr>
                <w:rFonts w:ascii="Times New Roman" w:hAnsi="Times New Roman"/>
                <w:color w:val="000000"/>
                <w:spacing w:val="0"/>
                <w:sz w:val="28"/>
                <w:szCs w:val="28"/>
              </w:rPr>
            </w:pPr>
            <w:r>
              <w:rPr>
                <w:rFonts w:hint="eastAsia" w:ascii="Times New Roman" w:hAnsi="Times New Roman"/>
                <w:color w:val="000000"/>
                <w:spacing w:val="0"/>
                <w:sz w:val="28"/>
                <w:szCs w:val="28"/>
              </w:rPr>
              <w:t>联系人</w:t>
            </w:r>
          </w:p>
        </w:tc>
        <w:tc>
          <w:tcPr>
            <w:tcW w:w="2252" w:type="dxa"/>
            <w:gridSpan w:val="2"/>
            <w:vAlign w:val="center"/>
          </w:tcPr>
          <w:p>
            <w:pPr>
              <w:jc w:val="center"/>
              <w:rPr>
                <w:rFonts w:ascii="Times New Roman" w:hAnsi="Times New Roman"/>
                <w:color w:val="000000"/>
                <w:spacing w:val="0"/>
                <w:sz w:val="28"/>
                <w:szCs w:val="28"/>
              </w:rPr>
            </w:pPr>
          </w:p>
        </w:tc>
        <w:tc>
          <w:tcPr>
            <w:tcW w:w="2865" w:type="dxa"/>
            <w:gridSpan w:val="2"/>
            <w:vAlign w:val="center"/>
          </w:tcPr>
          <w:p>
            <w:pPr>
              <w:jc w:val="center"/>
              <w:rPr>
                <w:rFonts w:ascii="Times New Roman" w:hAnsi="Times New Roman"/>
                <w:color w:val="000000"/>
                <w:spacing w:val="0"/>
                <w:sz w:val="28"/>
                <w:szCs w:val="28"/>
              </w:rPr>
            </w:pPr>
            <w:r>
              <w:rPr>
                <w:rFonts w:hint="eastAsia" w:ascii="Times New Roman" w:hAnsi="Times New Roman"/>
                <w:color w:val="000000"/>
                <w:spacing w:val="0"/>
                <w:sz w:val="28"/>
                <w:szCs w:val="28"/>
              </w:rPr>
              <w:t>联系人电话/传真</w:t>
            </w:r>
          </w:p>
        </w:tc>
        <w:tc>
          <w:tcPr>
            <w:tcW w:w="2126" w:type="dxa"/>
            <w:vAlign w:val="center"/>
          </w:tcPr>
          <w:p>
            <w:pPr>
              <w:jc w:val="center"/>
              <w:rPr>
                <w:rFonts w:ascii="Times New Roman" w:hAnsi="Times New Roman"/>
                <w:color w:val="000000"/>
                <w:spacing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81" w:type="dxa"/>
            <w:gridSpan w:val="2"/>
            <w:vAlign w:val="center"/>
          </w:tcPr>
          <w:p>
            <w:pPr>
              <w:jc w:val="center"/>
              <w:rPr>
                <w:rFonts w:ascii="Times New Roman" w:hAnsi="Times New Roman"/>
                <w:color w:val="000000"/>
                <w:spacing w:val="0"/>
                <w:sz w:val="28"/>
                <w:szCs w:val="28"/>
              </w:rPr>
            </w:pPr>
            <w:r>
              <w:rPr>
                <w:rFonts w:hint="eastAsia" w:ascii="Times New Roman" w:hAnsi="Times New Roman"/>
                <w:color w:val="000000"/>
                <w:spacing w:val="0"/>
                <w:sz w:val="28"/>
                <w:szCs w:val="28"/>
              </w:rPr>
              <w:t>网址</w:t>
            </w:r>
          </w:p>
        </w:tc>
        <w:tc>
          <w:tcPr>
            <w:tcW w:w="2252" w:type="dxa"/>
            <w:gridSpan w:val="2"/>
            <w:vAlign w:val="center"/>
          </w:tcPr>
          <w:p>
            <w:pPr>
              <w:jc w:val="center"/>
              <w:rPr>
                <w:rFonts w:ascii="Times New Roman" w:hAnsi="Times New Roman"/>
                <w:color w:val="000000"/>
                <w:spacing w:val="0"/>
                <w:sz w:val="28"/>
                <w:szCs w:val="28"/>
              </w:rPr>
            </w:pPr>
          </w:p>
        </w:tc>
        <w:tc>
          <w:tcPr>
            <w:tcW w:w="2865" w:type="dxa"/>
            <w:gridSpan w:val="2"/>
            <w:vAlign w:val="center"/>
          </w:tcPr>
          <w:p>
            <w:pPr>
              <w:jc w:val="center"/>
              <w:rPr>
                <w:rFonts w:ascii="Times New Roman" w:hAnsi="Times New Roman"/>
                <w:color w:val="000000"/>
                <w:spacing w:val="0"/>
                <w:sz w:val="28"/>
                <w:szCs w:val="28"/>
              </w:rPr>
            </w:pPr>
            <w:r>
              <w:rPr>
                <w:rFonts w:hint="eastAsia" w:ascii="Times New Roman" w:hAnsi="Times New Roman"/>
                <w:color w:val="000000"/>
                <w:spacing w:val="0"/>
                <w:sz w:val="28"/>
                <w:szCs w:val="28"/>
              </w:rPr>
              <w:t>电子邮箱</w:t>
            </w:r>
          </w:p>
        </w:tc>
        <w:tc>
          <w:tcPr>
            <w:tcW w:w="2126" w:type="dxa"/>
            <w:vAlign w:val="center"/>
          </w:tcPr>
          <w:p>
            <w:pPr>
              <w:jc w:val="center"/>
              <w:rPr>
                <w:rFonts w:ascii="Times New Roman" w:hAnsi="Times New Roman"/>
                <w:color w:val="000000"/>
                <w:spacing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624" w:type="dxa"/>
            <w:gridSpan w:val="7"/>
            <w:vAlign w:val="center"/>
          </w:tcPr>
          <w:p>
            <w:pPr>
              <w:jc w:val="center"/>
              <w:rPr>
                <w:rFonts w:ascii="Times New Roman" w:hAnsi="Times New Roman" w:eastAsia="黑体"/>
                <w:bCs/>
                <w:color w:val="000000"/>
                <w:spacing w:val="0"/>
                <w:szCs w:val="32"/>
              </w:rPr>
            </w:pPr>
            <w:r>
              <w:rPr>
                <w:rFonts w:hint="eastAsia" w:ascii="Times New Roman" w:hAnsi="Times New Roman" w:eastAsia="黑体"/>
                <w:bCs/>
                <w:color w:val="000000"/>
                <w:spacing w:val="0"/>
                <w:szCs w:val="32"/>
              </w:rPr>
              <w:t>考试的作业种类与项目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Times New Roman" w:hAnsi="Times New Roman"/>
                <w:color w:val="000000"/>
                <w:spacing w:val="0"/>
                <w:sz w:val="28"/>
                <w:szCs w:val="28"/>
              </w:rPr>
            </w:pPr>
            <w:r>
              <w:rPr>
                <w:rFonts w:hint="eastAsia" w:ascii="Times New Roman" w:hAnsi="Times New Roman"/>
                <w:color w:val="000000"/>
                <w:spacing w:val="0"/>
                <w:sz w:val="28"/>
                <w:szCs w:val="28"/>
              </w:rPr>
              <w:t>序号</w:t>
            </w:r>
          </w:p>
        </w:tc>
        <w:tc>
          <w:tcPr>
            <w:tcW w:w="2730" w:type="dxa"/>
            <w:gridSpan w:val="2"/>
            <w:vAlign w:val="center"/>
          </w:tcPr>
          <w:p>
            <w:pPr>
              <w:jc w:val="center"/>
              <w:rPr>
                <w:rFonts w:ascii="Times New Roman" w:hAnsi="Times New Roman"/>
                <w:color w:val="000000"/>
                <w:spacing w:val="0"/>
                <w:sz w:val="28"/>
                <w:szCs w:val="28"/>
              </w:rPr>
            </w:pPr>
            <w:r>
              <w:rPr>
                <w:rFonts w:hint="eastAsia" w:ascii="Times New Roman" w:hAnsi="Times New Roman"/>
                <w:color w:val="000000"/>
                <w:spacing w:val="0"/>
                <w:sz w:val="28"/>
                <w:szCs w:val="28"/>
              </w:rPr>
              <w:t>作业种类</w:t>
            </w:r>
          </w:p>
        </w:tc>
        <w:tc>
          <w:tcPr>
            <w:tcW w:w="3969" w:type="dxa"/>
            <w:gridSpan w:val="2"/>
            <w:vAlign w:val="center"/>
          </w:tcPr>
          <w:p>
            <w:pPr>
              <w:jc w:val="center"/>
              <w:rPr>
                <w:rFonts w:ascii="Times New Roman" w:hAnsi="Times New Roman"/>
                <w:color w:val="000000"/>
                <w:spacing w:val="0"/>
                <w:sz w:val="28"/>
                <w:szCs w:val="28"/>
              </w:rPr>
            </w:pPr>
            <w:r>
              <w:rPr>
                <w:rFonts w:hint="eastAsia" w:ascii="Times New Roman" w:hAnsi="Times New Roman"/>
                <w:color w:val="000000"/>
                <w:spacing w:val="0"/>
                <w:sz w:val="28"/>
                <w:szCs w:val="28"/>
              </w:rPr>
              <w:t>作业项目</w:t>
            </w:r>
          </w:p>
        </w:tc>
        <w:tc>
          <w:tcPr>
            <w:tcW w:w="2156" w:type="dxa"/>
            <w:gridSpan w:val="2"/>
            <w:vAlign w:val="center"/>
          </w:tcPr>
          <w:p>
            <w:pPr>
              <w:jc w:val="center"/>
              <w:rPr>
                <w:rFonts w:ascii="Times New Roman" w:hAnsi="Times New Roman"/>
                <w:color w:val="000000"/>
                <w:spacing w:val="0"/>
                <w:sz w:val="28"/>
                <w:szCs w:val="28"/>
              </w:rPr>
            </w:pPr>
            <w:r>
              <w:rPr>
                <w:rFonts w:hint="eastAsia" w:ascii="Times New Roman" w:hAnsi="Times New Roman"/>
                <w:color w:val="000000"/>
                <w:spacing w:val="0"/>
                <w:sz w:val="28"/>
                <w:szCs w:val="28"/>
              </w:rPr>
              <w:t>项目代号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Times New Roman" w:hAnsi="Times New Roman"/>
                <w:color w:val="000000"/>
                <w:spacing w:val="0"/>
              </w:rPr>
            </w:pPr>
          </w:p>
        </w:tc>
        <w:tc>
          <w:tcPr>
            <w:tcW w:w="2730" w:type="dxa"/>
            <w:gridSpan w:val="2"/>
            <w:vAlign w:val="center"/>
          </w:tcPr>
          <w:p>
            <w:pPr>
              <w:rPr>
                <w:rFonts w:ascii="Times New Roman" w:hAnsi="Times New Roman"/>
                <w:color w:val="000000"/>
                <w:spacing w:val="0"/>
              </w:rPr>
            </w:pPr>
          </w:p>
        </w:tc>
        <w:tc>
          <w:tcPr>
            <w:tcW w:w="3969" w:type="dxa"/>
            <w:gridSpan w:val="2"/>
            <w:vAlign w:val="center"/>
          </w:tcPr>
          <w:p>
            <w:pPr>
              <w:rPr>
                <w:rFonts w:ascii="Times New Roman" w:hAnsi="Times New Roman"/>
                <w:color w:val="000000"/>
                <w:spacing w:val="0"/>
              </w:rPr>
            </w:pPr>
          </w:p>
        </w:tc>
        <w:tc>
          <w:tcPr>
            <w:tcW w:w="2156" w:type="dxa"/>
            <w:gridSpan w:val="2"/>
            <w:vAlign w:val="center"/>
          </w:tcPr>
          <w:p>
            <w:pPr>
              <w:rPr>
                <w:rFonts w:ascii="Times New Roman" w:hAnsi="Times New Roman"/>
                <w:color w:val="000000"/>
                <w:spacing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Times New Roman" w:hAnsi="Times New Roman"/>
                <w:color w:val="000000"/>
                <w:spacing w:val="0"/>
              </w:rPr>
            </w:pPr>
          </w:p>
        </w:tc>
        <w:tc>
          <w:tcPr>
            <w:tcW w:w="2730" w:type="dxa"/>
            <w:gridSpan w:val="2"/>
            <w:vAlign w:val="center"/>
          </w:tcPr>
          <w:p>
            <w:pPr>
              <w:rPr>
                <w:rFonts w:ascii="Times New Roman" w:hAnsi="Times New Roman"/>
                <w:color w:val="000000"/>
                <w:spacing w:val="0"/>
              </w:rPr>
            </w:pPr>
          </w:p>
        </w:tc>
        <w:tc>
          <w:tcPr>
            <w:tcW w:w="3969" w:type="dxa"/>
            <w:gridSpan w:val="2"/>
            <w:vAlign w:val="center"/>
          </w:tcPr>
          <w:p>
            <w:pPr>
              <w:rPr>
                <w:rFonts w:ascii="Times New Roman" w:hAnsi="Times New Roman"/>
                <w:color w:val="000000"/>
                <w:spacing w:val="0"/>
              </w:rPr>
            </w:pPr>
          </w:p>
        </w:tc>
        <w:tc>
          <w:tcPr>
            <w:tcW w:w="2156" w:type="dxa"/>
            <w:gridSpan w:val="2"/>
            <w:vAlign w:val="center"/>
          </w:tcPr>
          <w:p>
            <w:pPr>
              <w:rPr>
                <w:rFonts w:ascii="Times New Roman" w:hAnsi="Times New Roman"/>
                <w:color w:val="000000"/>
                <w:spacing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Times New Roman" w:hAnsi="Times New Roman"/>
                <w:color w:val="000000"/>
                <w:spacing w:val="0"/>
              </w:rPr>
            </w:pPr>
          </w:p>
        </w:tc>
        <w:tc>
          <w:tcPr>
            <w:tcW w:w="2730" w:type="dxa"/>
            <w:gridSpan w:val="2"/>
            <w:vAlign w:val="center"/>
          </w:tcPr>
          <w:p>
            <w:pPr>
              <w:rPr>
                <w:rFonts w:ascii="Times New Roman" w:hAnsi="Times New Roman"/>
                <w:color w:val="000000"/>
                <w:spacing w:val="0"/>
              </w:rPr>
            </w:pPr>
          </w:p>
        </w:tc>
        <w:tc>
          <w:tcPr>
            <w:tcW w:w="3969" w:type="dxa"/>
            <w:gridSpan w:val="2"/>
            <w:vAlign w:val="center"/>
          </w:tcPr>
          <w:p>
            <w:pPr>
              <w:rPr>
                <w:rFonts w:ascii="Times New Roman" w:hAnsi="Times New Roman"/>
                <w:color w:val="000000"/>
                <w:spacing w:val="0"/>
              </w:rPr>
            </w:pPr>
          </w:p>
        </w:tc>
        <w:tc>
          <w:tcPr>
            <w:tcW w:w="2156" w:type="dxa"/>
            <w:gridSpan w:val="2"/>
            <w:vAlign w:val="center"/>
          </w:tcPr>
          <w:p>
            <w:pPr>
              <w:rPr>
                <w:rFonts w:ascii="Times New Roman" w:hAnsi="Times New Roman"/>
                <w:color w:val="000000"/>
                <w:spacing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Times New Roman" w:hAnsi="Times New Roman"/>
                <w:color w:val="000000"/>
                <w:spacing w:val="0"/>
              </w:rPr>
            </w:pPr>
          </w:p>
        </w:tc>
        <w:tc>
          <w:tcPr>
            <w:tcW w:w="2730" w:type="dxa"/>
            <w:gridSpan w:val="2"/>
            <w:vAlign w:val="center"/>
          </w:tcPr>
          <w:p>
            <w:pPr>
              <w:rPr>
                <w:rFonts w:ascii="Times New Roman" w:hAnsi="Times New Roman"/>
                <w:color w:val="000000"/>
                <w:spacing w:val="0"/>
              </w:rPr>
            </w:pPr>
          </w:p>
        </w:tc>
        <w:tc>
          <w:tcPr>
            <w:tcW w:w="3969" w:type="dxa"/>
            <w:gridSpan w:val="2"/>
            <w:vAlign w:val="center"/>
          </w:tcPr>
          <w:p>
            <w:pPr>
              <w:rPr>
                <w:rFonts w:ascii="Times New Roman" w:hAnsi="Times New Roman"/>
                <w:color w:val="000000"/>
                <w:spacing w:val="0"/>
              </w:rPr>
            </w:pPr>
          </w:p>
        </w:tc>
        <w:tc>
          <w:tcPr>
            <w:tcW w:w="2156" w:type="dxa"/>
            <w:gridSpan w:val="2"/>
            <w:vAlign w:val="center"/>
          </w:tcPr>
          <w:p>
            <w:pPr>
              <w:rPr>
                <w:rFonts w:ascii="Times New Roman" w:hAnsi="Times New Roman"/>
                <w:color w:val="000000"/>
                <w:spacing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Times New Roman" w:hAnsi="Times New Roman"/>
                <w:color w:val="000000"/>
                <w:spacing w:val="0"/>
              </w:rPr>
            </w:pPr>
          </w:p>
        </w:tc>
        <w:tc>
          <w:tcPr>
            <w:tcW w:w="2730" w:type="dxa"/>
            <w:gridSpan w:val="2"/>
            <w:vAlign w:val="center"/>
          </w:tcPr>
          <w:p>
            <w:pPr>
              <w:rPr>
                <w:rFonts w:ascii="Times New Roman" w:hAnsi="Times New Roman"/>
                <w:color w:val="000000"/>
                <w:spacing w:val="0"/>
              </w:rPr>
            </w:pPr>
          </w:p>
        </w:tc>
        <w:tc>
          <w:tcPr>
            <w:tcW w:w="3969" w:type="dxa"/>
            <w:gridSpan w:val="2"/>
            <w:vAlign w:val="center"/>
          </w:tcPr>
          <w:p>
            <w:pPr>
              <w:rPr>
                <w:rFonts w:ascii="Times New Roman" w:hAnsi="Times New Roman"/>
                <w:color w:val="000000"/>
                <w:spacing w:val="0"/>
              </w:rPr>
            </w:pPr>
          </w:p>
        </w:tc>
        <w:tc>
          <w:tcPr>
            <w:tcW w:w="2156" w:type="dxa"/>
            <w:gridSpan w:val="2"/>
            <w:vAlign w:val="center"/>
          </w:tcPr>
          <w:p>
            <w:pPr>
              <w:rPr>
                <w:rFonts w:ascii="Times New Roman" w:hAnsi="Times New Roman"/>
                <w:color w:val="000000"/>
                <w:spacing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Times New Roman" w:hAnsi="Times New Roman"/>
                <w:color w:val="000000"/>
                <w:spacing w:val="0"/>
              </w:rPr>
            </w:pPr>
          </w:p>
        </w:tc>
        <w:tc>
          <w:tcPr>
            <w:tcW w:w="2730" w:type="dxa"/>
            <w:gridSpan w:val="2"/>
            <w:vAlign w:val="center"/>
          </w:tcPr>
          <w:p>
            <w:pPr>
              <w:rPr>
                <w:rFonts w:ascii="Times New Roman" w:hAnsi="Times New Roman"/>
                <w:color w:val="000000"/>
                <w:spacing w:val="0"/>
              </w:rPr>
            </w:pPr>
          </w:p>
        </w:tc>
        <w:tc>
          <w:tcPr>
            <w:tcW w:w="3969" w:type="dxa"/>
            <w:gridSpan w:val="2"/>
            <w:vAlign w:val="center"/>
          </w:tcPr>
          <w:p>
            <w:pPr>
              <w:rPr>
                <w:rFonts w:ascii="Times New Roman" w:hAnsi="Times New Roman"/>
                <w:color w:val="000000"/>
                <w:spacing w:val="0"/>
              </w:rPr>
            </w:pPr>
          </w:p>
        </w:tc>
        <w:tc>
          <w:tcPr>
            <w:tcW w:w="2156" w:type="dxa"/>
            <w:gridSpan w:val="2"/>
            <w:vAlign w:val="center"/>
          </w:tcPr>
          <w:p>
            <w:pPr>
              <w:rPr>
                <w:rFonts w:ascii="Times New Roman" w:hAnsi="Times New Roman"/>
                <w:color w:val="000000"/>
                <w:spacing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Times New Roman" w:hAnsi="Times New Roman"/>
                <w:color w:val="000000"/>
                <w:spacing w:val="0"/>
              </w:rPr>
            </w:pPr>
          </w:p>
        </w:tc>
        <w:tc>
          <w:tcPr>
            <w:tcW w:w="2730" w:type="dxa"/>
            <w:gridSpan w:val="2"/>
            <w:vAlign w:val="center"/>
          </w:tcPr>
          <w:p>
            <w:pPr>
              <w:rPr>
                <w:rFonts w:ascii="Times New Roman" w:hAnsi="Times New Roman"/>
                <w:color w:val="000000"/>
                <w:spacing w:val="0"/>
              </w:rPr>
            </w:pPr>
          </w:p>
        </w:tc>
        <w:tc>
          <w:tcPr>
            <w:tcW w:w="3969" w:type="dxa"/>
            <w:gridSpan w:val="2"/>
            <w:vAlign w:val="center"/>
          </w:tcPr>
          <w:p>
            <w:pPr>
              <w:rPr>
                <w:rFonts w:ascii="Times New Roman" w:hAnsi="Times New Roman"/>
                <w:color w:val="000000"/>
                <w:spacing w:val="0"/>
              </w:rPr>
            </w:pPr>
          </w:p>
        </w:tc>
        <w:tc>
          <w:tcPr>
            <w:tcW w:w="2156" w:type="dxa"/>
            <w:gridSpan w:val="2"/>
            <w:vAlign w:val="center"/>
          </w:tcPr>
          <w:p>
            <w:pPr>
              <w:rPr>
                <w:rFonts w:ascii="Times New Roman" w:hAnsi="Times New Roman"/>
                <w:color w:val="000000"/>
                <w:spacing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Times New Roman" w:hAnsi="Times New Roman"/>
                <w:color w:val="000000"/>
                <w:spacing w:val="0"/>
              </w:rPr>
            </w:pPr>
          </w:p>
        </w:tc>
        <w:tc>
          <w:tcPr>
            <w:tcW w:w="2730" w:type="dxa"/>
            <w:gridSpan w:val="2"/>
            <w:vAlign w:val="center"/>
          </w:tcPr>
          <w:p>
            <w:pPr>
              <w:rPr>
                <w:rFonts w:ascii="Times New Roman" w:hAnsi="Times New Roman"/>
                <w:color w:val="000000"/>
                <w:spacing w:val="0"/>
              </w:rPr>
            </w:pPr>
          </w:p>
        </w:tc>
        <w:tc>
          <w:tcPr>
            <w:tcW w:w="3969" w:type="dxa"/>
            <w:gridSpan w:val="2"/>
            <w:vAlign w:val="center"/>
          </w:tcPr>
          <w:p>
            <w:pPr>
              <w:rPr>
                <w:rFonts w:ascii="Times New Roman" w:hAnsi="Times New Roman"/>
                <w:color w:val="000000"/>
                <w:spacing w:val="0"/>
              </w:rPr>
            </w:pPr>
          </w:p>
        </w:tc>
        <w:tc>
          <w:tcPr>
            <w:tcW w:w="2156" w:type="dxa"/>
            <w:gridSpan w:val="2"/>
            <w:vAlign w:val="center"/>
          </w:tcPr>
          <w:p>
            <w:pPr>
              <w:rPr>
                <w:rFonts w:ascii="Times New Roman" w:hAnsi="Times New Roman"/>
                <w:color w:val="000000"/>
                <w:spacing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Times New Roman" w:hAnsi="Times New Roman"/>
                <w:color w:val="000000"/>
                <w:spacing w:val="0"/>
              </w:rPr>
            </w:pPr>
          </w:p>
        </w:tc>
        <w:tc>
          <w:tcPr>
            <w:tcW w:w="2730" w:type="dxa"/>
            <w:gridSpan w:val="2"/>
            <w:vAlign w:val="center"/>
          </w:tcPr>
          <w:p>
            <w:pPr>
              <w:rPr>
                <w:rFonts w:ascii="Times New Roman" w:hAnsi="Times New Roman"/>
                <w:color w:val="000000"/>
                <w:spacing w:val="0"/>
              </w:rPr>
            </w:pPr>
          </w:p>
        </w:tc>
        <w:tc>
          <w:tcPr>
            <w:tcW w:w="3969" w:type="dxa"/>
            <w:gridSpan w:val="2"/>
            <w:vAlign w:val="center"/>
          </w:tcPr>
          <w:p>
            <w:pPr>
              <w:rPr>
                <w:rFonts w:ascii="Times New Roman" w:hAnsi="Times New Roman"/>
                <w:color w:val="000000"/>
                <w:spacing w:val="0"/>
              </w:rPr>
            </w:pPr>
          </w:p>
        </w:tc>
        <w:tc>
          <w:tcPr>
            <w:tcW w:w="2156" w:type="dxa"/>
            <w:gridSpan w:val="2"/>
            <w:vAlign w:val="center"/>
          </w:tcPr>
          <w:p>
            <w:pPr>
              <w:rPr>
                <w:rFonts w:ascii="Times New Roman" w:hAnsi="Times New Roman"/>
                <w:color w:val="000000"/>
                <w:spacing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Times New Roman" w:hAnsi="Times New Roman"/>
                <w:color w:val="000000"/>
                <w:spacing w:val="0"/>
              </w:rPr>
            </w:pPr>
          </w:p>
        </w:tc>
        <w:tc>
          <w:tcPr>
            <w:tcW w:w="2730" w:type="dxa"/>
            <w:gridSpan w:val="2"/>
            <w:vAlign w:val="center"/>
          </w:tcPr>
          <w:p>
            <w:pPr>
              <w:rPr>
                <w:rFonts w:ascii="Times New Roman" w:hAnsi="Times New Roman"/>
                <w:color w:val="000000"/>
                <w:spacing w:val="0"/>
              </w:rPr>
            </w:pPr>
          </w:p>
        </w:tc>
        <w:tc>
          <w:tcPr>
            <w:tcW w:w="3969" w:type="dxa"/>
            <w:gridSpan w:val="2"/>
            <w:vAlign w:val="center"/>
          </w:tcPr>
          <w:p>
            <w:pPr>
              <w:rPr>
                <w:rFonts w:ascii="Times New Roman" w:hAnsi="Times New Roman"/>
                <w:color w:val="000000"/>
                <w:spacing w:val="0"/>
              </w:rPr>
            </w:pPr>
          </w:p>
        </w:tc>
        <w:tc>
          <w:tcPr>
            <w:tcW w:w="2156" w:type="dxa"/>
            <w:gridSpan w:val="2"/>
            <w:vAlign w:val="center"/>
          </w:tcPr>
          <w:p>
            <w:pPr>
              <w:rPr>
                <w:rFonts w:ascii="Times New Roman" w:hAnsi="Times New Roman"/>
                <w:color w:val="000000"/>
                <w:spacing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Times New Roman" w:hAnsi="Times New Roman"/>
                <w:color w:val="000000"/>
                <w:spacing w:val="0"/>
              </w:rPr>
            </w:pPr>
          </w:p>
        </w:tc>
        <w:tc>
          <w:tcPr>
            <w:tcW w:w="2730" w:type="dxa"/>
            <w:gridSpan w:val="2"/>
            <w:vAlign w:val="center"/>
          </w:tcPr>
          <w:p>
            <w:pPr>
              <w:rPr>
                <w:rFonts w:ascii="Times New Roman" w:hAnsi="Times New Roman"/>
                <w:color w:val="000000"/>
                <w:spacing w:val="0"/>
              </w:rPr>
            </w:pPr>
          </w:p>
        </w:tc>
        <w:tc>
          <w:tcPr>
            <w:tcW w:w="3969" w:type="dxa"/>
            <w:gridSpan w:val="2"/>
            <w:vAlign w:val="center"/>
          </w:tcPr>
          <w:p>
            <w:pPr>
              <w:rPr>
                <w:rFonts w:ascii="Times New Roman" w:hAnsi="Times New Roman"/>
                <w:color w:val="000000"/>
                <w:spacing w:val="0"/>
              </w:rPr>
            </w:pPr>
          </w:p>
        </w:tc>
        <w:tc>
          <w:tcPr>
            <w:tcW w:w="2156" w:type="dxa"/>
            <w:gridSpan w:val="2"/>
            <w:vAlign w:val="center"/>
          </w:tcPr>
          <w:p>
            <w:pPr>
              <w:rPr>
                <w:rFonts w:ascii="Times New Roman" w:hAnsi="Times New Roman"/>
                <w:color w:val="000000"/>
                <w:spacing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Times New Roman" w:hAnsi="Times New Roman"/>
                <w:color w:val="000000"/>
                <w:spacing w:val="0"/>
              </w:rPr>
            </w:pPr>
          </w:p>
        </w:tc>
        <w:tc>
          <w:tcPr>
            <w:tcW w:w="2730" w:type="dxa"/>
            <w:gridSpan w:val="2"/>
            <w:vAlign w:val="center"/>
          </w:tcPr>
          <w:p>
            <w:pPr>
              <w:rPr>
                <w:rFonts w:ascii="Times New Roman" w:hAnsi="Times New Roman"/>
                <w:color w:val="000000"/>
                <w:spacing w:val="0"/>
              </w:rPr>
            </w:pPr>
          </w:p>
        </w:tc>
        <w:tc>
          <w:tcPr>
            <w:tcW w:w="3969" w:type="dxa"/>
            <w:gridSpan w:val="2"/>
            <w:vAlign w:val="center"/>
          </w:tcPr>
          <w:p>
            <w:pPr>
              <w:rPr>
                <w:rFonts w:ascii="Times New Roman" w:hAnsi="Times New Roman"/>
                <w:color w:val="000000"/>
                <w:spacing w:val="0"/>
              </w:rPr>
            </w:pPr>
          </w:p>
        </w:tc>
        <w:tc>
          <w:tcPr>
            <w:tcW w:w="2156" w:type="dxa"/>
            <w:gridSpan w:val="2"/>
            <w:vAlign w:val="center"/>
          </w:tcPr>
          <w:p>
            <w:pPr>
              <w:rPr>
                <w:rFonts w:ascii="Times New Roman" w:hAnsi="Times New Roman"/>
                <w:color w:val="000000"/>
                <w:spacing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Times New Roman" w:hAnsi="Times New Roman"/>
                <w:color w:val="000000"/>
                <w:spacing w:val="0"/>
              </w:rPr>
            </w:pPr>
          </w:p>
        </w:tc>
        <w:tc>
          <w:tcPr>
            <w:tcW w:w="2730" w:type="dxa"/>
            <w:gridSpan w:val="2"/>
            <w:vAlign w:val="center"/>
          </w:tcPr>
          <w:p>
            <w:pPr>
              <w:rPr>
                <w:rFonts w:ascii="Times New Roman" w:hAnsi="Times New Roman"/>
                <w:color w:val="000000"/>
                <w:spacing w:val="0"/>
              </w:rPr>
            </w:pPr>
          </w:p>
        </w:tc>
        <w:tc>
          <w:tcPr>
            <w:tcW w:w="3969" w:type="dxa"/>
            <w:gridSpan w:val="2"/>
            <w:vAlign w:val="center"/>
          </w:tcPr>
          <w:p>
            <w:pPr>
              <w:rPr>
                <w:rFonts w:ascii="Times New Roman" w:hAnsi="Times New Roman"/>
                <w:color w:val="000000"/>
                <w:spacing w:val="0"/>
              </w:rPr>
            </w:pPr>
          </w:p>
        </w:tc>
        <w:tc>
          <w:tcPr>
            <w:tcW w:w="2156" w:type="dxa"/>
            <w:gridSpan w:val="2"/>
            <w:vAlign w:val="center"/>
          </w:tcPr>
          <w:p>
            <w:pPr>
              <w:rPr>
                <w:rFonts w:ascii="Times New Roman" w:hAnsi="Times New Roman"/>
                <w:color w:val="000000"/>
                <w:spacing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Times New Roman" w:hAnsi="Times New Roman"/>
                <w:color w:val="000000"/>
                <w:spacing w:val="0"/>
              </w:rPr>
            </w:pPr>
          </w:p>
        </w:tc>
        <w:tc>
          <w:tcPr>
            <w:tcW w:w="2730" w:type="dxa"/>
            <w:gridSpan w:val="2"/>
            <w:vAlign w:val="center"/>
          </w:tcPr>
          <w:p>
            <w:pPr>
              <w:rPr>
                <w:rFonts w:ascii="Times New Roman" w:hAnsi="Times New Roman"/>
                <w:color w:val="000000"/>
                <w:spacing w:val="0"/>
              </w:rPr>
            </w:pPr>
          </w:p>
        </w:tc>
        <w:tc>
          <w:tcPr>
            <w:tcW w:w="3969" w:type="dxa"/>
            <w:gridSpan w:val="2"/>
            <w:vAlign w:val="center"/>
          </w:tcPr>
          <w:p>
            <w:pPr>
              <w:rPr>
                <w:rFonts w:ascii="Times New Roman" w:hAnsi="Times New Roman"/>
                <w:color w:val="000000"/>
                <w:spacing w:val="0"/>
              </w:rPr>
            </w:pPr>
          </w:p>
        </w:tc>
        <w:tc>
          <w:tcPr>
            <w:tcW w:w="2156" w:type="dxa"/>
            <w:gridSpan w:val="2"/>
            <w:vAlign w:val="center"/>
          </w:tcPr>
          <w:p>
            <w:pPr>
              <w:rPr>
                <w:rFonts w:ascii="Times New Roman" w:hAnsi="Times New Roman"/>
                <w:color w:val="000000"/>
                <w:spacing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Times New Roman" w:hAnsi="Times New Roman"/>
                <w:color w:val="000000"/>
                <w:spacing w:val="0"/>
              </w:rPr>
            </w:pPr>
          </w:p>
        </w:tc>
        <w:tc>
          <w:tcPr>
            <w:tcW w:w="2730" w:type="dxa"/>
            <w:gridSpan w:val="2"/>
            <w:vAlign w:val="center"/>
          </w:tcPr>
          <w:p>
            <w:pPr>
              <w:rPr>
                <w:rFonts w:ascii="Times New Roman" w:hAnsi="Times New Roman"/>
                <w:color w:val="000000"/>
                <w:spacing w:val="0"/>
              </w:rPr>
            </w:pPr>
          </w:p>
        </w:tc>
        <w:tc>
          <w:tcPr>
            <w:tcW w:w="3969" w:type="dxa"/>
            <w:gridSpan w:val="2"/>
            <w:vAlign w:val="center"/>
          </w:tcPr>
          <w:p>
            <w:pPr>
              <w:rPr>
                <w:rFonts w:ascii="Times New Roman" w:hAnsi="Times New Roman"/>
                <w:color w:val="000000"/>
                <w:spacing w:val="0"/>
              </w:rPr>
            </w:pPr>
          </w:p>
        </w:tc>
        <w:tc>
          <w:tcPr>
            <w:tcW w:w="2156" w:type="dxa"/>
            <w:gridSpan w:val="2"/>
            <w:vAlign w:val="center"/>
          </w:tcPr>
          <w:p>
            <w:pPr>
              <w:rPr>
                <w:rFonts w:ascii="Times New Roman" w:hAnsi="Times New Roman"/>
                <w:color w:val="000000"/>
                <w:spacing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Times New Roman" w:hAnsi="Times New Roman"/>
                <w:color w:val="000000"/>
                <w:spacing w:val="0"/>
              </w:rPr>
            </w:pPr>
          </w:p>
        </w:tc>
        <w:tc>
          <w:tcPr>
            <w:tcW w:w="2730" w:type="dxa"/>
            <w:gridSpan w:val="2"/>
            <w:vAlign w:val="center"/>
          </w:tcPr>
          <w:p>
            <w:pPr>
              <w:rPr>
                <w:rFonts w:ascii="Times New Roman" w:hAnsi="Times New Roman"/>
                <w:color w:val="000000"/>
                <w:spacing w:val="0"/>
              </w:rPr>
            </w:pPr>
          </w:p>
        </w:tc>
        <w:tc>
          <w:tcPr>
            <w:tcW w:w="3969" w:type="dxa"/>
            <w:gridSpan w:val="2"/>
            <w:vAlign w:val="center"/>
          </w:tcPr>
          <w:p>
            <w:pPr>
              <w:rPr>
                <w:rFonts w:ascii="Times New Roman" w:hAnsi="Times New Roman"/>
                <w:color w:val="000000"/>
                <w:spacing w:val="0"/>
              </w:rPr>
            </w:pPr>
          </w:p>
        </w:tc>
        <w:tc>
          <w:tcPr>
            <w:tcW w:w="2156" w:type="dxa"/>
            <w:gridSpan w:val="2"/>
            <w:vAlign w:val="center"/>
          </w:tcPr>
          <w:p>
            <w:pPr>
              <w:rPr>
                <w:rFonts w:ascii="Times New Roman" w:hAnsi="Times New Roman"/>
                <w:color w:val="000000"/>
                <w:spacing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Times New Roman" w:hAnsi="Times New Roman"/>
                <w:color w:val="000000"/>
                <w:spacing w:val="0"/>
              </w:rPr>
            </w:pPr>
          </w:p>
        </w:tc>
        <w:tc>
          <w:tcPr>
            <w:tcW w:w="2730" w:type="dxa"/>
            <w:gridSpan w:val="2"/>
            <w:vAlign w:val="center"/>
          </w:tcPr>
          <w:p>
            <w:pPr>
              <w:rPr>
                <w:rFonts w:ascii="Times New Roman" w:hAnsi="Times New Roman"/>
                <w:color w:val="000000"/>
                <w:spacing w:val="0"/>
              </w:rPr>
            </w:pPr>
          </w:p>
        </w:tc>
        <w:tc>
          <w:tcPr>
            <w:tcW w:w="3969" w:type="dxa"/>
            <w:gridSpan w:val="2"/>
            <w:vAlign w:val="center"/>
          </w:tcPr>
          <w:p>
            <w:pPr>
              <w:rPr>
                <w:rFonts w:ascii="Times New Roman" w:hAnsi="Times New Roman"/>
                <w:color w:val="000000"/>
                <w:spacing w:val="0"/>
              </w:rPr>
            </w:pPr>
          </w:p>
        </w:tc>
        <w:tc>
          <w:tcPr>
            <w:tcW w:w="2156" w:type="dxa"/>
            <w:gridSpan w:val="2"/>
            <w:vAlign w:val="center"/>
          </w:tcPr>
          <w:p>
            <w:pPr>
              <w:rPr>
                <w:rFonts w:ascii="Times New Roman" w:hAnsi="Times New Roman"/>
                <w:color w:val="000000"/>
                <w:spacing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Times New Roman" w:hAnsi="Times New Roman"/>
                <w:color w:val="000000"/>
                <w:spacing w:val="0"/>
              </w:rPr>
            </w:pPr>
          </w:p>
        </w:tc>
        <w:tc>
          <w:tcPr>
            <w:tcW w:w="2730" w:type="dxa"/>
            <w:gridSpan w:val="2"/>
            <w:vAlign w:val="center"/>
          </w:tcPr>
          <w:p>
            <w:pPr>
              <w:rPr>
                <w:rFonts w:ascii="Times New Roman" w:hAnsi="Times New Roman"/>
                <w:color w:val="000000"/>
                <w:spacing w:val="0"/>
              </w:rPr>
            </w:pPr>
          </w:p>
        </w:tc>
        <w:tc>
          <w:tcPr>
            <w:tcW w:w="3969" w:type="dxa"/>
            <w:gridSpan w:val="2"/>
            <w:vAlign w:val="center"/>
          </w:tcPr>
          <w:p>
            <w:pPr>
              <w:rPr>
                <w:rFonts w:ascii="Times New Roman" w:hAnsi="Times New Roman"/>
                <w:color w:val="000000"/>
                <w:spacing w:val="0"/>
              </w:rPr>
            </w:pPr>
          </w:p>
        </w:tc>
        <w:tc>
          <w:tcPr>
            <w:tcW w:w="2156" w:type="dxa"/>
            <w:gridSpan w:val="2"/>
            <w:vAlign w:val="center"/>
          </w:tcPr>
          <w:p>
            <w:pPr>
              <w:rPr>
                <w:rFonts w:ascii="Times New Roman" w:hAnsi="Times New Roman"/>
                <w:color w:val="000000"/>
                <w:spacing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Times New Roman" w:hAnsi="Times New Roman"/>
                <w:color w:val="000000"/>
                <w:spacing w:val="0"/>
              </w:rPr>
            </w:pPr>
          </w:p>
        </w:tc>
        <w:tc>
          <w:tcPr>
            <w:tcW w:w="2730" w:type="dxa"/>
            <w:gridSpan w:val="2"/>
            <w:vAlign w:val="center"/>
          </w:tcPr>
          <w:p>
            <w:pPr>
              <w:rPr>
                <w:rFonts w:ascii="Times New Roman" w:hAnsi="Times New Roman"/>
                <w:color w:val="000000"/>
                <w:spacing w:val="0"/>
              </w:rPr>
            </w:pPr>
          </w:p>
        </w:tc>
        <w:tc>
          <w:tcPr>
            <w:tcW w:w="3969" w:type="dxa"/>
            <w:gridSpan w:val="2"/>
            <w:vAlign w:val="center"/>
          </w:tcPr>
          <w:p>
            <w:pPr>
              <w:rPr>
                <w:rFonts w:ascii="Times New Roman" w:hAnsi="Times New Roman"/>
                <w:color w:val="000000"/>
                <w:spacing w:val="0"/>
              </w:rPr>
            </w:pPr>
          </w:p>
        </w:tc>
        <w:tc>
          <w:tcPr>
            <w:tcW w:w="2156" w:type="dxa"/>
            <w:gridSpan w:val="2"/>
            <w:vAlign w:val="center"/>
          </w:tcPr>
          <w:p>
            <w:pPr>
              <w:rPr>
                <w:rFonts w:ascii="Times New Roman" w:hAnsi="Times New Roman"/>
                <w:color w:val="000000"/>
                <w:spacing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Times New Roman" w:hAnsi="Times New Roman"/>
                <w:color w:val="000000"/>
                <w:spacing w:val="0"/>
              </w:rPr>
            </w:pPr>
          </w:p>
        </w:tc>
        <w:tc>
          <w:tcPr>
            <w:tcW w:w="2730" w:type="dxa"/>
            <w:gridSpan w:val="2"/>
            <w:vAlign w:val="center"/>
          </w:tcPr>
          <w:p>
            <w:pPr>
              <w:rPr>
                <w:rFonts w:ascii="Times New Roman" w:hAnsi="Times New Roman"/>
                <w:color w:val="000000"/>
                <w:spacing w:val="0"/>
              </w:rPr>
            </w:pPr>
          </w:p>
        </w:tc>
        <w:tc>
          <w:tcPr>
            <w:tcW w:w="3969" w:type="dxa"/>
            <w:gridSpan w:val="2"/>
            <w:vAlign w:val="center"/>
          </w:tcPr>
          <w:p>
            <w:pPr>
              <w:rPr>
                <w:rFonts w:ascii="Times New Roman" w:hAnsi="Times New Roman"/>
                <w:color w:val="000000"/>
                <w:spacing w:val="0"/>
              </w:rPr>
            </w:pPr>
          </w:p>
        </w:tc>
        <w:tc>
          <w:tcPr>
            <w:tcW w:w="2156" w:type="dxa"/>
            <w:gridSpan w:val="2"/>
            <w:vAlign w:val="center"/>
          </w:tcPr>
          <w:p>
            <w:pPr>
              <w:rPr>
                <w:rFonts w:ascii="Times New Roman" w:hAnsi="Times New Roman"/>
                <w:color w:val="000000"/>
                <w:spacing w:val="0"/>
              </w:rPr>
            </w:pPr>
          </w:p>
        </w:tc>
      </w:tr>
    </w:tbl>
    <w:p>
      <w:pPr>
        <w:rPr>
          <w:rFonts w:ascii="Times New Roman" w:hAnsi="Times New Roman"/>
          <w:color w:val="000000"/>
          <w:spacing w:val="0"/>
          <w:sz w:val="28"/>
          <w:szCs w:val="28"/>
        </w:rPr>
        <w:sectPr>
          <w:pgSz w:w="11906" w:h="16838"/>
          <w:pgMar w:top="1440" w:right="1803" w:bottom="1440" w:left="1803" w:header="851" w:footer="992" w:gutter="0"/>
          <w:pgNumType w:fmt="decimal"/>
          <w:cols w:space="720" w:num="1"/>
          <w:docGrid w:type="lines" w:linePitch="436" w:charSpace="0"/>
        </w:sectPr>
      </w:pPr>
    </w:p>
    <w:p>
      <w:pPr>
        <w:rPr>
          <w:rFonts w:ascii="Times New Roman" w:hAnsi="Times New Roman" w:eastAsia="黑体"/>
          <w:bCs/>
          <w:color w:val="000000"/>
          <w:spacing w:val="0"/>
          <w:szCs w:val="32"/>
        </w:rPr>
      </w:pPr>
    </w:p>
    <w:tbl>
      <w:tblPr>
        <w:tblStyle w:val="6"/>
        <w:tblW w:w="13972"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21"/>
        <w:gridCol w:w="2222"/>
        <w:gridCol w:w="1572"/>
        <w:gridCol w:w="1428"/>
        <w:gridCol w:w="1794"/>
        <w:gridCol w:w="1397"/>
        <w:gridCol w:w="1635"/>
        <w:gridCol w:w="1190"/>
        <w:gridCol w:w="14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9" w:hRule="atLeast"/>
          <w:jc w:val="center"/>
        </w:trPr>
        <w:tc>
          <w:tcPr>
            <w:tcW w:w="13972" w:type="dxa"/>
            <w:gridSpan w:val="9"/>
            <w:tcBorders>
              <w:top w:val="single" w:color="auto" w:sz="4" w:space="0"/>
              <w:left w:val="single" w:color="auto" w:sz="4" w:space="0"/>
              <w:bottom w:val="single" w:color="auto" w:sz="6" w:space="0"/>
              <w:right w:val="single" w:color="auto" w:sz="4" w:space="0"/>
            </w:tcBorders>
            <w:vAlign w:val="center"/>
          </w:tcPr>
          <w:p>
            <w:pPr>
              <w:jc w:val="center"/>
              <w:rPr>
                <w:rFonts w:ascii="Times New Roman" w:hAnsi="Times New Roman" w:eastAsia="黑体"/>
                <w:bCs/>
                <w:color w:val="000000"/>
                <w:spacing w:val="0"/>
                <w:szCs w:val="32"/>
              </w:rPr>
            </w:pPr>
            <w:r>
              <w:rPr>
                <w:rFonts w:hint="eastAsia" w:ascii="Times New Roman" w:hAnsi="Times New Roman" w:eastAsia="黑体"/>
                <w:bCs/>
                <w:color w:val="000000"/>
                <w:spacing w:val="0"/>
                <w:szCs w:val="32"/>
              </w:rPr>
              <w:t>人员条件一览表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Times New Roman" w:hAnsi="Times New Roman" w:cs="方正仿宋_GBK"/>
                <w:color w:val="000000"/>
                <w:spacing w:val="0"/>
                <w:sz w:val="28"/>
                <w:szCs w:val="28"/>
              </w:rPr>
            </w:pPr>
            <w:r>
              <w:rPr>
                <w:rFonts w:hint="eastAsia" w:ascii="Times New Roman" w:hAnsi="Times New Roman" w:cs="方正仿宋_GBK"/>
                <w:color w:val="000000"/>
                <w:spacing w:val="0"/>
                <w:sz w:val="28"/>
                <w:szCs w:val="28"/>
              </w:rPr>
              <w:t>姓名</w:t>
            </w:r>
          </w:p>
        </w:tc>
        <w:tc>
          <w:tcPr>
            <w:tcW w:w="2222"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Times New Roman" w:hAnsi="Times New Roman" w:cs="方正仿宋_GBK"/>
                <w:color w:val="000000"/>
                <w:spacing w:val="0"/>
                <w:sz w:val="28"/>
                <w:szCs w:val="28"/>
              </w:rPr>
            </w:pPr>
            <w:r>
              <w:rPr>
                <w:rFonts w:hint="eastAsia" w:ascii="Times New Roman" w:hAnsi="Times New Roman" w:cs="方正仿宋_GBK"/>
                <w:color w:val="000000"/>
                <w:spacing w:val="0"/>
                <w:sz w:val="28"/>
                <w:szCs w:val="28"/>
              </w:rPr>
              <w:t>身份证号</w:t>
            </w:r>
          </w:p>
        </w:tc>
        <w:tc>
          <w:tcPr>
            <w:tcW w:w="1572"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Times New Roman" w:hAnsi="Times New Roman" w:cs="方正仿宋_GBK"/>
                <w:color w:val="000000"/>
                <w:spacing w:val="0"/>
                <w:sz w:val="28"/>
                <w:szCs w:val="28"/>
              </w:rPr>
            </w:pPr>
            <w:r>
              <w:rPr>
                <w:rFonts w:hint="eastAsia" w:ascii="Times New Roman" w:hAnsi="Times New Roman" w:cs="方正仿宋_GBK"/>
                <w:color w:val="000000"/>
                <w:spacing w:val="0"/>
                <w:sz w:val="28"/>
                <w:szCs w:val="28"/>
              </w:rPr>
              <w:t>学历</w:t>
            </w:r>
          </w:p>
        </w:tc>
        <w:tc>
          <w:tcPr>
            <w:tcW w:w="142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Times New Roman" w:hAnsi="Times New Roman" w:cs="方正仿宋_GBK"/>
                <w:color w:val="000000"/>
                <w:spacing w:val="0"/>
                <w:sz w:val="28"/>
                <w:szCs w:val="28"/>
              </w:rPr>
            </w:pPr>
            <w:r>
              <w:rPr>
                <w:rFonts w:hint="eastAsia" w:ascii="Times New Roman" w:hAnsi="Times New Roman" w:cs="方正仿宋_GBK"/>
                <w:color w:val="000000"/>
                <w:spacing w:val="0"/>
                <w:sz w:val="28"/>
                <w:szCs w:val="28"/>
              </w:rPr>
              <w:t>职称</w:t>
            </w:r>
          </w:p>
        </w:tc>
        <w:tc>
          <w:tcPr>
            <w:tcW w:w="1794"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Times New Roman" w:hAnsi="Times New Roman" w:cs="方正仿宋_GBK"/>
                <w:color w:val="000000"/>
                <w:spacing w:val="0"/>
                <w:sz w:val="28"/>
                <w:szCs w:val="28"/>
              </w:rPr>
            </w:pPr>
            <w:r>
              <w:rPr>
                <w:rFonts w:hint="eastAsia" w:ascii="Times New Roman" w:hAnsi="Times New Roman" w:cs="方正仿宋_GBK"/>
                <w:color w:val="000000"/>
                <w:spacing w:val="0"/>
                <w:sz w:val="28"/>
                <w:szCs w:val="28"/>
              </w:rPr>
              <w:t>职务或岗位</w:t>
            </w:r>
          </w:p>
        </w:tc>
        <w:tc>
          <w:tcPr>
            <w:tcW w:w="1397"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Times New Roman" w:hAnsi="Times New Roman" w:cs="方正仿宋_GBK"/>
                <w:color w:val="000000"/>
                <w:spacing w:val="0"/>
                <w:sz w:val="28"/>
                <w:szCs w:val="28"/>
              </w:rPr>
            </w:pPr>
            <w:r>
              <w:rPr>
                <w:rFonts w:hint="eastAsia" w:ascii="Times New Roman" w:hAnsi="Times New Roman" w:cs="方正仿宋_GBK"/>
                <w:color w:val="000000"/>
                <w:spacing w:val="0"/>
                <w:sz w:val="28"/>
                <w:szCs w:val="28"/>
              </w:rPr>
              <w:t>专业工作年限</w:t>
            </w:r>
          </w:p>
        </w:tc>
        <w:tc>
          <w:tcPr>
            <w:tcW w:w="1635"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Times New Roman" w:hAnsi="Times New Roman" w:cs="方正仿宋_GBK"/>
                <w:color w:val="000000"/>
                <w:spacing w:val="0"/>
                <w:sz w:val="28"/>
                <w:szCs w:val="28"/>
              </w:rPr>
            </w:pPr>
            <w:r>
              <w:rPr>
                <w:rFonts w:hint="eastAsia" w:ascii="Times New Roman" w:hAnsi="Times New Roman" w:cs="方正仿宋_GBK"/>
                <w:color w:val="000000"/>
                <w:spacing w:val="0"/>
                <w:sz w:val="28"/>
                <w:szCs w:val="28"/>
              </w:rPr>
              <w:t>专职/兼职</w:t>
            </w:r>
          </w:p>
        </w:tc>
        <w:tc>
          <w:tcPr>
            <w:tcW w:w="1190" w:type="dxa"/>
            <w:tcBorders>
              <w:top w:val="single" w:color="auto" w:sz="6" w:space="0"/>
              <w:left w:val="single" w:color="auto" w:sz="4" w:space="0"/>
              <w:bottom w:val="single" w:color="auto" w:sz="6" w:space="0"/>
              <w:right w:val="single" w:color="auto" w:sz="4" w:space="0"/>
            </w:tcBorders>
            <w:vAlign w:val="top"/>
          </w:tcPr>
          <w:p>
            <w:pPr>
              <w:spacing w:line="320" w:lineRule="exact"/>
              <w:jc w:val="center"/>
              <w:rPr>
                <w:rFonts w:ascii="Times New Roman" w:hAnsi="Times New Roman" w:cs="方正仿宋_GBK"/>
                <w:color w:val="000000"/>
                <w:spacing w:val="0"/>
                <w:sz w:val="28"/>
                <w:szCs w:val="28"/>
              </w:rPr>
            </w:pPr>
            <w:r>
              <w:rPr>
                <w:rFonts w:hint="eastAsia" w:ascii="Times New Roman" w:hAnsi="Times New Roman" w:cs="方正仿宋_GBK"/>
                <w:color w:val="000000"/>
                <w:spacing w:val="0"/>
                <w:sz w:val="28"/>
                <w:szCs w:val="28"/>
              </w:rPr>
              <w:t>考评作业项目</w:t>
            </w:r>
          </w:p>
        </w:tc>
        <w:tc>
          <w:tcPr>
            <w:tcW w:w="1413"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Times New Roman" w:hAnsi="Times New Roman" w:cs="方正仿宋_GBK"/>
                <w:color w:val="000000"/>
                <w:spacing w:val="0"/>
                <w:sz w:val="28"/>
                <w:szCs w:val="28"/>
              </w:rPr>
            </w:pPr>
            <w:r>
              <w:rPr>
                <w:rFonts w:hint="eastAsia" w:ascii="Times New Roman" w:hAnsi="Times New Roman" w:cs="方正仿宋_GBK"/>
                <w:color w:val="000000"/>
                <w:spacing w:val="0"/>
                <w:sz w:val="28"/>
                <w:szCs w:val="28"/>
              </w:rPr>
              <w:t>兼职人员所在单位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222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57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428"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39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635"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方正仿宋_GBK"/>
                <w:color w:val="000000"/>
                <w:spacing w:val="0"/>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jc w:val="center"/>
              <w:rPr>
                <w:rFonts w:ascii="Times New Roman" w:hAnsi="Times New Roman" w:cs="方正仿宋_GBK"/>
                <w:color w:val="000000"/>
                <w:spacing w:val="0"/>
                <w:sz w:val="28"/>
                <w:szCs w:val="28"/>
              </w:rPr>
            </w:pPr>
          </w:p>
        </w:tc>
        <w:tc>
          <w:tcPr>
            <w:tcW w:w="1413"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方正仿宋_GBK"/>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222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57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428"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39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635"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方正仿宋_GBK"/>
                <w:color w:val="000000"/>
                <w:spacing w:val="0"/>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jc w:val="center"/>
              <w:rPr>
                <w:rFonts w:ascii="Times New Roman" w:hAnsi="Times New Roman" w:cs="方正仿宋_GBK"/>
                <w:color w:val="000000"/>
                <w:spacing w:val="0"/>
                <w:sz w:val="28"/>
                <w:szCs w:val="28"/>
              </w:rPr>
            </w:pPr>
          </w:p>
        </w:tc>
        <w:tc>
          <w:tcPr>
            <w:tcW w:w="1413"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方正仿宋_GBK"/>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222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57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428"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39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635"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方正仿宋_GBK"/>
                <w:color w:val="000000"/>
                <w:spacing w:val="0"/>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jc w:val="center"/>
              <w:rPr>
                <w:rFonts w:ascii="Times New Roman" w:hAnsi="Times New Roman" w:cs="方正仿宋_GBK"/>
                <w:color w:val="000000"/>
                <w:spacing w:val="0"/>
                <w:sz w:val="28"/>
                <w:szCs w:val="28"/>
              </w:rPr>
            </w:pPr>
          </w:p>
        </w:tc>
        <w:tc>
          <w:tcPr>
            <w:tcW w:w="1413"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方正仿宋_GBK"/>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222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57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428"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39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635"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方正仿宋_GBK"/>
                <w:color w:val="000000"/>
                <w:spacing w:val="0"/>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jc w:val="center"/>
              <w:rPr>
                <w:rFonts w:ascii="Times New Roman" w:hAnsi="Times New Roman" w:cs="方正仿宋_GBK"/>
                <w:color w:val="000000"/>
                <w:spacing w:val="0"/>
                <w:sz w:val="28"/>
                <w:szCs w:val="28"/>
              </w:rPr>
            </w:pPr>
          </w:p>
        </w:tc>
        <w:tc>
          <w:tcPr>
            <w:tcW w:w="1413"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方正仿宋_GBK"/>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222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57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428"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39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635"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方正仿宋_GBK"/>
                <w:color w:val="000000"/>
                <w:spacing w:val="0"/>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jc w:val="center"/>
              <w:rPr>
                <w:rFonts w:ascii="Times New Roman" w:hAnsi="Times New Roman" w:cs="方正仿宋_GBK"/>
                <w:color w:val="000000"/>
                <w:spacing w:val="0"/>
                <w:sz w:val="28"/>
                <w:szCs w:val="28"/>
              </w:rPr>
            </w:pPr>
          </w:p>
        </w:tc>
        <w:tc>
          <w:tcPr>
            <w:tcW w:w="1413"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方正仿宋_GBK"/>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222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57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428"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39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635"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方正仿宋_GBK"/>
                <w:color w:val="000000"/>
                <w:spacing w:val="0"/>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jc w:val="center"/>
              <w:rPr>
                <w:rFonts w:ascii="Times New Roman" w:hAnsi="Times New Roman" w:cs="方正仿宋_GBK"/>
                <w:color w:val="000000"/>
                <w:spacing w:val="0"/>
                <w:sz w:val="28"/>
                <w:szCs w:val="28"/>
              </w:rPr>
            </w:pPr>
          </w:p>
        </w:tc>
        <w:tc>
          <w:tcPr>
            <w:tcW w:w="1413"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方正仿宋_GBK"/>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222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57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428"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39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635"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方正仿宋_GBK"/>
                <w:color w:val="000000"/>
                <w:spacing w:val="0"/>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jc w:val="center"/>
              <w:rPr>
                <w:rFonts w:ascii="Times New Roman" w:hAnsi="Times New Roman" w:cs="方正仿宋_GBK"/>
                <w:color w:val="000000"/>
                <w:spacing w:val="0"/>
                <w:sz w:val="28"/>
                <w:szCs w:val="28"/>
              </w:rPr>
            </w:pPr>
          </w:p>
        </w:tc>
        <w:tc>
          <w:tcPr>
            <w:tcW w:w="1413"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方正仿宋_GBK"/>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222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57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428"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39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635"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方正仿宋_GBK"/>
                <w:color w:val="000000"/>
                <w:spacing w:val="0"/>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jc w:val="center"/>
              <w:rPr>
                <w:rFonts w:ascii="Times New Roman" w:hAnsi="Times New Roman" w:cs="方正仿宋_GBK"/>
                <w:color w:val="000000"/>
                <w:spacing w:val="0"/>
                <w:sz w:val="28"/>
                <w:szCs w:val="28"/>
              </w:rPr>
            </w:pPr>
          </w:p>
        </w:tc>
        <w:tc>
          <w:tcPr>
            <w:tcW w:w="1413"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方正仿宋_GBK"/>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222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57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428"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39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635"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方正仿宋_GBK"/>
                <w:color w:val="000000"/>
                <w:spacing w:val="0"/>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jc w:val="center"/>
              <w:rPr>
                <w:rFonts w:ascii="Times New Roman" w:hAnsi="Times New Roman" w:cs="方正仿宋_GBK"/>
                <w:color w:val="000000"/>
                <w:spacing w:val="0"/>
                <w:sz w:val="28"/>
                <w:szCs w:val="28"/>
              </w:rPr>
            </w:pPr>
          </w:p>
        </w:tc>
        <w:tc>
          <w:tcPr>
            <w:tcW w:w="1413"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方正仿宋_GBK"/>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222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57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428"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39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635"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方正仿宋_GBK"/>
                <w:color w:val="000000"/>
                <w:spacing w:val="0"/>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jc w:val="center"/>
              <w:rPr>
                <w:rFonts w:ascii="Times New Roman" w:hAnsi="Times New Roman" w:cs="方正仿宋_GBK"/>
                <w:color w:val="000000"/>
                <w:spacing w:val="0"/>
                <w:sz w:val="28"/>
                <w:szCs w:val="28"/>
              </w:rPr>
            </w:pPr>
          </w:p>
        </w:tc>
        <w:tc>
          <w:tcPr>
            <w:tcW w:w="1413"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方正仿宋_GBK"/>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222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57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428"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39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635"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方正仿宋_GBK"/>
                <w:color w:val="000000"/>
                <w:spacing w:val="0"/>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jc w:val="center"/>
              <w:rPr>
                <w:rFonts w:ascii="Times New Roman" w:hAnsi="Times New Roman" w:cs="方正仿宋_GBK"/>
                <w:color w:val="000000"/>
                <w:spacing w:val="0"/>
                <w:sz w:val="28"/>
                <w:szCs w:val="28"/>
              </w:rPr>
            </w:pPr>
          </w:p>
        </w:tc>
        <w:tc>
          <w:tcPr>
            <w:tcW w:w="1413"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方正仿宋_GBK"/>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222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57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428"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39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635"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方正仿宋_GBK"/>
                <w:color w:val="000000"/>
                <w:spacing w:val="0"/>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jc w:val="center"/>
              <w:rPr>
                <w:rFonts w:ascii="Times New Roman" w:hAnsi="Times New Roman" w:cs="方正仿宋_GBK"/>
                <w:color w:val="000000"/>
                <w:spacing w:val="0"/>
                <w:sz w:val="28"/>
                <w:szCs w:val="28"/>
              </w:rPr>
            </w:pPr>
          </w:p>
        </w:tc>
        <w:tc>
          <w:tcPr>
            <w:tcW w:w="1413"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方正仿宋_GBK"/>
                <w:color w:val="000000"/>
                <w:spacing w:val="0"/>
                <w:sz w:val="28"/>
                <w:szCs w:val="28"/>
              </w:rPr>
            </w:pPr>
          </w:p>
        </w:tc>
      </w:tr>
    </w:tbl>
    <w:p>
      <w:pPr>
        <w:jc w:val="center"/>
        <w:rPr>
          <w:rFonts w:ascii="Times New Roman" w:hAnsi="Times New Roman" w:cs="方正仿宋_GBK"/>
          <w:color w:val="000000"/>
          <w:spacing w:val="0"/>
          <w:sz w:val="28"/>
          <w:szCs w:val="28"/>
        </w:rPr>
        <w:sectPr>
          <w:footerReference r:id="rId7" w:type="default"/>
          <w:pgSz w:w="16838" w:h="11906" w:orient="landscape"/>
          <w:pgMar w:top="1803" w:right="1440" w:bottom="1803" w:left="1440" w:header="851" w:footer="992" w:gutter="0"/>
          <w:pgNumType w:fmt="decimal"/>
          <w:cols w:space="720" w:num="1"/>
          <w:docGrid w:type="lines" w:linePitch="436" w:charSpace="0"/>
        </w:sectPr>
      </w:pPr>
    </w:p>
    <w:tbl>
      <w:tblPr>
        <w:tblStyle w:val="6"/>
        <w:tblW w:w="13972"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21"/>
        <w:gridCol w:w="2222"/>
        <w:gridCol w:w="1572"/>
        <w:gridCol w:w="1428"/>
        <w:gridCol w:w="1794"/>
        <w:gridCol w:w="1397"/>
        <w:gridCol w:w="1635"/>
        <w:gridCol w:w="1190"/>
        <w:gridCol w:w="14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222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57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428"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39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635"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方正仿宋_GBK"/>
                <w:color w:val="000000"/>
                <w:spacing w:val="0"/>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jc w:val="center"/>
              <w:rPr>
                <w:rFonts w:ascii="Times New Roman" w:hAnsi="Times New Roman" w:cs="方正仿宋_GBK"/>
                <w:color w:val="000000"/>
                <w:spacing w:val="0"/>
                <w:sz w:val="28"/>
                <w:szCs w:val="28"/>
              </w:rPr>
            </w:pPr>
          </w:p>
        </w:tc>
        <w:tc>
          <w:tcPr>
            <w:tcW w:w="1413"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方正仿宋_GBK"/>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222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57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428"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39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635"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方正仿宋_GBK"/>
                <w:color w:val="000000"/>
                <w:spacing w:val="0"/>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jc w:val="center"/>
              <w:rPr>
                <w:rFonts w:ascii="Times New Roman" w:hAnsi="Times New Roman" w:cs="方正仿宋_GBK"/>
                <w:color w:val="000000"/>
                <w:spacing w:val="0"/>
                <w:sz w:val="28"/>
                <w:szCs w:val="28"/>
              </w:rPr>
            </w:pPr>
          </w:p>
        </w:tc>
        <w:tc>
          <w:tcPr>
            <w:tcW w:w="1413"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方正仿宋_GBK"/>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222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57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428"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397"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p>
        </w:tc>
        <w:tc>
          <w:tcPr>
            <w:tcW w:w="1635"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方正仿宋_GBK"/>
                <w:color w:val="000000"/>
                <w:spacing w:val="0"/>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jc w:val="center"/>
              <w:rPr>
                <w:rFonts w:ascii="Times New Roman" w:hAnsi="Times New Roman" w:cs="方正仿宋_GBK"/>
                <w:color w:val="000000"/>
                <w:spacing w:val="0"/>
                <w:sz w:val="28"/>
                <w:szCs w:val="28"/>
              </w:rPr>
            </w:pPr>
          </w:p>
        </w:tc>
        <w:tc>
          <w:tcPr>
            <w:tcW w:w="1413"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方正仿宋_GBK"/>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2222" w:type="dxa"/>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572" w:type="dxa"/>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428" w:type="dxa"/>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794" w:type="dxa"/>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397" w:type="dxa"/>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635" w:type="dxa"/>
            <w:tcBorders>
              <w:top w:val="single" w:color="auto" w:sz="6" w:space="0"/>
              <w:left w:val="single" w:color="auto" w:sz="6" w:space="0"/>
              <w:bottom w:val="single" w:color="auto" w:sz="6" w:space="0"/>
              <w:right w:val="single" w:color="auto" w:sz="4" w:space="0"/>
            </w:tcBorders>
            <w:vAlign w:val="top"/>
          </w:tcPr>
          <w:p>
            <w:pPr>
              <w:rPr>
                <w:rFonts w:ascii="Times New Roman" w:hAnsi="Times New Roman" w:cs="方正仿宋_GBK"/>
                <w:color w:val="000000"/>
                <w:spacing w:val="0"/>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rPr>
                <w:rFonts w:ascii="Times New Roman" w:hAnsi="Times New Roman" w:cs="方正仿宋_GBK"/>
                <w:color w:val="000000"/>
                <w:spacing w:val="0"/>
                <w:sz w:val="28"/>
                <w:szCs w:val="28"/>
              </w:rPr>
            </w:pPr>
          </w:p>
        </w:tc>
        <w:tc>
          <w:tcPr>
            <w:tcW w:w="1413" w:type="dxa"/>
            <w:tcBorders>
              <w:top w:val="single" w:color="auto" w:sz="6" w:space="0"/>
              <w:left w:val="single" w:color="auto" w:sz="4" w:space="0"/>
              <w:bottom w:val="single" w:color="auto" w:sz="6" w:space="0"/>
              <w:right w:val="single" w:color="auto" w:sz="4" w:space="0"/>
            </w:tcBorders>
            <w:vAlign w:val="top"/>
          </w:tcPr>
          <w:p>
            <w:pPr>
              <w:rPr>
                <w:rFonts w:ascii="Times New Roman" w:hAnsi="Times New Roman" w:cs="方正仿宋_GBK"/>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2222" w:type="dxa"/>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572" w:type="dxa"/>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428" w:type="dxa"/>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794" w:type="dxa"/>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397" w:type="dxa"/>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635" w:type="dxa"/>
            <w:tcBorders>
              <w:top w:val="single" w:color="auto" w:sz="6" w:space="0"/>
              <w:left w:val="single" w:color="auto" w:sz="6" w:space="0"/>
              <w:bottom w:val="single" w:color="auto" w:sz="6" w:space="0"/>
              <w:right w:val="single" w:color="auto" w:sz="4" w:space="0"/>
            </w:tcBorders>
            <w:vAlign w:val="top"/>
          </w:tcPr>
          <w:p>
            <w:pPr>
              <w:rPr>
                <w:rFonts w:ascii="Times New Roman" w:hAnsi="Times New Roman" w:cs="方正仿宋_GBK"/>
                <w:color w:val="000000"/>
                <w:spacing w:val="0"/>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rPr>
                <w:rFonts w:ascii="Times New Roman" w:hAnsi="Times New Roman" w:cs="方正仿宋_GBK"/>
                <w:color w:val="000000"/>
                <w:spacing w:val="0"/>
                <w:sz w:val="28"/>
                <w:szCs w:val="28"/>
              </w:rPr>
            </w:pPr>
          </w:p>
        </w:tc>
        <w:tc>
          <w:tcPr>
            <w:tcW w:w="1413" w:type="dxa"/>
            <w:tcBorders>
              <w:top w:val="single" w:color="auto" w:sz="6" w:space="0"/>
              <w:left w:val="single" w:color="auto" w:sz="4" w:space="0"/>
              <w:bottom w:val="single" w:color="auto" w:sz="6" w:space="0"/>
              <w:right w:val="single" w:color="auto" w:sz="4" w:space="0"/>
            </w:tcBorders>
            <w:vAlign w:val="top"/>
          </w:tcPr>
          <w:p>
            <w:pPr>
              <w:rPr>
                <w:rFonts w:ascii="Times New Roman" w:hAnsi="Times New Roman" w:cs="方正仿宋_GBK"/>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2222" w:type="dxa"/>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572" w:type="dxa"/>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428" w:type="dxa"/>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794" w:type="dxa"/>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397" w:type="dxa"/>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635" w:type="dxa"/>
            <w:tcBorders>
              <w:top w:val="single" w:color="auto" w:sz="6" w:space="0"/>
              <w:left w:val="single" w:color="auto" w:sz="6" w:space="0"/>
              <w:bottom w:val="single" w:color="auto" w:sz="6" w:space="0"/>
              <w:right w:val="single" w:color="auto" w:sz="4" w:space="0"/>
            </w:tcBorders>
            <w:vAlign w:val="top"/>
          </w:tcPr>
          <w:p>
            <w:pPr>
              <w:rPr>
                <w:rFonts w:ascii="Times New Roman" w:hAnsi="Times New Roman" w:cs="方正仿宋_GBK"/>
                <w:color w:val="000000"/>
                <w:spacing w:val="0"/>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rPr>
                <w:rFonts w:ascii="Times New Roman" w:hAnsi="Times New Roman" w:cs="方正仿宋_GBK"/>
                <w:color w:val="000000"/>
                <w:spacing w:val="0"/>
                <w:sz w:val="28"/>
                <w:szCs w:val="28"/>
              </w:rPr>
            </w:pPr>
          </w:p>
        </w:tc>
        <w:tc>
          <w:tcPr>
            <w:tcW w:w="1413" w:type="dxa"/>
            <w:tcBorders>
              <w:top w:val="single" w:color="auto" w:sz="6" w:space="0"/>
              <w:left w:val="single" w:color="auto" w:sz="4" w:space="0"/>
              <w:bottom w:val="single" w:color="auto" w:sz="6" w:space="0"/>
              <w:right w:val="single" w:color="auto" w:sz="4" w:space="0"/>
            </w:tcBorders>
            <w:vAlign w:val="top"/>
          </w:tcPr>
          <w:p>
            <w:pPr>
              <w:rPr>
                <w:rFonts w:ascii="Times New Roman" w:hAnsi="Times New Roman" w:cs="方正仿宋_GBK"/>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2222" w:type="dxa"/>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572" w:type="dxa"/>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428" w:type="dxa"/>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794" w:type="dxa"/>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397" w:type="dxa"/>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635" w:type="dxa"/>
            <w:tcBorders>
              <w:top w:val="single" w:color="auto" w:sz="6" w:space="0"/>
              <w:left w:val="single" w:color="auto" w:sz="6" w:space="0"/>
              <w:bottom w:val="single" w:color="auto" w:sz="6" w:space="0"/>
              <w:right w:val="single" w:color="auto" w:sz="4" w:space="0"/>
            </w:tcBorders>
            <w:vAlign w:val="top"/>
          </w:tcPr>
          <w:p>
            <w:pPr>
              <w:rPr>
                <w:rFonts w:ascii="Times New Roman" w:hAnsi="Times New Roman" w:cs="方正仿宋_GBK"/>
                <w:color w:val="000000"/>
                <w:spacing w:val="0"/>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rPr>
                <w:rFonts w:ascii="Times New Roman" w:hAnsi="Times New Roman" w:cs="方正仿宋_GBK"/>
                <w:color w:val="000000"/>
                <w:spacing w:val="0"/>
                <w:sz w:val="28"/>
                <w:szCs w:val="28"/>
              </w:rPr>
            </w:pPr>
          </w:p>
        </w:tc>
        <w:tc>
          <w:tcPr>
            <w:tcW w:w="1413" w:type="dxa"/>
            <w:tcBorders>
              <w:top w:val="single" w:color="auto" w:sz="6" w:space="0"/>
              <w:left w:val="single" w:color="auto" w:sz="4" w:space="0"/>
              <w:bottom w:val="single" w:color="auto" w:sz="6" w:space="0"/>
              <w:right w:val="single" w:color="auto" w:sz="4" w:space="0"/>
            </w:tcBorders>
            <w:vAlign w:val="top"/>
          </w:tcPr>
          <w:p>
            <w:pPr>
              <w:rPr>
                <w:rFonts w:ascii="Times New Roman" w:hAnsi="Times New Roman" w:cs="方正仿宋_GBK"/>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2222" w:type="dxa"/>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572" w:type="dxa"/>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428" w:type="dxa"/>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794" w:type="dxa"/>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397" w:type="dxa"/>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635" w:type="dxa"/>
            <w:tcBorders>
              <w:top w:val="single" w:color="auto" w:sz="6" w:space="0"/>
              <w:left w:val="single" w:color="auto" w:sz="6" w:space="0"/>
              <w:bottom w:val="single" w:color="auto" w:sz="6" w:space="0"/>
              <w:right w:val="single" w:color="auto" w:sz="4" w:space="0"/>
            </w:tcBorders>
            <w:vAlign w:val="top"/>
          </w:tcPr>
          <w:p>
            <w:pPr>
              <w:rPr>
                <w:rFonts w:ascii="Times New Roman" w:hAnsi="Times New Roman" w:cs="方正仿宋_GBK"/>
                <w:color w:val="000000"/>
                <w:spacing w:val="0"/>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rPr>
                <w:rFonts w:ascii="Times New Roman" w:hAnsi="Times New Roman" w:cs="方正仿宋_GBK"/>
                <w:color w:val="000000"/>
                <w:spacing w:val="0"/>
                <w:sz w:val="28"/>
                <w:szCs w:val="28"/>
              </w:rPr>
            </w:pPr>
          </w:p>
        </w:tc>
        <w:tc>
          <w:tcPr>
            <w:tcW w:w="1413" w:type="dxa"/>
            <w:tcBorders>
              <w:top w:val="single" w:color="auto" w:sz="6" w:space="0"/>
              <w:left w:val="single" w:color="auto" w:sz="4" w:space="0"/>
              <w:bottom w:val="single" w:color="auto" w:sz="6" w:space="0"/>
              <w:right w:val="single" w:color="auto" w:sz="4" w:space="0"/>
            </w:tcBorders>
            <w:vAlign w:val="top"/>
          </w:tcPr>
          <w:p>
            <w:pPr>
              <w:rPr>
                <w:rFonts w:ascii="Times New Roman" w:hAnsi="Times New Roman" w:cs="方正仿宋_GBK"/>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2222" w:type="dxa"/>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572" w:type="dxa"/>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428" w:type="dxa"/>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794" w:type="dxa"/>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397" w:type="dxa"/>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635" w:type="dxa"/>
            <w:tcBorders>
              <w:top w:val="single" w:color="auto" w:sz="6" w:space="0"/>
              <w:left w:val="single" w:color="auto" w:sz="6" w:space="0"/>
              <w:bottom w:val="single" w:color="auto" w:sz="6" w:space="0"/>
              <w:right w:val="single" w:color="auto" w:sz="4" w:space="0"/>
            </w:tcBorders>
            <w:vAlign w:val="top"/>
          </w:tcPr>
          <w:p>
            <w:pPr>
              <w:rPr>
                <w:rFonts w:ascii="Times New Roman" w:hAnsi="Times New Roman" w:cs="方正仿宋_GBK"/>
                <w:color w:val="000000"/>
                <w:spacing w:val="0"/>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rPr>
                <w:rFonts w:ascii="Times New Roman" w:hAnsi="Times New Roman" w:cs="方正仿宋_GBK"/>
                <w:color w:val="000000"/>
                <w:spacing w:val="0"/>
                <w:sz w:val="28"/>
                <w:szCs w:val="28"/>
              </w:rPr>
            </w:pPr>
          </w:p>
        </w:tc>
        <w:tc>
          <w:tcPr>
            <w:tcW w:w="1413" w:type="dxa"/>
            <w:tcBorders>
              <w:top w:val="single" w:color="auto" w:sz="6" w:space="0"/>
              <w:left w:val="single" w:color="auto" w:sz="4" w:space="0"/>
              <w:bottom w:val="single" w:color="auto" w:sz="6" w:space="0"/>
              <w:right w:val="single" w:color="auto" w:sz="4" w:space="0"/>
            </w:tcBorders>
            <w:vAlign w:val="top"/>
          </w:tcPr>
          <w:p>
            <w:pPr>
              <w:rPr>
                <w:rFonts w:ascii="Times New Roman" w:hAnsi="Times New Roman" w:cs="方正仿宋_GBK"/>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991" w:hRule="atLeast"/>
          <w:jc w:val="center"/>
        </w:trPr>
        <w:tc>
          <w:tcPr>
            <w:tcW w:w="13972" w:type="dxa"/>
            <w:gridSpan w:val="9"/>
            <w:tcBorders>
              <w:top w:val="single" w:color="auto" w:sz="6" w:space="0"/>
              <w:left w:val="single" w:color="auto" w:sz="4" w:space="0"/>
              <w:bottom w:val="single" w:color="auto" w:sz="4" w:space="0"/>
              <w:right w:val="single" w:color="auto" w:sz="4" w:space="0"/>
            </w:tcBorders>
            <w:vAlign w:val="top"/>
          </w:tcPr>
          <w:p>
            <w:pPr>
              <w:spacing w:line="360" w:lineRule="auto"/>
              <w:rPr>
                <w:rFonts w:ascii="Times New Roman" w:hAnsi="Times New Roman" w:cs="方正仿宋_GBK"/>
                <w:color w:val="000000"/>
                <w:spacing w:val="0"/>
                <w:sz w:val="28"/>
                <w:szCs w:val="28"/>
              </w:rPr>
            </w:pPr>
            <w:r>
              <w:rPr>
                <w:rFonts w:hint="eastAsia" w:ascii="Times New Roman" w:hAnsi="Times New Roman" w:cs="方正仿宋_GBK"/>
                <w:color w:val="000000"/>
                <w:spacing w:val="0"/>
                <w:sz w:val="28"/>
                <w:szCs w:val="28"/>
              </w:rPr>
              <w:t>人员情况说明：</w:t>
            </w:r>
          </w:p>
        </w:tc>
      </w:tr>
    </w:tbl>
    <w:p>
      <w:pPr>
        <w:widowControl/>
        <w:jc w:val="left"/>
        <w:rPr>
          <w:rFonts w:ascii="Times New Roman" w:hAnsi="Times New Roman" w:cs="方正仿宋_GBK"/>
          <w:color w:val="000000"/>
          <w:spacing w:val="0"/>
          <w:sz w:val="28"/>
          <w:szCs w:val="28"/>
        </w:rPr>
      </w:pPr>
      <w:r>
        <w:rPr>
          <w:rFonts w:hint="eastAsia" w:ascii="Times New Roman" w:hAnsi="Times New Roman" w:cs="方正仿宋_GBK"/>
          <w:color w:val="000000"/>
          <w:spacing w:val="0"/>
          <w:sz w:val="28"/>
          <w:szCs w:val="28"/>
        </w:rPr>
        <w:t>本表中的“职务或岗位”指管理、监考或考评人员。</w:t>
      </w:r>
    </w:p>
    <w:p>
      <w:pPr>
        <w:tabs>
          <w:tab w:val="left" w:pos="2830"/>
        </w:tabs>
        <w:rPr>
          <w:rFonts w:ascii="Times New Roman" w:hAnsi="Times New Roman" w:cs="方正仿宋_GBK"/>
          <w:color w:val="000000"/>
          <w:spacing w:val="0"/>
          <w:sz w:val="28"/>
          <w:szCs w:val="28"/>
        </w:rPr>
        <w:sectPr>
          <w:footerReference r:id="rId8" w:type="default"/>
          <w:pgSz w:w="16838" w:h="11906" w:orient="landscape"/>
          <w:pgMar w:top="1803" w:right="1440" w:bottom="1803" w:left="1440" w:header="851" w:footer="992" w:gutter="0"/>
          <w:pgNumType w:fmt="decimal"/>
          <w:cols w:space="720" w:num="1"/>
          <w:docGrid w:type="lines" w:linePitch="436" w:charSpace="0"/>
        </w:sectPr>
      </w:pPr>
    </w:p>
    <w:p>
      <w:pPr>
        <w:tabs>
          <w:tab w:val="left" w:pos="2830"/>
        </w:tabs>
        <w:rPr>
          <w:rFonts w:ascii="Times New Roman" w:hAnsi="Times New Roman" w:cs="方正仿宋_GBK"/>
          <w:color w:val="000000"/>
          <w:spacing w:val="0"/>
          <w:sz w:val="28"/>
          <w:szCs w:val="28"/>
        </w:rPr>
      </w:pPr>
    </w:p>
    <w:tbl>
      <w:tblPr>
        <w:tblStyle w:val="6"/>
        <w:tblW w:w="1008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547"/>
        <w:gridCol w:w="2069"/>
        <w:gridCol w:w="992"/>
        <w:gridCol w:w="425"/>
        <w:gridCol w:w="1560"/>
        <w:gridCol w:w="248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90" w:hRule="atLeast"/>
          <w:jc w:val="center"/>
        </w:trPr>
        <w:tc>
          <w:tcPr>
            <w:tcW w:w="10080" w:type="dxa"/>
            <w:gridSpan w:val="6"/>
            <w:tcBorders>
              <w:top w:val="single" w:color="auto" w:sz="4" w:space="0"/>
              <w:left w:val="single" w:color="auto" w:sz="4" w:space="0"/>
              <w:bottom w:val="single" w:color="auto" w:sz="6" w:space="0"/>
              <w:right w:val="single" w:color="auto" w:sz="4" w:space="0"/>
            </w:tcBorders>
            <w:vAlign w:val="center"/>
          </w:tcPr>
          <w:p>
            <w:pPr>
              <w:jc w:val="center"/>
              <w:rPr>
                <w:rFonts w:ascii="Times New Roman" w:hAnsi="Times New Roman" w:eastAsia="黑体" w:cs="方正仿宋_GBK"/>
                <w:b/>
                <w:color w:val="000000"/>
                <w:spacing w:val="0"/>
                <w:szCs w:val="32"/>
              </w:rPr>
            </w:pPr>
            <w:r>
              <w:rPr>
                <w:rFonts w:hint="eastAsia" w:ascii="Times New Roman" w:hAnsi="Times New Roman" w:eastAsia="黑体" w:cs="方正仿宋_GBK"/>
                <w:bCs/>
                <w:color w:val="000000"/>
                <w:spacing w:val="0"/>
                <w:szCs w:val="32"/>
              </w:rPr>
              <w:t>设备设施条件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34" w:hRule="exact"/>
          <w:jc w:val="center"/>
        </w:trPr>
        <w:tc>
          <w:tcPr>
            <w:tcW w:w="2547" w:type="dxa"/>
            <w:tcBorders>
              <w:top w:val="single" w:color="auto" w:sz="6" w:space="0"/>
              <w:left w:val="single" w:color="auto" w:sz="4" w:space="0"/>
              <w:bottom w:val="single" w:color="auto" w:sz="6" w:space="0"/>
              <w:right w:val="single" w:color="auto" w:sz="6" w:space="0"/>
            </w:tcBorders>
            <w:vAlign w:val="center"/>
          </w:tcPr>
          <w:p>
            <w:pPr>
              <w:spacing w:line="480" w:lineRule="exact"/>
              <w:jc w:val="center"/>
              <w:rPr>
                <w:rFonts w:ascii="Times New Roman" w:hAnsi="Times New Roman" w:cs="方正仿宋_GBK"/>
                <w:color w:val="000000"/>
                <w:spacing w:val="0"/>
                <w:sz w:val="28"/>
                <w:szCs w:val="28"/>
              </w:rPr>
            </w:pPr>
            <w:r>
              <w:rPr>
                <w:rFonts w:hint="eastAsia" w:ascii="Times New Roman" w:hAnsi="Times New Roman" w:cs="方正仿宋_GBK"/>
                <w:color w:val="000000"/>
                <w:spacing w:val="0"/>
                <w:sz w:val="28"/>
                <w:szCs w:val="28"/>
              </w:rPr>
              <w:t>设备名称</w:t>
            </w:r>
          </w:p>
        </w:tc>
        <w:tc>
          <w:tcPr>
            <w:tcW w:w="2069" w:type="dxa"/>
            <w:tcBorders>
              <w:top w:val="single" w:color="auto" w:sz="6" w:space="0"/>
              <w:left w:val="single" w:color="auto" w:sz="6" w:space="0"/>
              <w:bottom w:val="single" w:color="auto" w:sz="6" w:space="0"/>
              <w:right w:val="single" w:color="auto" w:sz="6" w:space="0"/>
            </w:tcBorders>
            <w:vAlign w:val="center"/>
          </w:tcPr>
          <w:p>
            <w:pPr>
              <w:spacing w:line="480" w:lineRule="exact"/>
              <w:jc w:val="center"/>
              <w:rPr>
                <w:rFonts w:ascii="Times New Roman" w:hAnsi="Times New Roman" w:cs="方正仿宋_GBK"/>
                <w:color w:val="000000"/>
                <w:spacing w:val="0"/>
                <w:sz w:val="28"/>
                <w:szCs w:val="28"/>
              </w:rPr>
            </w:pPr>
            <w:r>
              <w:rPr>
                <w:rFonts w:hint="eastAsia" w:ascii="Times New Roman" w:hAnsi="Times New Roman" w:cs="方正仿宋_GBK"/>
                <w:color w:val="000000"/>
                <w:spacing w:val="0"/>
                <w:sz w:val="28"/>
                <w:szCs w:val="28"/>
              </w:rPr>
              <w:t>规格型号</w:t>
            </w:r>
          </w:p>
        </w:tc>
        <w:tc>
          <w:tcPr>
            <w:tcW w:w="1417"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方正仿宋_GBK"/>
                <w:color w:val="000000"/>
                <w:spacing w:val="0"/>
                <w:sz w:val="28"/>
                <w:szCs w:val="28"/>
              </w:rPr>
            </w:pPr>
            <w:r>
              <w:rPr>
                <w:rFonts w:hint="eastAsia" w:ascii="Times New Roman" w:hAnsi="Times New Roman" w:cs="方正仿宋_GBK"/>
                <w:color w:val="000000"/>
                <w:spacing w:val="0"/>
                <w:sz w:val="28"/>
                <w:szCs w:val="28"/>
              </w:rPr>
              <w:t>数量</w:t>
            </w:r>
          </w:p>
        </w:tc>
        <w:tc>
          <w:tcPr>
            <w:tcW w:w="1560"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方正仿宋_GBK"/>
                <w:color w:val="000000"/>
                <w:spacing w:val="0"/>
                <w:sz w:val="28"/>
                <w:szCs w:val="28"/>
              </w:rPr>
            </w:pPr>
            <w:r>
              <w:rPr>
                <w:rFonts w:hint="eastAsia" w:ascii="Times New Roman" w:hAnsi="Times New Roman" w:cs="方正仿宋_GBK"/>
                <w:color w:val="000000"/>
                <w:spacing w:val="0"/>
                <w:sz w:val="28"/>
                <w:szCs w:val="28"/>
              </w:rPr>
              <w:t>自有/租赁</w:t>
            </w:r>
          </w:p>
        </w:tc>
        <w:tc>
          <w:tcPr>
            <w:tcW w:w="2487"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方正仿宋_GBK"/>
                <w:color w:val="000000"/>
                <w:spacing w:val="0"/>
                <w:sz w:val="28"/>
                <w:szCs w:val="28"/>
              </w:rPr>
            </w:pPr>
            <w:r>
              <w:rPr>
                <w:rFonts w:hint="eastAsia" w:ascii="Times New Roman" w:hAnsi="Times New Roman" w:cs="方正仿宋_GBK"/>
                <w:color w:val="000000"/>
                <w:spacing w:val="0"/>
                <w:sz w:val="28"/>
                <w:szCs w:val="28"/>
              </w:rPr>
              <w:t>适用作业项目代号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vAlign w:val="top"/>
          </w:tcPr>
          <w:p>
            <w:pPr>
              <w:spacing w:line="480" w:lineRule="exact"/>
              <w:rPr>
                <w:rFonts w:ascii="Times New Roman" w:hAnsi="Times New Roman" w:cs="方正仿宋_GBK"/>
                <w:color w:val="000000"/>
                <w:spacing w:val="0"/>
                <w:sz w:val="28"/>
                <w:szCs w:val="28"/>
              </w:rPr>
            </w:pPr>
          </w:p>
        </w:tc>
        <w:tc>
          <w:tcPr>
            <w:tcW w:w="2069" w:type="dxa"/>
            <w:tcBorders>
              <w:top w:val="single" w:color="auto" w:sz="6" w:space="0"/>
              <w:left w:val="single" w:color="auto" w:sz="6" w:space="0"/>
              <w:bottom w:val="single" w:color="auto" w:sz="6" w:space="0"/>
              <w:right w:val="single" w:color="auto" w:sz="6" w:space="0"/>
            </w:tcBorders>
            <w:vAlign w:val="top"/>
          </w:tcPr>
          <w:p>
            <w:pPr>
              <w:spacing w:line="480" w:lineRule="exact"/>
              <w:rPr>
                <w:rFonts w:ascii="Times New Roman" w:hAnsi="Times New Roman" w:cs="方正仿宋_GBK"/>
                <w:color w:val="000000"/>
                <w:spacing w:val="0"/>
                <w:sz w:val="28"/>
                <w:szCs w:val="28"/>
              </w:rPr>
            </w:pPr>
          </w:p>
        </w:tc>
        <w:tc>
          <w:tcPr>
            <w:tcW w:w="1417" w:type="dxa"/>
            <w:gridSpan w:val="2"/>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560" w:type="dxa"/>
            <w:tcBorders>
              <w:top w:val="single" w:color="auto" w:sz="6" w:space="0"/>
              <w:left w:val="single" w:color="auto" w:sz="6" w:space="0"/>
              <w:bottom w:val="single" w:color="auto" w:sz="6" w:space="0"/>
              <w:right w:val="single" w:color="auto" w:sz="4" w:space="0"/>
            </w:tcBorders>
            <w:vAlign w:val="top"/>
          </w:tcPr>
          <w:p>
            <w:pPr>
              <w:rPr>
                <w:rFonts w:ascii="Times New Roman" w:hAnsi="Times New Roman" w:cs="方正仿宋_GBK"/>
                <w:color w:val="000000"/>
                <w:spacing w:val="0"/>
                <w:sz w:val="28"/>
                <w:szCs w:val="28"/>
              </w:rPr>
            </w:pPr>
          </w:p>
        </w:tc>
        <w:tc>
          <w:tcPr>
            <w:tcW w:w="2487" w:type="dxa"/>
            <w:tcBorders>
              <w:top w:val="single" w:color="auto" w:sz="6" w:space="0"/>
              <w:left w:val="single" w:color="auto" w:sz="4" w:space="0"/>
              <w:bottom w:val="single" w:color="auto" w:sz="6" w:space="0"/>
              <w:right w:val="single" w:color="auto" w:sz="4" w:space="0"/>
            </w:tcBorders>
            <w:vAlign w:val="top"/>
          </w:tcPr>
          <w:p>
            <w:pPr>
              <w:rPr>
                <w:rFonts w:ascii="Times New Roman" w:hAnsi="Times New Roman" w:cs="方正仿宋_GBK"/>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vAlign w:val="top"/>
          </w:tcPr>
          <w:p>
            <w:pPr>
              <w:spacing w:line="480" w:lineRule="exact"/>
              <w:rPr>
                <w:rFonts w:ascii="Times New Roman" w:hAnsi="Times New Roman" w:cs="方正仿宋_GBK"/>
                <w:color w:val="000000"/>
                <w:spacing w:val="0"/>
                <w:sz w:val="28"/>
                <w:szCs w:val="28"/>
              </w:rPr>
            </w:pPr>
          </w:p>
        </w:tc>
        <w:tc>
          <w:tcPr>
            <w:tcW w:w="2069" w:type="dxa"/>
            <w:tcBorders>
              <w:top w:val="single" w:color="auto" w:sz="6" w:space="0"/>
              <w:left w:val="single" w:color="auto" w:sz="6" w:space="0"/>
              <w:bottom w:val="single" w:color="auto" w:sz="6" w:space="0"/>
              <w:right w:val="single" w:color="auto" w:sz="6" w:space="0"/>
            </w:tcBorders>
            <w:vAlign w:val="top"/>
          </w:tcPr>
          <w:p>
            <w:pPr>
              <w:spacing w:line="480" w:lineRule="exact"/>
              <w:rPr>
                <w:rFonts w:ascii="Times New Roman" w:hAnsi="Times New Roman" w:cs="方正仿宋_GBK"/>
                <w:color w:val="000000"/>
                <w:spacing w:val="0"/>
                <w:sz w:val="28"/>
                <w:szCs w:val="28"/>
              </w:rPr>
            </w:pPr>
          </w:p>
        </w:tc>
        <w:tc>
          <w:tcPr>
            <w:tcW w:w="1417" w:type="dxa"/>
            <w:gridSpan w:val="2"/>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560" w:type="dxa"/>
            <w:tcBorders>
              <w:top w:val="single" w:color="auto" w:sz="6" w:space="0"/>
              <w:left w:val="single" w:color="auto" w:sz="6" w:space="0"/>
              <w:bottom w:val="single" w:color="auto" w:sz="6" w:space="0"/>
              <w:right w:val="single" w:color="auto" w:sz="4" w:space="0"/>
            </w:tcBorders>
            <w:vAlign w:val="top"/>
          </w:tcPr>
          <w:p>
            <w:pPr>
              <w:rPr>
                <w:rFonts w:ascii="Times New Roman" w:hAnsi="Times New Roman" w:cs="方正仿宋_GBK"/>
                <w:color w:val="000000"/>
                <w:spacing w:val="0"/>
                <w:sz w:val="28"/>
                <w:szCs w:val="28"/>
              </w:rPr>
            </w:pPr>
          </w:p>
        </w:tc>
        <w:tc>
          <w:tcPr>
            <w:tcW w:w="2487" w:type="dxa"/>
            <w:tcBorders>
              <w:top w:val="single" w:color="auto" w:sz="6" w:space="0"/>
              <w:left w:val="single" w:color="auto" w:sz="4" w:space="0"/>
              <w:bottom w:val="single" w:color="auto" w:sz="6" w:space="0"/>
              <w:right w:val="single" w:color="auto" w:sz="4" w:space="0"/>
            </w:tcBorders>
            <w:vAlign w:val="top"/>
          </w:tcPr>
          <w:p>
            <w:pPr>
              <w:rPr>
                <w:rFonts w:ascii="Times New Roman" w:hAnsi="Times New Roman" w:cs="方正仿宋_GBK"/>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vAlign w:val="top"/>
          </w:tcPr>
          <w:p>
            <w:pPr>
              <w:spacing w:line="480" w:lineRule="exact"/>
              <w:rPr>
                <w:rFonts w:ascii="Times New Roman" w:hAnsi="Times New Roman" w:cs="方正仿宋_GBK"/>
                <w:color w:val="000000"/>
                <w:spacing w:val="0"/>
                <w:sz w:val="28"/>
                <w:szCs w:val="28"/>
              </w:rPr>
            </w:pPr>
          </w:p>
        </w:tc>
        <w:tc>
          <w:tcPr>
            <w:tcW w:w="2069" w:type="dxa"/>
            <w:tcBorders>
              <w:top w:val="single" w:color="auto" w:sz="6" w:space="0"/>
              <w:left w:val="single" w:color="auto" w:sz="6" w:space="0"/>
              <w:bottom w:val="single" w:color="auto" w:sz="6" w:space="0"/>
              <w:right w:val="single" w:color="auto" w:sz="6" w:space="0"/>
            </w:tcBorders>
            <w:vAlign w:val="top"/>
          </w:tcPr>
          <w:p>
            <w:pPr>
              <w:spacing w:line="480" w:lineRule="exact"/>
              <w:rPr>
                <w:rFonts w:ascii="Times New Roman" w:hAnsi="Times New Roman" w:cs="方正仿宋_GBK"/>
                <w:color w:val="000000"/>
                <w:spacing w:val="0"/>
                <w:sz w:val="28"/>
                <w:szCs w:val="28"/>
              </w:rPr>
            </w:pPr>
          </w:p>
        </w:tc>
        <w:tc>
          <w:tcPr>
            <w:tcW w:w="1417" w:type="dxa"/>
            <w:gridSpan w:val="2"/>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560" w:type="dxa"/>
            <w:tcBorders>
              <w:top w:val="single" w:color="auto" w:sz="6" w:space="0"/>
              <w:left w:val="single" w:color="auto" w:sz="6" w:space="0"/>
              <w:bottom w:val="single" w:color="auto" w:sz="6" w:space="0"/>
              <w:right w:val="single" w:color="auto" w:sz="4" w:space="0"/>
            </w:tcBorders>
            <w:vAlign w:val="top"/>
          </w:tcPr>
          <w:p>
            <w:pPr>
              <w:rPr>
                <w:rFonts w:ascii="Times New Roman" w:hAnsi="Times New Roman" w:cs="方正仿宋_GBK"/>
                <w:color w:val="000000"/>
                <w:spacing w:val="0"/>
                <w:sz w:val="28"/>
                <w:szCs w:val="28"/>
              </w:rPr>
            </w:pPr>
          </w:p>
        </w:tc>
        <w:tc>
          <w:tcPr>
            <w:tcW w:w="2487" w:type="dxa"/>
            <w:tcBorders>
              <w:top w:val="single" w:color="auto" w:sz="6" w:space="0"/>
              <w:left w:val="single" w:color="auto" w:sz="4" w:space="0"/>
              <w:bottom w:val="single" w:color="auto" w:sz="6" w:space="0"/>
              <w:right w:val="single" w:color="auto" w:sz="4" w:space="0"/>
            </w:tcBorders>
            <w:vAlign w:val="top"/>
          </w:tcPr>
          <w:p>
            <w:pPr>
              <w:rPr>
                <w:rFonts w:ascii="Times New Roman" w:hAnsi="Times New Roman" w:cs="方正仿宋_GBK"/>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vAlign w:val="top"/>
          </w:tcPr>
          <w:p>
            <w:pPr>
              <w:spacing w:line="480" w:lineRule="exact"/>
              <w:rPr>
                <w:rFonts w:ascii="Times New Roman" w:hAnsi="Times New Roman" w:cs="方正仿宋_GBK"/>
                <w:color w:val="000000"/>
                <w:spacing w:val="0"/>
                <w:sz w:val="28"/>
                <w:szCs w:val="28"/>
              </w:rPr>
            </w:pPr>
          </w:p>
        </w:tc>
        <w:tc>
          <w:tcPr>
            <w:tcW w:w="2069" w:type="dxa"/>
            <w:tcBorders>
              <w:top w:val="single" w:color="auto" w:sz="6" w:space="0"/>
              <w:left w:val="single" w:color="auto" w:sz="6" w:space="0"/>
              <w:bottom w:val="single" w:color="auto" w:sz="6" w:space="0"/>
              <w:right w:val="single" w:color="auto" w:sz="6" w:space="0"/>
            </w:tcBorders>
            <w:vAlign w:val="top"/>
          </w:tcPr>
          <w:p>
            <w:pPr>
              <w:spacing w:line="480" w:lineRule="exact"/>
              <w:rPr>
                <w:rFonts w:ascii="Times New Roman" w:hAnsi="Times New Roman" w:cs="方正仿宋_GBK"/>
                <w:color w:val="000000"/>
                <w:spacing w:val="0"/>
                <w:sz w:val="28"/>
                <w:szCs w:val="28"/>
              </w:rPr>
            </w:pPr>
          </w:p>
        </w:tc>
        <w:tc>
          <w:tcPr>
            <w:tcW w:w="1417" w:type="dxa"/>
            <w:gridSpan w:val="2"/>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560" w:type="dxa"/>
            <w:tcBorders>
              <w:top w:val="single" w:color="auto" w:sz="6" w:space="0"/>
              <w:left w:val="single" w:color="auto" w:sz="6" w:space="0"/>
              <w:bottom w:val="single" w:color="auto" w:sz="6" w:space="0"/>
              <w:right w:val="single" w:color="auto" w:sz="4" w:space="0"/>
            </w:tcBorders>
            <w:vAlign w:val="top"/>
          </w:tcPr>
          <w:p>
            <w:pPr>
              <w:rPr>
                <w:rFonts w:ascii="Times New Roman" w:hAnsi="Times New Roman" w:cs="方正仿宋_GBK"/>
                <w:color w:val="000000"/>
                <w:spacing w:val="0"/>
                <w:sz w:val="28"/>
                <w:szCs w:val="28"/>
              </w:rPr>
            </w:pPr>
          </w:p>
        </w:tc>
        <w:tc>
          <w:tcPr>
            <w:tcW w:w="2487" w:type="dxa"/>
            <w:tcBorders>
              <w:top w:val="single" w:color="auto" w:sz="6" w:space="0"/>
              <w:left w:val="single" w:color="auto" w:sz="4" w:space="0"/>
              <w:bottom w:val="single" w:color="auto" w:sz="6" w:space="0"/>
              <w:right w:val="single" w:color="auto" w:sz="4" w:space="0"/>
            </w:tcBorders>
            <w:vAlign w:val="top"/>
          </w:tcPr>
          <w:p>
            <w:pPr>
              <w:rPr>
                <w:rFonts w:ascii="Times New Roman" w:hAnsi="Times New Roman" w:cs="方正仿宋_GBK"/>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vAlign w:val="top"/>
          </w:tcPr>
          <w:p>
            <w:pPr>
              <w:spacing w:line="480" w:lineRule="exact"/>
              <w:rPr>
                <w:rFonts w:ascii="Times New Roman" w:hAnsi="Times New Roman" w:cs="方正仿宋_GBK"/>
                <w:color w:val="000000"/>
                <w:spacing w:val="0"/>
                <w:sz w:val="28"/>
                <w:szCs w:val="28"/>
              </w:rPr>
            </w:pPr>
          </w:p>
        </w:tc>
        <w:tc>
          <w:tcPr>
            <w:tcW w:w="2069" w:type="dxa"/>
            <w:tcBorders>
              <w:top w:val="single" w:color="auto" w:sz="6" w:space="0"/>
              <w:left w:val="single" w:color="auto" w:sz="6" w:space="0"/>
              <w:bottom w:val="single" w:color="auto" w:sz="6" w:space="0"/>
              <w:right w:val="single" w:color="auto" w:sz="6" w:space="0"/>
            </w:tcBorders>
            <w:vAlign w:val="top"/>
          </w:tcPr>
          <w:p>
            <w:pPr>
              <w:spacing w:line="480" w:lineRule="exact"/>
              <w:rPr>
                <w:rFonts w:ascii="Times New Roman" w:hAnsi="Times New Roman" w:cs="方正仿宋_GBK"/>
                <w:color w:val="000000"/>
                <w:spacing w:val="0"/>
                <w:sz w:val="28"/>
                <w:szCs w:val="28"/>
              </w:rPr>
            </w:pPr>
          </w:p>
        </w:tc>
        <w:tc>
          <w:tcPr>
            <w:tcW w:w="1417" w:type="dxa"/>
            <w:gridSpan w:val="2"/>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560" w:type="dxa"/>
            <w:tcBorders>
              <w:top w:val="single" w:color="auto" w:sz="6" w:space="0"/>
              <w:left w:val="single" w:color="auto" w:sz="6" w:space="0"/>
              <w:bottom w:val="single" w:color="auto" w:sz="6" w:space="0"/>
              <w:right w:val="single" w:color="auto" w:sz="4" w:space="0"/>
            </w:tcBorders>
            <w:vAlign w:val="top"/>
          </w:tcPr>
          <w:p>
            <w:pPr>
              <w:rPr>
                <w:rFonts w:ascii="Times New Roman" w:hAnsi="Times New Roman" w:cs="方正仿宋_GBK"/>
                <w:color w:val="000000"/>
                <w:spacing w:val="0"/>
                <w:sz w:val="28"/>
                <w:szCs w:val="28"/>
              </w:rPr>
            </w:pPr>
          </w:p>
        </w:tc>
        <w:tc>
          <w:tcPr>
            <w:tcW w:w="2487" w:type="dxa"/>
            <w:tcBorders>
              <w:top w:val="single" w:color="auto" w:sz="6" w:space="0"/>
              <w:left w:val="single" w:color="auto" w:sz="4" w:space="0"/>
              <w:bottom w:val="single" w:color="auto" w:sz="6" w:space="0"/>
              <w:right w:val="single" w:color="auto" w:sz="4" w:space="0"/>
            </w:tcBorders>
            <w:vAlign w:val="top"/>
          </w:tcPr>
          <w:p>
            <w:pPr>
              <w:rPr>
                <w:rFonts w:ascii="Times New Roman" w:hAnsi="Times New Roman" w:cs="方正仿宋_GBK"/>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vAlign w:val="top"/>
          </w:tcPr>
          <w:p>
            <w:pPr>
              <w:spacing w:line="480" w:lineRule="exact"/>
              <w:rPr>
                <w:rFonts w:ascii="Times New Roman" w:hAnsi="Times New Roman" w:cs="方正仿宋_GBK"/>
                <w:color w:val="000000"/>
                <w:spacing w:val="0"/>
                <w:sz w:val="28"/>
                <w:szCs w:val="28"/>
              </w:rPr>
            </w:pPr>
          </w:p>
        </w:tc>
        <w:tc>
          <w:tcPr>
            <w:tcW w:w="2069" w:type="dxa"/>
            <w:tcBorders>
              <w:top w:val="single" w:color="auto" w:sz="6" w:space="0"/>
              <w:left w:val="single" w:color="auto" w:sz="6" w:space="0"/>
              <w:bottom w:val="single" w:color="auto" w:sz="6" w:space="0"/>
              <w:right w:val="single" w:color="auto" w:sz="6" w:space="0"/>
            </w:tcBorders>
            <w:vAlign w:val="top"/>
          </w:tcPr>
          <w:p>
            <w:pPr>
              <w:spacing w:line="480" w:lineRule="exact"/>
              <w:rPr>
                <w:rFonts w:ascii="Times New Roman" w:hAnsi="Times New Roman" w:cs="方正仿宋_GBK"/>
                <w:color w:val="000000"/>
                <w:spacing w:val="0"/>
                <w:sz w:val="28"/>
                <w:szCs w:val="28"/>
              </w:rPr>
            </w:pPr>
          </w:p>
        </w:tc>
        <w:tc>
          <w:tcPr>
            <w:tcW w:w="1417" w:type="dxa"/>
            <w:gridSpan w:val="2"/>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1560" w:type="dxa"/>
            <w:tcBorders>
              <w:top w:val="single" w:color="auto" w:sz="6" w:space="0"/>
              <w:left w:val="single" w:color="auto" w:sz="6" w:space="0"/>
              <w:bottom w:val="single" w:color="auto" w:sz="6" w:space="0"/>
              <w:right w:val="single" w:color="auto" w:sz="4" w:space="0"/>
            </w:tcBorders>
            <w:vAlign w:val="top"/>
          </w:tcPr>
          <w:p>
            <w:pPr>
              <w:rPr>
                <w:rFonts w:ascii="Times New Roman" w:hAnsi="Times New Roman" w:cs="方正仿宋_GBK"/>
                <w:color w:val="000000"/>
                <w:spacing w:val="0"/>
                <w:sz w:val="28"/>
                <w:szCs w:val="28"/>
              </w:rPr>
            </w:pPr>
          </w:p>
        </w:tc>
        <w:tc>
          <w:tcPr>
            <w:tcW w:w="2487" w:type="dxa"/>
            <w:tcBorders>
              <w:top w:val="single" w:color="auto" w:sz="6" w:space="0"/>
              <w:left w:val="single" w:color="auto" w:sz="4" w:space="0"/>
              <w:bottom w:val="single" w:color="auto" w:sz="6" w:space="0"/>
              <w:right w:val="single" w:color="auto" w:sz="4" w:space="0"/>
            </w:tcBorders>
            <w:vAlign w:val="top"/>
          </w:tcPr>
          <w:p>
            <w:pPr>
              <w:rPr>
                <w:rFonts w:ascii="Times New Roman" w:hAnsi="Times New Roman" w:cs="方正仿宋_GBK"/>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34" w:hRule="exact"/>
          <w:jc w:val="center"/>
        </w:trPr>
        <w:tc>
          <w:tcPr>
            <w:tcW w:w="2547" w:type="dxa"/>
            <w:tcBorders>
              <w:top w:val="single" w:color="auto" w:sz="6" w:space="0"/>
              <w:left w:val="single" w:color="auto" w:sz="4" w:space="0"/>
              <w:bottom w:val="single" w:color="auto" w:sz="6" w:space="0"/>
              <w:right w:val="single" w:color="auto" w:sz="6" w:space="0"/>
            </w:tcBorders>
            <w:vAlign w:val="center"/>
          </w:tcPr>
          <w:p>
            <w:pPr>
              <w:spacing w:line="480" w:lineRule="exact"/>
              <w:rPr>
                <w:rFonts w:ascii="Times New Roman" w:hAnsi="Times New Roman" w:cs="方正仿宋_GBK"/>
                <w:color w:val="000000"/>
                <w:spacing w:val="0"/>
                <w:sz w:val="28"/>
                <w:szCs w:val="28"/>
              </w:rPr>
            </w:pPr>
            <w:r>
              <w:rPr>
                <w:rFonts w:hint="eastAsia" w:ascii="Times New Roman" w:hAnsi="Times New Roman" w:cs="方正仿宋_GBK"/>
                <w:color w:val="000000"/>
                <w:spacing w:val="0"/>
                <w:sz w:val="28"/>
                <w:szCs w:val="28"/>
              </w:rPr>
              <w:t>设备其他情况说明</w:t>
            </w:r>
          </w:p>
        </w:tc>
        <w:tc>
          <w:tcPr>
            <w:tcW w:w="7533" w:type="dxa"/>
            <w:gridSpan w:val="5"/>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cs="方正仿宋_GBK"/>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2547" w:type="dxa"/>
            <w:tcBorders>
              <w:top w:val="single" w:color="auto" w:sz="6" w:space="0"/>
              <w:left w:val="single" w:color="auto" w:sz="4" w:space="0"/>
              <w:bottom w:val="single" w:color="auto" w:sz="6" w:space="0"/>
              <w:right w:val="single" w:color="auto" w:sz="6" w:space="0"/>
            </w:tcBorders>
            <w:vAlign w:val="center"/>
          </w:tcPr>
          <w:p>
            <w:pPr>
              <w:spacing w:line="480" w:lineRule="exact"/>
              <w:rPr>
                <w:rFonts w:ascii="Times New Roman" w:hAnsi="Times New Roman" w:cs="方正仿宋_GBK"/>
                <w:color w:val="000000"/>
                <w:spacing w:val="0"/>
                <w:sz w:val="28"/>
                <w:szCs w:val="28"/>
              </w:rPr>
            </w:pPr>
            <w:r>
              <w:rPr>
                <w:rFonts w:hint="eastAsia" w:ascii="Times New Roman" w:hAnsi="Times New Roman" w:cs="方正仿宋_GBK"/>
                <w:color w:val="000000"/>
                <w:spacing w:val="0"/>
                <w:sz w:val="28"/>
                <w:szCs w:val="28"/>
              </w:rPr>
              <w:t>办公室面积</w:t>
            </w:r>
          </w:p>
        </w:tc>
        <w:tc>
          <w:tcPr>
            <w:tcW w:w="3061" w:type="dxa"/>
            <w:gridSpan w:val="2"/>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4472" w:type="dxa"/>
            <w:gridSpan w:val="3"/>
            <w:vMerge w:val="restart"/>
            <w:tcBorders>
              <w:top w:val="single" w:color="auto" w:sz="6" w:space="0"/>
              <w:left w:val="single" w:color="auto" w:sz="6" w:space="0"/>
              <w:bottom w:val="single" w:color="auto" w:sz="4" w:space="0"/>
              <w:right w:val="single" w:color="auto" w:sz="4" w:space="0"/>
            </w:tcBorders>
            <w:vAlign w:val="top"/>
          </w:tcPr>
          <w:p>
            <w:pPr>
              <w:rPr>
                <w:rFonts w:ascii="Times New Roman" w:hAnsi="Times New Roman" w:cs="方正仿宋_GBK"/>
                <w:color w:val="000000"/>
                <w:spacing w:val="0"/>
                <w:sz w:val="28"/>
                <w:szCs w:val="28"/>
              </w:rPr>
            </w:pPr>
            <w:r>
              <w:rPr>
                <w:rFonts w:hint="eastAsia" w:ascii="Times New Roman" w:hAnsi="Times New Roman" w:cs="方正仿宋_GBK"/>
                <w:color w:val="000000"/>
                <w:spacing w:val="0"/>
                <w:sz w:val="28"/>
                <w:szCs w:val="28"/>
              </w:rPr>
              <w:t>其他情况说明：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1" w:hRule="exact"/>
          <w:jc w:val="center"/>
        </w:trPr>
        <w:tc>
          <w:tcPr>
            <w:tcW w:w="2547" w:type="dxa"/>
            <w:tcBorders>
              <w:top w:val="single" w:color="auto" w:sz="6" w:space="0"/>
              <w:left w:val="single" w:color="auto" w:sz="4" w:space="0"/>
              <w:bottom w:val="single" w:color="auto" w:sz="6" w:space="0"/>
              <w:right w:val="single" w:color="auto" w:sz="6" w:space="0"/>
            </w:tcBorders>
            <w:vAlign w:val="center"/>
          </w:tcPr>
          <w:p>
            <w:pPr>
              <w:spacing w:line="480" w:lineRule="exact"/>
              <w:rPr>
                <w:rFonts w:ascii="Times New Roman" w:hAnsi="Times New Roman" w:cs="方正仿宋_GBK"/>
                <w:color w:val="000000"/>
                <w:spacing w:val="0"/>
                <w:sz w:val="28"/>
                <w:szCs w:val="28"/>
              </w:rPr>
            </w:pPr>
            <w:r>
              <w:rPr>
                <w:rFonts w:hint="eastAsia" w:ascii="Times New Roman" w:hAnsi="Times New Roman" w:cs="方正仿宋_GBK"/>
                <w:color w:val="000000"/>
                <w:spacing w:val="0"/>
                <w:sz w:val="28"/>
                <w:szCs w:val="28"/>
              </w:rPr>
              <w:t>档案室面积</w:t>
            </w:r>
          </w:p>
        </w:tc>
        <w:tc>
          <w:tcPr>
            <w:tcW w:w="3061" w:type="dxa"/>
            <w:gridSpan w:val="2"/>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4472" w:type="dxa"/>
            <w:gridSpan w:val="3"/>
            <w:vMerge w:val="continue"/>
            <w:tcBorders>
              <w:top w:val="single" w:color="auto" w:sz="6" w:space="0"/>
              <w:left w:val="single" w:color="auto" w:sz="6" w:space="0"/>
              <w:bottom w:val="single" w:color="auto" w:sz="4" w:space="0"/>
              <w:right w:val="single" w:color="auto" w:sz="4" w:space="0"/>
            </w:tcBorders>
            <w:vAlign w:val="center"/>
          </w:tcPr>
          <w:p>
            <w:pPr>
              <w:widowControl/>
              <w:jc w:val="left"/>
              <w:rPr>
                <w:rFonts w:ascii="Times New Roman" w:hAnsi="Times New Roman" w:cs="方正仿宋_GBK"/>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9" w:hRule="exact"/>
          <w:jc w:val="center"/>
        </w:trPr>
        <w:tc>
          <w:tcPr>
            <w:tcW w:w="2547" w:type="dxa"/>
            <w:tcBorders>
              <w:top w:val="single" w:color="auto" w:sz="6" w:space="0"/>
              <w:left w:val="single" w:color="auto" w:sz="4" w:space="0"/>
              <w:bottom w:val="single" w:color="auto" w:sz="6" w:space="0"/>
              <w:right w:val="single" w:color="auto" w:sz="6" w:space="0"/>
            </w:tcBorders>
            <w:vAlign w:val="center"/>
          </w:tcPr>
          <w:p>
            <w:pPr>
              <w:spacing w:line="480" w:lineRule="exact"/>
              <w:rPr>
                <w:rFonts w:ascii="Times New Roman" w:hAnsi="Times New Roman" w:cs="方正仿宋_GBK"/>
                <w:color w:val="000000"/>
                <w:spacing w:val="0"/>
                <w:sz w:val="28"/>
                <w:szCs w:val="28"/>
              </w:rPr>
            </w:pPr>
            <w:r>
              <w:rPr>
                <w:rFonts w:hint="eastAsia" w:ascii="Times New Roman" w:hAnsi="Times New Roman" w:cs="方正仿宋_GBK"/>
                <w:color w:val="000000"/>
                <w:spacing w:val="0"/>
                <w:sz w:val="28"/>
                <w:szCs w:val="28"/>
              </w:rPr>
              <w:t>理论考场面积</w:t>
            </w:r>
          </w:p>
        </w:tc>
        <w:tc>
          <w:tcPr>
            <w:tcW w:w="3061" w:type="dxa"/>
            <w:gridSpan w:val="2"/>
            <w:tcBorders>
              <w:top w:val="single" w:color="auto" w:sz="6" w:space="0"/>
              <w:left w:val="single" w:color="auto" w:sz="6" w:space="0"/>
              <w:bottom w:val="single" w:color="auto" w:sz="6" w:space="0"/>
              <w:right w:val="single" w:color="auto" w:sz="6" w:space="0"/>
            </w:tcBorders>
            <w:vAlign w:val="top"/>
          </w:tcPr>
          <w:p>
            <w:pPr>
              <w:rPr>
                <w:rFonts w:ascii="Times New Roman" w:hAnsi="Times New Roman" w:cs="方正仿宋_GBK"/>
                <w:color w:val="000000"/>
                <w:spacing w:val="0"/>
                <w:sz w:val="28"/>
                <w:szCs w:val="28"/>
              </w:rPr>
            </w:pPr>
          </w:p>
        </w:tc>
        <w:tc>
          <w:tcPr>
            <w:tcW w:w="4472" w:type="dxa"/>
            <w:gridSpan w:val="3"/>
            <w:vMerge w:val="continue"/>
            <w:tcBorders>
              <w:top w:val="single" w:color="auto" w:sz="6" w:space="0"/>
              <w:left w:val="single" w:color="auto" w:sz="6" w:space="0"/>
              <w:bottom w:val="single" w:color="auto" w:sz="4" w:space="0"/>
              <w:right w:val="single" w:color="auto" w:sz="4" w:space="0"/>
            </w:tcBorders>
            <w:vAlign w:val="center"/>
          </w:tcPr>
          <w:p>
            <w:pPr>
              <w:widowControl/>
              <w:jc w:val="left"/>
              <w:rPr>
                <w:rFonts w:ascii="Times New Roman" w:hAnsi="Times New Roman" w:cs="方正仿宋_GBK"/>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60" w:hRule="exact"/>
          <w:jc w:val="center"/>
        </w:trPr>
        <w:tc>
          <w:tcPr>
            <w:tcW w:w="2547" w:type="dxa"/>
            <w:tcBorders>
              <w:top w:val="single" w:color="auto" w:sz="6" w:space="0"/>
              <w:left w:val="single" w:color="auto" w:sz="4" w:space="0"/>
              <w:bottom w:val="single" w:color="auto" w:sz="4" w:space="0"/>
              <w:right w:val="single" w:color="auto" w:sz="6" w:space="0"/>
            </w:tcBorders>
            <w:vAlign w:val="center"/>
          </w:tcPr>
          <w:p>
            <w:pPr>
              <w:spacing w:line="480" w:lineRule="exact"/>
              <w:rPr>
                <w:rFonts w:ascii="Times New Roman" w:hAnsi="Times New Roman" w:cs="方正仿宋_GBK"/>
                <w:color w:val="000000"/>
                <w:spacing w:val="0"/>
                <w:sz w:val="28"/>
                <w:szCs w:val="28"/>
              </w:rPr>
            </w:pPr>
            <w:r>
              <w:rPr>
                <w:rFonts w:hint="eastAsia" w:ascii="Times New Roman" w:hAnsi="Times New Roman" w:cs="方正仿宋_GBK"/>
                <w:color w:val="000000"/>
                <w:spacing w:val="0"/>
                <w:sz w:val="28"/>
                <w:szCs w:val="28"/>
              </w:rPr>
              <w:t>实操考试场地面积</w:t>
            </w:r>
          </w:p>
        </w:tc>
        <w:tc>
          <w:tcPr>
            <w:tcW w:w="3061" w:type="dxa"/>
            <w:gridSpan w:val="2"/>
            <w:tcBorders>
              <w:top w:val="single" w:color="auto" w:sz="6" w:space="0"/>
              <w:left w:val="single" w:color="auto" w:sz="6" w:space="0"/>
              <w:bottom w:val="single" w:color="auto" w:sz="4" w:space="0"/>
              <w:right w:val="single" w:color="auto" w:sz="6" w:space="0"/>
            </w:tcBorders>
            <w:vAlign w:val="top"/>
          </w:tcPr>
          <w:p>
            <w:pPr>
              <w:rPr>
                <w:rFonts w:ascii="Times New Roman" w:hAnsi="Times New Roman" w:cs="方正仿宋_GBK"/>
                <w:color w:val="000000"/>
                <w:spacing w:val="0"/>
                <w:sz w:val="28"/>
                <w:szCs w:val="28"/>
              </w:rPr>
            </w:pPr>
          </w:p>
        </w:tc>
        <w:tc>
          <w:tcPr>
            <w:tcW w:w="4472" w:type="dxa"/>
            <w:gridSpan w:val="3"/>
            <w:vMerge w:val="continue"/>
            <w:tcBorders>
              <w:top w:val="single" w:color="auto" w:sz="6" w:space="0"/>
              <w:left w:val="single" w:color="auto" w:sz="6" w:space="0"/>
              <w:bottom w:val="single" w:color="auto" w:sz="4" w:space="0"/>
              <w:right w:val="single" w:color="auto" w:sz="4" w:space="0"/>
            </w:tcBorders>
            <w:vAlign w:val="center"/>
          </w:tcPr>
          <w:p>
            <w:pPr>
              <w:widowControl/>
              <w:jc w:val="left"/>
              <w:rPr>
                <w:rFonts w:ascii="Times New Roman" w:hAnsi="Times New Roman" w:cs="方正仿宋_GBK"/>
                <w:color w:val="000000"/>
                <w:spacing w:val="0"/>
                <w:sz w:val="28"/>
                <w:szCs w:val="28"/>
              </w:rPr>
            </w:pPr>
          </w:p>
        </w:tc>
      </w:tr>
    </w:tbl>
    <w:p>
      <w:pPr>
        <w:tabs>
          <w:tab w:val="left" w:pos="2830"/>
        </w:tabs>
        <w:rPr>
          <w:rFonts w:ascii="Times New Roman" w:hAnsi="Times New Roman" w:cs="方正仿宋_GBK"/>
          <w:color w:val="000000"/>
          <w:spacing w:val="0"/>
          <w:sz w:val="28"/>
          <w:szCs w:val="28"/>
        </w:rPr>
        <w:sectPr>
          <w:footerReference r:id="rId9" w:type="default"/>
          <w:pgSz w:w="11906" w:h="16838"/>
          <w:pgMar w:top="1440" w:right="1803" w:bottom="1440" w:left="1803" w:header="851" w:footer="992" w:gutter="0"/>
          <w:pgNumType w:fmt="decimal"/>
          <w:cols w:space="720" w:num="1"/>
          <w:docGrid w:type="lines" w:linePitch="436" w:charSpace="0"/>
        </w:sectPr>
      </w:pPr>
    </w:p>
    <w:tbl>
      <w:tblPr>
        <w:tblStyle w:val="6"/>
        <w:tblW w:w="99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99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方正仿宋_GBK"/>
                <w:b/>
                <w:color w:val="000000"/>
                <w:spacing w:val="0"/>
                <w:sz w:val="28"/>
                <w:szCs w:val="28"/>
              </w:rPr>
            </w:pPr>
            <w:r>
              <w:rPr>
                <w:rFonts w:hint="eastAsia" w:ascii="Times New Roman" w:hAnsi="Times New Roman" w:eastAsia="黑体" w:cs="方正仿宋_GBK"/>
                <w:bCs/>
                <w:color w:val="000000"/>
                <w:spacing w:val="0"/>
                <w:szCs w:val="32"/>
              </w:rPr>
              <w:t>管理制度建设情况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8" w:hRule="atLeast"/>
          <w:jc w:val="center"/>
        </w:trPr>
        <w:tc>
          <w:tcPr>
            <w:tcW w:w="9900" w:type="dxa"/>
            <w:tcBorders>
              <w:top w:val="single" w:color="auto" w:sz="4" w:space="0"/>
              <w:left w:val="single" w:color="auto" w:sz="4" w:space="0"/>
              <w:bottom w:val="single" w:color="auto" w:sz="4" w:space="0"/>
              <w:right w:val="single" w:color="auto" w:sz="4" w:space="0"/>
            </w:tcBorders>
            <w:vAlign w:val="top"/>
          </w:tcPr>
          <w:p>
            <w:pPr>
              <w:rPr>
                <w:rFonts w:ascii="Times New Roman" w:hAnsi="Times New Roman" w:cs="方正仿宋_GBK"/>
                <w:color w:val="000000"/>
                <w:spacing w:val="0"/>
                <w:sz w:val="28"/>
                <w:szCs w:val="28"/>
              </w:rPr>
            </w:pPr>
            <w:r>
              <w:rPr>
                <w:rFonts w:hint="eastAsia" w:ascii="Times New Roman" w:hAnsi="Times New Roman" w:cs="方正仿宋_GBK"/>
                <w:color w:val="000000"/>
                <w:spacing w:val="0"/>
                <w:sz w:val="28"/>
                <w:szCs w:val="28"/>
              </w:rPr>
              <w:t>申请机构管理制度及相关文件编制情况：</w:t>
            </w:r>
          </w:p>
          <w:p>
            <w:pPr>
              <w:rPr>
                <w:rFonts w:ascii="Times New Roman" w:hAnsi="Times New Roman" w:cs="方正仿宋_GBK"/>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0" w:hRule="atLeast"/>
          <w:jc w:val="center"/>
        </w:trPr>
        <w:tc>
          <w:tcPr>
            <w:tcW w:w="9900" w:type="dxa"/>
            <w:tcBorders>
              <w:top w:val="single" w:color="auto" w:sz="4" w:space="0"/>
              <w:left w:val="single" w:color="auto" w:sz="4" w:space="0"/>
              <w:bottom w:val="single" w:color="auto" w:sz="4" w:space="0"/>
              <w:right w:val="single" w:color="auto" w:sz="4" w:space="0"/>
            </w:tcBorders>
            <w:vAlign w:val="top"/>
          </w:tcPr>
          <w:p>
            <w:pPr>
              <w:spacing w:line="640" w:lineRule="exact"/>
              <w:rPr>
                <w:rFonts w:ascii="Times New Roman" w:hAnsi="Times New Roman" w:cs="方正仿宋_GBK"/>
                <w:color w:val="000000"/>
                <w:spacing w:val="0"/>
                <w:sz w:val="28"/>
                <w:szCs w:val="28"/>
              </w:rPr>
            </w:pPr>
            <w:r>
              <w:rPr>
                <w:rFonts w:hint="eastAsia" w:ascii="Times New Roman" w:hAnsi="Times New Roman" w:cs="方正仿宋_GBK"/>
                <w:color w:val="000000"/>
                <w:spacing w:val="0"/>
                <w:sz w:val="28"/>
                <w:szCs w:val="28"/>
              </w:rPr>
              <w:t>已制订的管理制度和相关文件名称：</w:t>
            </w:r>
          </w:p>
          <w:p>
            <w:pPr>
              <w:spacing w:line="640" w:lineRule="exact"/>
              <w:rPr>
                <w:rFonts w:ascii="Times New Roman" w:hAnsi="Times New Roman" w:cs="方正仿宋_GBK"/>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2" w:hRule="atLeast"/>
          <w:jc w:val="center"/>
        </w:trPr>
        <w:tc>
          <w:tcPr>
            <w:tcW w:w="9900" w:type="dxa"/>
            <w:tcBorders>
              <w:top w:val="single" w:color="auto" w:sz="4" w:space="0"/>
              <w:left w:val="single" w:color="auto" w:sz="4" w:space="0"/>
              <w:bottom w:val="single" w:color="auto" w:sz="4" w:space="0"/>
              <w:right w:val="single" w:color="auto" w:sz="4" w:space="0"/>
            </w:tcBorders>
            <w:vAlign w:val="top"/>
          </w:tcPr>
          <w:p>
            <w:pPr>
              <w:spacing w:line="640" w:lineRule="exact"/>
              <w:rPr>
                <w:rFonts w:ascii="Times New Roman" w:hAnsi="Times New Roman" w:cs="方正仿宋_GBK"/>
                <w:color w:val="000000"/>
                <w:spacing w:val="0"/>
                <w:sz w:val="28"/>
                <w:szCs w:val="28"/>
              </w:rPr>
            </w:pPr>
            <w:r>
              <w:rPr>
                <w:rFonts w:hint="eastAsia" w:ascii="Times New Roman" w:hAnsi="Times New Roman" w:cs="方正仿宋_GBK"/>
                <w:color w:val="000000"/>
                <w:spacing w:val="0"/>
                <w:sz w:val="28"/>
                <w:szCs w:val="28"/>
              </w:rPr>
              <w:t>现有相关的法规、标准、技术规范名称：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0" w:hRule="atLeast"/>
          <w:jc w:val="center"/>
        </w:trPr>
        <w:tc>
          <w:tcPr>
            <w:tcW w:w="9900" w:type="dxa"/>
            <w:tcBorders>
              <w:top w:val="single" w:color="auto" w:sz="4" w:space="0"/>
              <w:left w:val="single" w:color="auto" w:sz="4" w:space="0"/>
              <w:bottom w:val="single" w:color="auto" w:sz="4" w:space="0"/>
              <w:right w:val="single" w:color="auto" w:sz="4" w:space="0"/>
            </w:tcBorders>
            <w:vAlign w:val="top"/>
          </w:tcPr>
          <w:p>
            <w:pPr>
              <w:spacing w:line="640" w:lineRule="exact"/>
              <w:rPr>
                <w:rFonts w:ascii="Times New Roman" w:hAnsi="Times New Roman" w:cs="方正仿宋_GBK"/>
                <w:color w:val="000000"/>
                <w:spacing w:val="0"/>
                <w:sz w:val="28"/>
                <w:szCs w:val="28"/>
              </w:rPr>
            </w:pPr>
            <w:r>
              <w:rPr>
                <w:rFonts w:hint="eastAsia" w:ascii="Times New Roman" w:hAnsi="Times New Roman" w:cs="方正仿宋_GBK"/>
                <w:color w:val="000000"/>
                <w:spacing w:val="0"/>
                <w:sz w:val="28"/>
                <w:szCs w:val="28"/>
              </w:rPr>
              <w:t>其他情况说明：</w:t>
            </w:r>
          </w:p>
          <w:p>
            <w:pPr>
              <w:spacing w:line="640" w:lineRule="exact"/>
              <w:rPr>
                <w:rFonts w:ascii="Times New Roman" w:hAnsi="Times New Roman" w:cs="方正仿宋_GBK"/>
                <w:color w:val="000000"/>
                <w:spacing w:val="0"/>
                <w:sz w:val="28"/>
                <w:szCs w:val="28"/>
              </w:rPr>
            </w:pPr>
          </w:p>
          <w:p>
            <w:pPr>
              <w:spacing w:line="640" w:lineRule="exact"/>
              <w:rPr>
                <w:rFonts w:ascii="Times New Roman" w:hAnsi="Times New Roman" w:cs="方正仿宋_GBK"/>
                <w:color w:val="000000"/>
                <w:spacing w:val="0"/>
                <w:sz w:val="28"/>
                <w:szCs w:val="28"/>
              </w:rPr>
            </w:pPr>
          </w:p>
          <w:p>
            <w:pPr>
              <w:spacing w:line="640" w:lineRule="exact"/>
              <w:rPr>
                <w:rFonts w:ascii="Times New Roman" w:hAnsi="Times New Roman" w:cs="方正仿宋_GBK"/>
                <w:color w:val="000000"/>
                <w:spacing w:val="0"/>
                <w:sz w:val="28"/>
                <w:szCs w:val="28"/>
              </w:rPr>
            </w:pPr>
          </w:p>
          <w:p>
            <w:pPr>
              <w:spacing w:line="640" w:lineRule="exact"/>
              <w:rPr>
                <w:rFonts w:ascii="Times New Roman" w:hAnsi="Times New Roman" w:cs="方正仿宋_GBK"/>
                <w:color w:val="000000"/>
                <w:spacing w:val="0"/>
                <w:sz w:val="28"/>
                <w:szCs w:val="28"/>
              </w:rPr>
            </w:pPr>
          </w:p>
          <w:p>
            <w:pPr>
              <w:spacing w:line="640" w:lineRule="exact"/>
              <w:rPr>
                <w:rFonts w:ascii="Times New Roman" w:hAnsi="Times New Roman" w:cs="方正仿宋_GBK"/>
                <w:color w:val="000000"/>
                <w:spacing w:val="0"/>
                <w:sz w:val="28"/>
                <w:szCs w:val="28"/>
              </w:rPr>
            </w:pPr>
          </w:p>
        </w:tc>
      </w:tr>
    </w:tbl>
    <w:p>
      <w:pPr>
        <w:widowControl/>
        <w:shd w:val="clear" w:color="auto" w:fill="FFFFFF"/>
        <w:ind w:firstLine="496"/>
        <w:jc w:val="left"/>
        <w:rPr>
          <w:rFonts w:ascii="Times New Roman" w:hAnsi="Times New Roman"/>
          <w:color w:val="000000"/>
          <w:spacing w:val="0"/>
          <w:szCs w:val="32"/>
        </w:rPr>
      </w:pPr>
    </w:p>
    <w:p>
      <w:pPr>
        <w:keepNext w:val="0"/>
        <w:keepLines w:val="0"/>
        <w:pageBreakBefore w:val="0"/>
        <w:widowControl/>
        <w:kinsoku/>
        <w:wordWrap/>
        <w:overflowPunct/>
        <w:topLinePunct w:val="0"/>
        <w:autoSpaceDE/>
        <w:autoSpaceDN/>
        <w:bidi w:val="0"/>
        <w:adjustRightInd/>
        <w:snapToGrid/>
        <w:spacing w:line="20" w:lineRule="exact"/>
        <w:ind w:left="0" w:leftChars="0" w:right="0" w:rightChars="0" w:firstLine="0" w:firstLineChars="0"/>
        <w:jc w:val="left"/>
        <w:textAlignment w:val="auto"/>
        <w:outlineLvl w:val="9"/>
        <w:rPr>
          <w:rFonts w:ascii="Times New Roman" w:hAnsi="Times New Roman"/>
          <w:color w:val="000000"/>
          <w:spacing w:val="0"/>
          <w:szCs w:val="32"/>
        </w:rPr>
      </w:pPr>
    </w:p>
    <w:tbl>
      <w:tblPr>
        <w:tblStyle w:val="6"/>
        <w:tblW w:w="919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
        <w:gridCol w:w="91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10" w:type="dxa"/>
          <w:trHeight w:val="615" w:hRule="exact"/>
          <w:jc w:val="center"/>
        </w:trPr>
        <w:tc>
          <w:tcPr>
            <w:tcW w:w="9189" w:type="dxa"/>
            <w:vAlign w:val="center"/>
          </w:tcPr>
          <w:p>
            <w:pPr>
              <w:jc w:val="center"/>
              <w:rPr>
                <w:rFonts w:ascii="Times New Roman" w:hAnsi="Times New Roman" w:eastAsia="黑体" w:cs="方正仿宋_GBK"/>
                <w:b/>
                <w:color w:val="000000"/>
                <w:spacing w:val="0"/>
                <w:szCs w:val="32"/>
              </w:rPr>
            </w:pPr>
            <w:r>
              <w:rPr>
                <w:rFonts w:hint="eastAsia" w:ascii="Times New Roman" w:hAnsi="Times New Roman" w:eastAsia="黑体" w:cs="方正仿宋_GBK"/>
                <w:bCs/>
                <w:color w:val="000000"/>
                <w:spacing w:val="0"/>
                <w:szCs w:val="32"/>
              </w:rPr>
              <w:t>考试机构声明与签署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10" w:type="dxa"/>
          <w:trHeight w:val="6872" w:hRule="exact"/>
          <w:jc w:val="center"/>
        </w:trPr>
        <w:tc>
          <w:tcPr>
            <w:tcW w:w="9189" w:type="dxa"/>
            <w:vAlign w:val="center"/>
          </w:tcPr>
          <w:p>
            <w:pPr>
              <w:spacing w:before="298" w:beforeLines="50" w:line="360" w:lineRule="exact"/>
              <w:ind w:firstLine="594" w:firstLineChars="200"/>
              <w:rPr>
                <w:rFonts w:ascii="Times New Roman" w:hAnsi="Times New Roman"/>
                <w:color w:val="000000"/>
                <w:spacing w:val="0"/>
                <w:sz w:val="28"/>
                <w:szCs w:val="28"/>
              </w:rPr>
            </w:pPr>
            <w:r>
              <w:rPr>
                <w:rFonts w:hint="eastAsia" w:ascii="Times New Roman" w:hAnsi="Times New Roman"/>
                <w:color w:val="000000"/>
                <w:spacing w:val="0"/>
                <w:sz w:val="28"/>
                <w:szCs w:val="28"/>
              </w:rPr>
              <w:t>我声明本单位的成立符合中华人民共和国的有关规定，目前没有对办理特种设备作业人员考试机构具有影响的法律诉讼等司法纠纷或者正在接受有关司法限制与处罚。申报材料真实有效，现按照规定申请确认特种设备作业人员考试机构，并接受审查。在取得资格后，严格执行有关规定，对考试工作质量负责，接受各市场监督管部门的监督管理。</w:t>
            </w:r>
          </w:p>
          <w:p>
            <w:pPr>
              <w:spacing w:before="298" w:beforeLines="50" w:line="360" w:lineRule="exact"/>
              <w:ind w:firstLine="594" w:firstLineChars="200"/>
              <w:rPr>
                <w:rFonts w:ascii="Times New Roman" w:hAnsi="Times New Roman"/>
                <w:color w:val="000000"/>
                <w:spacing w:val="0"/>
                <w:sz w:val="28"/>
                <w:szCs w:val="28"/>
              </w:rPr>
            </w:pPr>
          </w:p>
          <w:p>
            <w:pPr>
              <w:spacing w:before="298" w:beforeLines="50" w:line="360" w:lineRule="exact"/>
              <w:ind w:firstLine="594" w:firstLineChars="200"/>
              <w:rPr>
                <w:rFonts w:ascii="Times New Roman" w:hAnsi="Times New Roman"/>
                <w:color w:val="000000"/>
                <w:spacing w:val="0"/>
                <w:sz w:val="28"/>
                <w:szCs w:val="28"/>
              </w:rPr>
            </w:pPr>
            <w:r>
              <w:rPr>
                <w:rFonts w:hint="eastAsia" w:ascii="Times New Roman" w:hAnsi="Times New Roman"/>
                <w:color w:val="000000"/>
                <w:spacing w:val="0"/>
                <w:sz w:val="28"/>
                <w:szCs w:val="28"/>
              </w:rPr>
              <w:t xml:space="preserve">考试机构法定代表人：（签名）            职务或职称：        </w:t>
            </w:r>
          </w:p>
          <w:p>
            <w:pPr>
              <w:spacing w:before="298" w:beforeLines="50" w:line="360" w:lineRule="exact"/>
              <w:ind w:firstLine="594" w:firstLineChars="200"/>
              <w:rPr>
                <w:rFonts w:ascii="Times New Roman" w:hAnsi="Times New Roman"/>
                <w:color w:val="000000"/>
                <w:spacing w:val="0"/>
                <w:sz w:val="28"/>
                <w:szCs w:val="28"/>
              </w:rPr>
            </w:pPr>
          </w:p>
          <w:p>
            <w:pPr>
              <w:spacing w:before="298" w:beforeLines="50" w:line="360" w:lineRule="exact"/>
              <w:ind w:firstLine="594" w:firstLineChars="200"/>
              <w:rPr>
                <w:rFonts w:ascii="Times New Roman" w:hAnsi="Times New Roman"/>
                <w:color w:val="000000"/>
                <w:spacing w:val="0"/>
                <w:sz w:val="28"/>
                <w:szCs w:val="28"/>
              </w:rPr>
            </w:pPr>
          </w:p>
          <w:p>
            <w:pPr>
              <w:spacing w:before="298" w:beforeLines="50" w:line="360" w:lineRule="exact"/>
              <w:ind w:firstLine="594" w:firstLineChars="200"/>
              <w:rPr>
                <w:rFonts w:ascii="Times New Roman" w:hAnsi="Times New Roman"/>
                <w:color w:val="000000"/>
                <w:spacing w:val="0"/>
                <w:sz w:val="28"/>
                <w:szCs w:val="28"/>
              </w:rPr>
            </w:pPr>
            <w:r>
              <w:rPr>
                <w:rFonts w:hint="eastAsia" w:ascii="Times New Roman" w:hAnsi="Times New Roman"/>
                <w:color w:val="000000"/>
                <w:spacing w:val="0"/>
                <w:sz w:val="28"/>
                <w:szCs w:val="28"/>
              </w:rPr>
              <w:t>单位公章：                      签署日期：    年   月   日</w:t>
            </w:r>
          </w:p>
          <w:p>
            <w:pPr>
              <w:rPr>
                <w:rFonts w:ascii="Times New Roman" w:hAnsi="Times New Roman"/>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15" w:hRule="atLeast"/>
          <w:jc w:val="center"/>
        </w:trPr>
        <w:tc>
          <w:tcPr>
            <w:tcW w:w="9199" w:type="dxa"/>
            <w:gridSpan w:val="2"/>
            <w:tcBorders>
              <w:top w:val="single" w:color="auto" w:sz="6" w:space="0"/>
              <w:left w:val="single" w:color="auto" w:sz="4" w:space="0"/>
              <w:bottom w:val="single" w:color="auto" w:sz="6" w:space="0"/>
              <w:right w:val="single" w:color="auto" w:sz="4" w:space="0"/>
            </w:tcBorders>
            <w:vAlign w:val="top"/>
          </w:tcPr>
          <w:p>
            <w:pPr>
              <w:spacing w:before="298" w:beforeLines="50" w:line="360" w:lineRule="auto"/>
              <w:rPr>
                <w:rFonts w:ascii="Times New Roman" w:hAnsi="Times New Roman" w:cs="方正仿宋_GBK"/>
                <w:color w:val="000000"/>
                <w:spacing w:val="0"/>
                <w:sz w:val="28"/>
                <w:szCs w:val="28"/>
              </w:rPr>
            </w:pPr>
            <w:r>
              <w:rPr>
                <w:rFonts w:hint="eastAsia" w:ascii="Times New Roman" w:hAnsi="Times New Roman" w:cs="方正仿宋_GBK"/>
                <w:color w:val="000000"/>
                <w:spacing w:val="0"/>
                <w:sz w:val="28"/>
                <w:szCs w:val="28"/>
              </w:rPr>
              <w:t>市级市场监督管理局意见：</w:t>
            </w:r>
          </w:p>
          <w:p>
            <w:pPr>
              <w:spacing w:line="360" w:lineRule="auto"/>
              <w:rPr>
                <w:rFonts w:ascii="Times New Roman" w:hAnsi="Times New Roman" w:cs="方正仿宋_GBK"/>
                <w:color w:val="000000"/>
                <w:spacing w:val="0"/>
                <w:sz w:val="28"/>
                <w:szCs w:val="28"/>
              </w:rPr>
            </w:pPr>
          </w:p>
          <w:p>
            <w:pPr>
              <w:spacing w:line="360" w:lineRule="auto"/>
              <w:rPr>
                <w:rFonts w:ascii="Times New Roman" w:hAnsi="Times New Roman" w:cs="方正仿宋_GBK"/>
                <w:color w:val="000000"/>
                <w:spacing w:val="0"/>
                <w:sz w:val="28"/>
                <w:szCs w:val="28"/>
              </w:rPr>
            </w:pPr>
          </w:p>
          <w:p>
            <w:pPr>
              <w:spacing w:line="360" w:lineRule="auto"/>
              <w:rPr>
                <w:rFonts w:ascii="Times New Roman" w:hAnsi="Times New Roman" w:cs="方正仿宋_GBK"/>
                <w:color w:val="000000"/>
                <w:spacing w:val="0"/>
                <w:sz w:val="28"/>
                <w:szCs w:val="28"/>
              </w:rPr>
            </w:pPr>
          </w:p>
          <w:p>
            <w:pPr>
              <w:spacing w:line="360" w:lineRule="auto"/>
              <w:rPr>
                <w:rFonts w:ascii="Times New Roman" w:hAnsi="Times New Roman" w:cs="方正仿宋_GBK"/>
                <w:color w:val="000000"/>
                <w:spacing w:val="0"/>
                <w:sz w:val="28"/>
                <w:szCs w:val="28"/>
              </w:rPr>
            </w:pPr>
            <w:r>
              <w:rPr>
                <w:rFonts w:hint="eastAsia" w:ascii="Times New Roman" w:hAnsi="Times New Roman" w:cs="方正仿宋_GBK"/>
                <w:color w:val="000000"/>
                <w:spacing w:val="0"/>
                <w:sz w:val="28"/>
                <w:szCs w:val="28"/>
              </w:rPr>
              <w:t>负责人签字：                   单位（公章 ）</w:t>
            </w:r>
          </w:p>
          <w:p>
            <w:pPr>
              <w:spacing w:before="298" w:beforeLines="50" w:line="360" w:lineRule="auto"/>
              <w:rPr>
                <w:rFonts w:ascii="Times New Roman" w:hAnsi="Times New Roman" w:cs="方正仿宋_GBK"/>
                <w:color w:val="000000"/>
                <w:spacing w:val="0"/>
                <w:sz w:val="28"/>
                <w:szCs w:val="28"/>
              </w:rPr>
            </w:pPr>
            <w:r>
              <w:rPr>
                <w:rFonts w:hint="eastAsia" w:ascii="Times New Roman" w:hAnsi="Times New Roman" w:cs="方正仿宋_GBK"/>
                <w:color w:val="000000"/>
                <w:spacing w:val="0"/>
                <w:sz w:val="28"/>
                <w:szCs w:val="28"/>
              </w:rPr>
              <w:t xml:space="preserve">                              签署日期：           年  月  日</w:t>
            </w:r>
          </w:p>
          <w:p>
            <w:pPr>
              <w:spacing w:before="298" w:beforeLines="50" w:line="360" w:lineRule="auto"/>
              <w:rPr>
                <w:rFonts w:ascii="Times New Roman" w:hAnsi="Times New Roman" w:cs="方正仿宋_GBK"/>
                <w:color w:val="000000"/>
                <w:spacing w:val="0"/>
                <w:sz w:val="28"/>
                <w:szCs w:val="28"/>
              </w:rPr>
            </w:pPr>
          </w:p>
        </w:tc>
      </w:tr>
    </w:tbl>
    <w:p>
      <w:pPr>
        <w:rPr>
          <w:rFonts w:ascii="Times New Roman" w:hAnsi="Times New Roman" w:eastAsia="黑体"/>
          <w:color w:val="000000"/>
          <w:spacing w:val="0"/>
          <w:szCs w:val="20"/>
        </w:rPr>
        <w:sectPr>
          <w:footerReference r:id="rId10" w:type="default"/>
          <w:pgSz w:w="11907" w:h="16840"/>
          <w:pgMar w:top="2098" w:right="1418" w:bottom="1531" w:left="1588" w:header="851" w:footer="1304" w:gutter="0"/>
          <w:pgNumType w:fmt="decimal"/>
          <w:cols w:space="720" w:num="1"/>
          <w:docGrid w:type="linesAndChars" w:linePitch="592" w:charSpace="3664"/>
        </w:sectPr>
      </w:pPr>
    </w:p>
    <w:p>
      <w:pPr>
        <w:rPr>
          <w:rFonts w:ascii="Times New Roman" w:hAnsi="Times New Roman" w:eastAsia="黑体"/>
          <w:color w:val="000000"/>
          <w:spacing w:val="0"/>
          <w:szCs w:val="20"/>
        </w:rPr>
      </w:pPr>
    </w:p>
    <w:p>
      <w:pPr>
        <w:widowControl/>
        <w:shd w:val="clear" w:color="auto" w:fill="FFFFFF"/>
        <w:spacing w:line="600" w:lineRule="exact"/>
        <w:ind w:firstLine="674" w:firstLineChars="200"/>
        <w:jc w:val="left"/>
        <w:rPr>
          <w:rFonts w:hint="eastAsia" w:ascii="Times New Roman" w:hAnsi="Times New Roman"/>
          <w:color w:val="000000"/>
          <w:spacing w:val="0"/>
          <w:szCs w:val="30"/>
        </w:rPr>
      </w:pPr>
    </w:p>
    <w:p>
      <w:pPr>
        <w:rPr>
          <w:rFonts w:hint="eastAsia" w:ascii="Times New Roman" w:hAnsi="Times New Roman" w:eastAsia="仿宋_GB2312"/>
          <w:color w:val="000000"/>
          <w:spacing w:val="0"/>
          <w:lang w:eastAsia="zh-CN"/>
        </w:rPr>
      </w:pPr>
    </w:p>
    <w:p>
      <w:pPr>
        <w:rPr>
          <w:rFonts w:hint="eastAsia" w:ascii="Times New Roman" w:hAnsi="Times New Roman"/>
          <w:color w:val="000000"/>
          <w:spacing w:val="0"/>
        </w:rPr>
      </w:pPr>
    </w:p>
    <w:p>
      <w:pPr>
        <w:rPr>
          <w:rFonts w:hint="eastAsia" w:ascii="Times New Roman" w:hAnsi="Times New Roman"/>
          <w:color w:val="000000"/>
          <w:spacing w:val="0"/>
        </w:rPr>
      </w:pPr>
    </w:p>
    <w:p>
      <w:pPr>
        <w:rPr>
          <w:rFonts w:hint="eastAsia" w:ascii="Times New Roman" w:hAnsi="Times New Roman"/>
          <w:color w:val="000000"/>
          <w:spacing w:val="0"/>
        </w:rPr>
      </w:pPr>
    </w:p>
    <w:p>
      <w:pPr>
        <w:rPr>
          <w:rFonts w:hint="eastAsia" w:ascii="Times New Roman" w:hAnsi="Times New Roman"/>
          <w:color w:val="000000"/>
          <w:spacing w:val="0"/>
        </w:rPr>
      </w:pPr>
    </w:p>
    <w:p>
      <w:pPr>
        <w:rPr>
          <w:rFonts w:hint="eastAsia" w:ascii="Times New Roman" w:hAnsi="Times New Roman"/>
          <w:color w:val="000000"/>
          <w:spacing w:val="0"/>
        </w:rPr>
      </w:pPr>
    </w:p>
    <w:p>
      <w:pPr>
        <w:rPr>
          <w:rFonts w:hint="eastAsia" w:ascii="Times New Roman" w:hAnsi="Times New Roman"/>
          <w:color w:val="000000"/>
          <w:spacing w:val="0"/>
        </w:rPr>
      </w:pPr>
    </w:p>
    <w:p>
      <w:pPr>
        <w:rPr>
          <w:rFonts w:hint="eastAsia" w:ascii="Times New Roman" w:hAnsi="Times New Roman"/>
          <w:color w:val="000000"/>
          <w:spacing w:val="0"/>
        </w:rPr>
      </w:pPr>
    </w:p>
    <w:p>
      <w:pPr>
        <w:rPr>
          <w:rFonts w:hint="eastAsia" w:ascii="Times New Roman" w:hAnsi="Times New Roman"/>
          <w:color w:val="000000"/>
          <w:spacing w:val="0"/>
        </w:rPr>
      </w:pPr>
    </w:p>
    <w:p>
      <w:pPr>
        <w:rPr>
          <w:rFonts w:hint="eastAsia" w:ascii="Times New Roman" w:hAnsi="Times New Roman"/>
          <w:color w:val="000000"/>
          <w:spacing w:val="0"/>
        </w:rPr>
      </w:pPr>
    </w:p>
    <w:p>
      <w:pPr>
        <w:rPr>
          <w:rFonts w:hint="eastAsia" w:ascii="Times New Roman" w:hAnsi="Times New Roman"/>
          <w:color w:val="000000"/>
          <w:spacing w:val="0"/>
        </w:rPr>
      </w:pPr>
    </w:p>
    <w:p>
      <w:pPr>
        <w:rPr>
          <w:rFonts w:hint="eastAsia" w:ascii="Times New Roman" w:hAnsi="Times New Roman"/>
          <w:color w:val="000000"/>
          <w:spacing w:val="0"/>
        </w:rPr>
      </w:pPr>
    </w:p>
    <w:p>
      <w:pPr>
        <w:rPr>
          <w:rFonts w:hint="eastAsia" w:ascii="Times New Roman" w:hAnsi="Times New Roman"/>
          <w:color w:val="000000"/>
          <w:spacing w:val="0"/>
        </w:rPr>
      </w:pPr>
    </w:p>
    <w:p>
      <w:pPr>
        <w:rPr>
          <w:rFonts w:hint="eastAsia" w:ascii="Times New Roman" w:hAnsi="Times New Roman"/>
          <w:color w:val="000000"/>
          <w:spacing w:val="0"/>
        </w:rPr>
      </w:pPr>
    </w:p>
    <w:p>
      <w:pPr>
        <w:rPr>
          <w:rFonts w:hint="eastAsia" w:ascii="Times New Roman" w:hAnsi="Times New Roman"/>
          <w:color w:val="000000"/>
          <w:spacing w:val="0"/>
        </w:rPr>
      </w:pPr>
    </w:p>
    <w:p>
      <w:pPr>
        <w:rPr>
          <w:rFonts w:hint="eastAsia" w:ascii="Times New Roman" w:hAnsi="Times New Roman"/>
          <w:color w:val="000000"/>
          <w:spacing w:val="0"/>
        </w:rPr>
      </w:pPr>
    </w:p>
    <w:p>
      <w:pPr>
        <w:rPr>
          <w:rFonts w:hint="eastAsia" w:ascii="Times New Roman" w:hAnsi="Times New Roman"/>
          <w:color w:val="000000"/>
          <w:spacing w:val="0"/>
        </w:rPr>
      </w:pPr>
    </w:p>
    <w:p>
      <w:pPr>
        <w:rPr>
          <w:rFonts w:hint="eastAsia" w:ascii="Times New Roman" w:hAnsi="Times New Roman"/>
          <w:color w:val="000000"/>
          <w:spacing w:val="0"/>
        </w:rPr>
      </w:pPr>
    </w:p>
    <w:p>
      <w:pPr>
        <w:rPr>
          <w:rFonts w:hint="eastAsia" w:ascii="Times New Roman" w:hAnsi="Times New Roman"/>
          <w:color w:val="000000"/>
          <w:spacing w:val="0"/>
        </w:rPr>
      </w:pPr>
    </w:p>
    <w:p>
      <w:pPr>
        <w:rPr>
          <w:rFonts w:hint="eastAsia" w:ascii="Times New Roman" w:hAnsi="Times New Roman"/>
          <w:color w:val="000000"/>
          <w:spacing w:val="0"/>
        </w:rPr>
      </w:pPr>
    </w:p>
    <w:p>
      <w:pPr>
        <w:rPr>
          <w:rFonts w:hint="eastAsia" w:ascii="Times New Roman" w:hAnsi="Times New Roman"/>
          <w:color w:val="000000"/>
          <w:spacing w:val="0"/>
        </w:rPr>
        <w:sectPr>
          <w:footerReference r:id="rId11" w:type="default"/>
          <w:pgSz w:w="11907" w:h="16840"/>
          <w:pgMar w:top="2098" w:right="1418" w:bottom="1531" w:left="1588" w:header="851" w:footer="1304" w:gutter="0"/>
          <w:pgNumType w:fmt="decimal"/>
          <w:cols w:space="720" w:num="1"/>
          <w:docGrid w:type="linesAndChars" w:linePitch="592" w:charSpace="3664"/>
        </w:sectPr>
      </w:pPr>
    </w:p>
    <w:p>
      <w:pPr>
        <w:rPr>
          <w:rFonts w:hint="eastAsia" w:ascii="Times New Roman" w:hAnsi="Times New Roman"/>
          <w:color w:val="000000"/>
          <w:spacing w:val="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ind w:left="0" w:leftChars="0" w:right="278" w:rightChars="87" w:firstLine="257" w:firstLineChars="92"/>
                            <w:rPr>
                              <w:rFonts w:hint="eastAsia" w:ascii="宋体" w:hAnsi="宋体" w:eastAsia="宋体" w:cs="宋体"/>
                              <w:spacing w:val="0"/>
                              <w:sz w:val="28"/>
                              <w:szCs w:val="28"/>
                            </w:rPr>
                          </w:pP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rPr>
                            <w:fldChar w:fldCharType="begin"/>
                          </w:r>
                          <w:r>
                            <w:rPr>
                              <w:rStyle w:val="5"/>
                              <w:rFonts w:hint="eastAsia" w:ascii="宋体" w:hAnsi="宋体" w:eastAsia="宋体" w:cs="宋体"/>
                              <w:spacing w:val="0"/>
                              <w:sz w:val="28"/>
                              <w:szCs w:val="28"/>
                            </w:rPr>
                            <w:instrText xml:space="preserve">PAGE  </w:instrText>
                          </w:r>
                          <w:r>
                            <w:rPr>
                              <w:rFonts w:hint="eastAsia" w:ascii="宋体" w:hAnsi="宋体" w:eastAsia="宋体" w:cs="宋体"/>
                              <w:spacing w:val="0"/>
                              <w:sz w:val="28"/>
                              <w:szCs w:val="28"/>
                            </w:rPr>
                            <w:fldChar w:fldCharType="separate"/>
                          </w:r>
                          <w:r>
                            <w:rPr>
                              <w:rStyle w:val="5"/>
                              <w:rFonts w:hint="eastAsia" w:ascii="宋体" w:hAnsi="宋体" w:eastAsia="宋体" w:cs="宋体"/>
                              <w:spacing w:val="0"/>
                              <w:sz w:val="28"/>
                              <w:szCs w:val="28"/>
                            </w:rPr>
                            <w:t>2</w:t>
                          </w:r>
                          <w:r>
                            <w:rPr>
                              <w:rFonts w:hint="eastAsia" w:ascii="宋体" w:hAnsi="宋体" w:eastAsia="宋体" w:cs="宋体"/>
                              <w:spacing w:val="0"/>
                              <w:sz w:val="28"/>
                              <w:szCs w:val="28"/>
                            </w:rPr>
                            <w:fldChar w:fldCharType="end"/>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lang w:eastAsia="zh-CN"/>
                            </w:rPr>
                            <w:t>—</w:t>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6m3EL7gBAABUAwAADgAAAAAAAAABACAAAAAeAQAAZHJzL2Uyb0RvYy54bWxQSwUGAAAAAAYABgBZ&#10;AQAASAUAAAAA&#10;">
              <v:path/>
              <v:fill on="f" focussize="0,0"/>
              <v:stroke on="f"/>
              <v:imagedata o:title=""/>
              <o:lock v:ext="edit" grouping="f" rotation="f" text="f" aspectratio="f"/>
              <v:textbox inset="0mm,0mm,0mm,0mm" style="mso-fit-shape-to-text:t;">
                <w:txbxContent>
                  <w:p>
                    <w:pPr>
                      <w:pStyle w:val="2"/>
                      <w:ind w:left="0" w:leftChars="0" w:right="278" w:rightChars="87" w:firstLine="257" w:firstLineChars="92"/>
                      <w:rPr>
                        <w:rFonts w:hint="eastAsia" w:ascii="宋体" w:hAnsi="宋体" w:eastAsia="宋体" w:cs="宋体"/>
                        <w:spacing w:val="0"/>
                        <w:sz w:val="28"/>
                        <w:szCs w:val="28"/>
                      </w:rPr>
                    </w:pP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rPr>
                      <w:fldChar w:fldCharType="begin"/>
                    </w:r>
                    <w:r>
                      <w:rPr>
                        <w:rStyle w:val="5"/>
                        <w:rFonts w:hint="eastAsia" w:ascii="宋体" w:hAnsi="宋体" w:eastAsia="宋体" w:cs="宋体"/>
                        <w:spacing w:val="0"/>
                        <w:sz w:val="28"/>
                        <w:szCs w:val="28"/>
                      </w:rPr>
                      <w:instrText xml:space="preserve">PAGE  </w:instrText>
                    </w:r>
                    <w:r>
                      <w:rPr>
                        <w:rFonts w:hint="eastAsia" w:ascii="宋体" w:hAnsi="宋体" w:eastAsia="宋体" w:cs="宋体"/>
                        <w:spacing w:val="0"/>
                        <w:sz w:val="28"/>
                        <w:szCs w:val="28"/>
                      </w:rPr>
                      <w:fldChar w:fldCharType="separate"/>
                    </w:r>
                    <w:r>
                      <w:rPr>
                        <w:rStyle w:val="5"/>
                        <w:rFonts w:hint="eastAsia" w:ascii="宋体" w:hAnsi="宋体" w:eastAsia="宋体" w:cs="宋体"/>
                        <w:spacing w:val="0"/>
                        <w:sz w:val="28"/>
                        <w:szCs w:val="28"/>
                      </w:rPr>
                      <w:t>2</w:t>
                    </w:r>
                    <w:r>
                      <w:rPr>
                        <w:rFonts w:hint="eastAsia" w:ascii="宋体" w:hAnsi="宋体" w:eastAsia="宋体" w:cs="宋体"/>
                        <w:spacing w:val="0"/>
                        <w:sz w:val="28"/>
                        <w:szCs w:val="28"/>
                      </w:rPr>
                      <w:fldChar w:fldCharType="end"/>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Style w:val="5"/>
        <w:rFonts w:hint="eastAsia" w:eastAsia="方正中等线简体"/>
        <w:spacing w:val="40"/>
        <w:sz w:val="28"/>
      </w:rPr>
      <w:t>一</w:t>
    </w:r>
    <w:r>
      <w:rPr>
        <w:spacing w:val="40"/>
        <w:sz w:val="28"/>
      </w:rPr>
      <w:fldChar w:fldCharType="begin"/>
    </w:r>
    <w:r>
      <w:rPr>
        <w:rStyle w:val="5"/>
        <w:spacing w:val="40"/>
        <w:sz w:val="28"/>
      </w:rPr>
      <w:instrText xml:space="preserve">PAGE  </w:instrText>
    </w:r>
    <w:r>
      <w:rPr>
        <w:spacing w:val="40"/>
        <w:sz w:val="28"/>
      </w:rPr>
      <w:fldChar w:fldCharType="separate"/>
    </w:r>
    <w:r>
      <w:rPr>
        <w:rStyle w:val="5"/>
        <w:spacing w:val="40"/>
        <w:sz w:val="28"/>
      </w:rPr>
      <w:t>2</w:t>
    </w:r>
    <w:r>
      <w:rPr>
        <w:spacing w:val="40"/>
        <w:sz w:val="28"/>
      </w:rPr>
      <w:fldChar w:fldCharType="end"/>
    </w:r>
    <w:r>
      <w:rPr>
        <w:rStyle w:val="5"/>
        <w:rFonts w:hint="eastAsia" w:eastAsia="方正中等线简体"/>
        <w:spacing w:val="40"/>
        <w:sz w:val="28"/>
      </w:rPr>
      <w:t>一</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rPr>
                              <w:rStyle w:val="5"/>
                              <w:rFonts w:hint="eastAsia" w:eastAsia="方正中等线简体"/>
                              <w:spacing w:val="40"/>
                              <w:sz w:val="28"/>
                            </w:rPr>
                            <w:t>一</w:t>
                          </w:r>
                          <w:r>
                            <w:rPr>
                              <w:spacing w:val="40"/>
                              <w:sz w:val="28"/>
                            </w:rPr>
                            <w:fldChar w:fldCharType="begin"/>
                          </w:r>
                          <w:r>
                            <w:rPr>
                              <w:rStyle w:val="5"/>
                              <w:spacing w:val="40"/>
                              <w:sz w:val="28"/>
                            </w:rPr>
                            <w:instrText xml:space="preserve">PAGE  </w:instrText>
                          </w:r>
                          <w:r>
                            <w:rPr>
                              <w:spacing w:val="40"/>
                              <w:sz w:val="28"/>
                            </w:rPr>
                            <w:fldChar w:fldCharType="separate"/>
                          </w:r>
                          <w:r>
                            <w:rPr>
                              <w:rStyle w:val="5"/>
                              <w:spacing w:val="40"/>
                              <w:sz w:val="28"/>
                            </w:rPr>
                            <w:t>2</w:t>
                          </w:r>
                          <w:r>
                            <w:rPr>
                              <w:spacing w:val="40"/>
                              <w:sz w:val="28"/>
                            </w:rPr>
                            <w:fldChar w:fldCharType="end"/>
                          </w:r>
                          <w:r>
                            <w:rPr>
                              <w:rStyle w:val="5"/>
                              <w:rFonts w:hint="eastAsia" w:eastAsia="方正中等线简体"/>
                              <w:spacing w:val="40"/>
                              <w:sz w:val="28"/>
                            </w:rPr>
                            <w:t>一</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Lavb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kye0ZQmwx6zFgXhpv/Yhjnu4jXmbVowKbv6iH&#10;YBwbvT83V46JiPxo0SwWNYYExiYH8auX5wFi+ii9JdlgFHB6pal89zmmY+qUkqs5f6+NKRM0jgyM&#10;Xl81V+XBOYLgxmGNLOJINltpXI8nZWvf7VHYgBvAqMMVpcR8ctjgvCyTAZOxnoxtAL3pkeO81Ivh&#10;wzYhm0IyVzjCngrj6IrM05rl3fjbL1kvP8Pq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F&#10;ctq9twEAAFQDAAAOAAAAAAAAAAEAIAAAAB4BAABkcnMvZTJvRG9jLnhtbFBLBQYAAAAABgAGAFkB&#10;AABHBQAAAAA=&#10;">
              <v:path/>
              <v:fill on="f" focussize="0,0"/>
              <v:stroke on="f"/>
              <v:imagedata o:title=""/>
              <o:lock v:ext="edit" grouping="f" rotation="f" text="f" aspectratio="f"/>
              <v:textbox inset="0mm,0mm,0mm,0mm" style="mso-fit-shape-to-text:t;">
                <w:txbxContent>
                  <w:p>
                    <w:pPr>
                      <w:pStyle w:val="2"/>
                    </w:pPr>
                    <w:r>
                      <w:rPr>
                        <w:rStyle w:val="5"/>
                        <w:rFonts w:hint="eastAsia" w:eastAsia="方正中等线简体"/>
                        <w:spacing w:val="40"/>
                        <w:sz w:val="28"/>
                      </w:rPr>
                      <w:t>一</w:t>
                    </w:r>
                    <w:r>
                      <w:rPr>
                        <w:spacing w:val="40"/>
                        <w:sz w:val="28"/>
                      </w:rPr>
                      <w:fldChar w:fldCharType="begin"/>
                    </w:r>
                    <w:r>
                      <w:rPr>
                        <w:rStyle w:val="5"/>
                        <w:spacing w:val="40"/>
                        <w:sz w:val="28"/>
                      </w:rPr>
                      <w:instrText xml:space="preserve">PAGE  </w:instrText>
                    </w:r>
                    <w:r>
                      <w:rPr>
                        <w:spacing w:val="40"/>
                        <w:sz w:val="28"/>
                      </w:rPr>
                      <w:fldChar w:fldCharType="separate"/>
                    </w:r>
                    <w:r>
                      <w:rPr>
                        <w:rStyle w:val="5"/>
                        <w:spacing w:val="40"/>
                        <w:sz w:val="28"/>
                      </w:rPr>
                      <w:t>2</w:t>
                    </w:r>
                    <w:r>
                      <w:rPr>
                        <w:spacing w:val="40"/>
                        <w:sz w:val="28"/>
                      </w:rPr>
                      <w:fldChar w:fldCharType="end"/>
                    </w:r>
                    <w:r>
                      <w:rPr>
                        <w:rStyle w:val="5"/>
                        <w:rFonts w:hint="eastAsia" w:eastAsia="方正中等线简体"/>
                        <w:spacing w:val="40"/>
                        <w:sz w:val="28"/>
                      </w:rPr>
                      <w:t>一</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ind w:left="0" w:leftChars="0" w:right="339" w:rightChars="106" w:firstLine="280" w:firstLineChars="100"/>
                            <w:rPr>
                              <w:rFonts w:hint="eastAsia" w:ascii="宋体" w:hAnsi="宋体" w:eastAsia="宋体" w:cs="宋体"/>
                              <w:spacing w:val="0"/>
                              <w:sz w:val="28"/>
                              <w:szCs w:val="28"/>
                            </w:rPr>
                          </w:pP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rPr>
                            <w:fldChar w:fldCharType="begin"/>
                          </w:r>
                          <w:r>
                            <w:rPr>
                              <w:rStyle w:val="5"/>
                              <w:rFonts w:hint="eastAsia" w:ascii="宋体" w:hAnsi="宋体" w:eastAsia="宋体" w:cs="宋体"/>
                              <w:spacing w:val="0"/>
                              <w:sz w:val="28"/>
                              <w:szCs w:val="28"/>
                            </w:rPr>
                            <w:instrText xml:space="preserve">PAGE  </w:instrText>
                          </w:r>
                          <w:r>
                            <w:rPr>
                              <w:rFonts w:hint="eastAsia" w:ascii="宋体" w:hAnsi="宋体" w:eastAsia="宋体" w:cs="宋体"/>
                              <w:spacing w:val="0"/>
                              <w:sz w:val="28"/>
                              <w:szCs w:val="28"/>
                            </w:rPr>
                            <w:fldChar w:fldCharType="separate"/>
                          </w:r>
                          <w:r>
                            <w:rPr>
                              <w:rStyle w:val="5"/>
                              <w:rFonts w:hint="eastAsia" w:ascii="宋体" w:hAnsi="宋体" w:eastAsia="宋体" w:cs="宋体"/>
                              <w:spacing w:val="0"/>
                              <w:sz w:val="28"/>
                              <w:szCs w:val="28"/>
                            </w:rPr>
                            <w:t>2</w:t>
                          </w:r>
                          <w:r>
                            <w:rPr>
                              <w:rFonts w:hint="eastAsia" w:ascii="宋体" w:hAnsi="宋体" w:eastAsia="宋体" w:cs="宋体"/>
                              <w:spacing w:val="0"/>
                              <w:sz w:val="28"/>
                              <w:szCs w:val="28"/>
                            </w:rPr>
                            <w:fldChar w:fldCharType="end"/>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lang w:eastAsia="zh-CN"/>
                            </w:rPr>
                            <w:t>—</w:t>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oIcvzLgBAABUAwAADgAAAAAAAAABACAAAAAeAQAAZHJzL2Uyb0RvYy54bWxQSwUGAAAAAAYABgBZ&#10;AQAASAUAAAAA&#10;">
              <v:path/>
              <v:fill on="f" focussize="0,0"/>
              <v:stroke on="f"/>
              <v:imagedata o:title=""/>
              <o:lock v:ext="edit" grouping="f" rotation="f" text="f" aspectratio="f"/>
              <v:textbox inset="0mm,0mm,0mm,0mm" style="mso-fit-shape-to-text:t;">
                <w:txbxContent>
                  <w:p>
                    <w:pPr>
                      <w:pStyle w:val="2"/>
                      <w:ind w:left="0" w:leftChars="0" w:right="339" w:rightChars="106" w:firstLine="280" w:firstLineChars="100"/>
                      <w:rPr>
                        <w:rFonts w:hint="eastAsia" w:ascii="宋体" w:hAnsi="宋体" w:eastAsia="宋体" w:cs="宋体"/>
                        <w:spacing w:val="0"/>
                        <w:sz w:val="28"/>
                        <w:szCs w:val="28"/>
                      </w:rPr>
                    </w:pP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rPr>
                      <w:fldChar w:fldCharType="begin"/>
                    </w:r>
                    <w:r>
                      <w:rPr>
                        <w:rStyle w:val="5"/>
                        <w:rFonts w:hint="eastAsia" w:ascii="宋体" w:hAnsi="宋体" w:eastAsia="宋体" w:cs="宋体"/>
                        <w:spacing w:val="0"/>
                        <w:sz w:val="28"/>
                        <w:szCs w:val="28"/>
                      </w:rPr>
                      <w:instrText xml:space="preserve">PAGE  </w:instrText>
                    </w:r>
                    <w:r>
                      <w:rPr>
                        <w:rFonts w:hint="eastAsia" w:ascii="宋体" w:hAnsi="宋体" w:eastAsia="宋体" w:cs="宋体"/>
                        <w:spacing w:val="0"/>
                        <w:sz w:val="28"/>
                        <w:szCs w:val="28"/>
                      </w:rPr>
                      <w:fldChar w:fldCharType="separate"/>
                    </w:r>
                    <w:r>
                      <w:rPr>
                        <w:rStyle w:val="5"/>
                        <w:rFonts w:hint="eastAsia" w:ascii="宋体" w:hAnsi="宋体" w:eastAsia="宋体" w:cs="宋体"/>
                        <w:spacing w:val="0"/>
                        <w:sz w:val="28"/>
                        <w:szCs w:val="28"/>
                      </w:rPr>
                      <w:t>2</w:t>
                    </w:r>
                    <w:r>
                      <w:rPr>
                        <w:rFonts w:hint="eastAsia" w:ascii="宋体" w:hAnsi="宋体" w:eastAsia="宋体" w:cs="宋体"/>
                        <w:spacing w:val="0"/>
                        <w:sz w:val="28"/>
                        <w:szCs w:val="28"/>
                      </w:rPr>
                      <w:fldChar w:fldCharType="end"/>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lang w:eastAsia="zh-CN"/>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-7620</wp:posOffset>
              </wp:positionV>
              <wp:extent cx="685800" cy="230505"/>
              <wp:effectExtent l="0" t="0" r="0" b="0"/>
              <wp:wrapNone/>
              <wp:docPr id="4" name="文本框 2"/>
              <wp:cNvGraphicFramePr/>
              <a:graphic xmlns:a="http://schemas.openxmlformats.org/drawingml/2006/main">
                <a:graphicData uri="http://schemas.microsoft.com/office/word/2010/wordprocessingShape">
                  <wps:wsp>
                    <wps:cNvSpPr txBox="1"/>
                    <wps:spPr>
                      <a:xfrm>
                        <a:off x="0" y="0"/>
                        <a:ext cx="685800" cy="230505"/>
                      </a:xfrm>
                      <a:prstGeom prst="rect">
                        <a:avLst/>
                      </a:prstGeom>
                      <a:noFill/>
                      <a:ln w="9525">
                        <a:noFill/>
                      </a:ln>
                    </wps:spPr>
                    <wps:txbx>
                      <w:txbxContent>
                        <w:p>
                          <w:pPr>
                            <w:pStyle w:val="2"/>
                            <w:rPr>
                              <w:rFonts w:hint="eastAsia" w:ascii="宋体" w:hAnsi="宋体" w:eastAsia="宋体" w:cs="宋体"/>
                              <w:spacing w:val="0"/>
                            </w:rPr>
                          </w:pPr>
                          <w:r>
                            <w:rPr>
                              <w:rFonts w:hint="eastAsia" w:ascii="宋体" w:hAnsi="宋体" w:eastAsia="宋体" w:cs="宋体"/>
                              <w:spacing w:val="0"/>
                              <w:sz w:val="28"/>
                              <w:lang w:eastAsia="zh-CN"/>
                            </w:rPr>
                            <w:t>—</w:t>
                          </w:r>
                          <w:r>
                            <w:rPr>
                              <w:rFonts w:hint="eastAsia" w:ascii="宋体" w:hAnsi="宋体" w:eastAsia="宋体" w:cs="宋体"/>
                              <w:spacing w:val="0"/>
                              <w:sz w:val="28"/>
                              <w:lang w:val="en-US" w:eastAsia="zh-CN"/>
                            </w:rPr>
                            <w:t xml:space="preserve"> </w:t>
                          </w:r>
                          <w:r>
                            <w:rPr>
                              <w:rFonts w:hint="eastAsia" w:ascii="宋体" w:hAnsi="宋体" w:eastAsia="宋体" w:cs="宋体"/>
                              <w:spacing w:val="0"/>
                              <w:sz w:val="28"/>
                            </w:rPr>
                            <w:fldChar w:fldCharType="begin"/>
                          </w:r>
                          <w:r>
                            <w:rPr>
                              <w:rStyle w:val="5"/>
                              <w:rFonts w:hint="eastAsia" w:ascii="宋体" w:hAnsi="宋体" w:eastAsia="宋体" w:cs="宋体"/>
                              <w:spacing w:val="0"/>
                              <w:sz w:val="28"/>
                            </w:rPr>
                            <w:instrText xml:space="preserve">PAGE  </w:instrText>
                          </w:r>
                          <w:r>
                            <w:rPr>
                              <w:rFonts w:hint="eastAsia" w:ascii="宋体" w:hAnsi="宋体" w:eastAsia="宋体" w:cs="宋体"/>
                              <w:spacing w:val="0"/>
                              <w:sz w:val="28"/>
                            </w:rPr>
                            <w:fldChar w:fldCharType="separate"/>
                          </w:r>
                          <w:r>
                            <w:rPr>
                              <w:rStyle w:val="5"/>
                              <w:rFonts w:hint="eastAsia" w:ascii="宋体" w:hAnsi="宋体" w:eastAsia="宋体" w:cs="宋体"/>
                              <w:spacing w:val="0"/>
                              <w:sz w:val="28"/>
                            </w:rPr>
                            <w:t>2</w:t>
                          </w:r>
                          <w:r>
                            <w:rPr>
                              <w:rFonts w:hint="eastAsia" w:ascii="宋体" w:hAnsi="宋体" w:eastAsia="宋体" w:cs="宋体"/>
                              <w:spacing w:val="0"/>
                              <w:sz w:val="28"/>
                            </w:rPr>
                            <w:fldChar w:fldCharType="end"/>
                          </w:r>
                          <w:r>
                            <w:rPr>
                              <w:rFonts w:hint="eastAsia" w:ascii="宋体" w:hAnsi="宋体" w:eastAsia="宋体" w:cs="宋体"/>
                              <w:spacing w:val="0"/>
                              <w:sz w:val="28"/>
                              <w:lang w:val="en-US" w:eastAsia="zh-CN"/>
                            </w:rPr>
                            <w:t xml:space="preserve"> </w:t>
                          </w:r>
                          <w:r>
                            <w:rPr>
                              <w:rFonts w:hint="eastAsia" w:ascii="宋体" w:hAnsi="宋体" w:eastAsia="宋体" w:cs="宋体"/>
                              <w:spacing w:val="0"/>
                              <w:sz w:val="28"/>
                              <w:lang w:eastAsia="zh-CN"/>
                            </w:rPr>
                            <w:t>—</w:t>
                          </w:r>
                        </w:p>
                      </w:txbxContent>
                    </wps:txbx>
                    <wps:bodyPr wrap="none" lIns="0" tIns="0" rIns="0" bIns="0" upright="1">
                      <a:spAutoFit/>
                    </wps:bodyPr>
                  </wps:wsp>
                </a:graphicData>
              </a:graphic>
            </wp:anchor>
          </w:drawing>
        </mc:Choice>
        <mc:Fallback>
          <w:pict>
            <v:shape id="文本框 2" o:spid="_x0000_s1026" o:spt="202" type="#_x0000_t202" style="position:absolute;left:0pt;margin-top:-0.6pt;height:18.15pt;width:54pt;mso-position-horizontal:center;mso-position-horizontal-relative:margin;mso-wrap-style:none;z-index:251662336;mso-width-relative:page;mso-height-relative:page;" filled="f" stroked="f" coordsize="21600,21600" o:gfxdata="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C7d7l0wAAAAYBAAAPAAAAAAAAAAEAIAAAACIAAABkcnMvZG93bnJldi54bWxQSwECFAAUAAAA&#10;CACHTuJAcnVR7boBAABSAwAADgAAAAAAAAABACAAAAAiAQAAZHJzL2Uyb0RvYy54bWxQSwUGAAAA&#10;AAYABgBZAQAATgUAAAAA&#10;">
              <v:path/>
              <v:fill on="f" focussize="0,0"/>
              <v:stroke on="f"/>
              <v:imagedata o:title=""/>
              <o:lock v:ext="edit" grouping="f" rotation="f" text="f" aspectratio="f"/>
              <v:textbox inset="0mm,0mm,0mm,0mm" style="mso-fit-shape-to-text:t;">
                <w:txbxContent>
                  <w:p>
                    <w:pPr>
                      <w:pStyle w:val="2"/>
                      <w:rPr>
                        <w:rFonts w:hint="eastAsia" w:ascii="宋体" w:hAnsi="宋体" w:eastAsia="宋体" w:cs="宋体"/>
                        <w:spacing w:val="0"/>
                      </w:rPr>
                    </w:pPr>
                    <w:r>
                      <w:rPr>
                        <w:rFonts w:hint="eastAsia" w:ascii="宋体" w:hAnsi="宋体" w:eastAsia="宋体" w:cs="宋体"/>
                        <w:spacing w:val="0"/>
                        <w:sz w:val="28"/>
                        <w:lang w:eastAsia="zh-CN"/>
                      </w:rPr>
                      <w:t>—</w:t>
                    </w:r>
                    <w:r>
                      <w:rPr>
                        <w:rFonts w:hint="eastAsia" w:ascii="宋体" w:hAnsi="宋体" w:eastAsia="宋体" w:cs="宋体"/>
                        <w:spacing w:val="0"/>
                        <w:sz w:val="28"/>
                        <w:lang w:val="en-US" w:eastAsia="zh-CN"/>
                      </w:rPr>
                      <w:t xml:space="preserve"> </w:t>
                    </w:r>
                    <w:r>
                      <w:rPr>
                        <w:rFonts w:hint="eastAsia" w:ascii="宋体" w:hAnsi="宋体" w:eastAsia="宋体" w:cs="宋体"/>
                        <w:spacing w:val="0"/>
                        <w:sz w:val="28"/>
                      </w:rPr>
                      <w:fldChar w:fldCharType="begin"/>
                    </w:r>
                    <w:r>
                      <w:rPr>
                        <w:rStyle w:val="5"/>
                        <w:rFonts w:hint="eastAsia" w:ascii="宋体" w:hAnsi="宋体" w:eastAsia="宋体" w:cs="宋体"/>
                        <w:spacing w:val="0"/>
                        <w:sz w:val="28"/>
                      </w:rPr>
                      <w:instrText xml:space="preserve">PAGE  </w:instrText>
                    </w:r>
                    <w:r>
                      <w:rPr>
                        <w:rFonts w:hint="eastAsia" w:ascii="宋体" w:hAnsi="宋体" w:eastAsia="宋体" w:cs="宋体"/>
                        <w:spacing w:val="0"/>
                        <w:sz w:val="28"/>
                      </w:rPr>
                      <w:fldChar w:fldCharType="separate"/>
                    </w:r>
                    <w:r>
                      <w:rPr>
                        <w:rStyle w:val="5"/>
                        <w:rFonts w:hint="eastAsia" w:ascii="宋体" w:hAnsi="宋体" w:eastAsia="宋体" w:cs="宋体"/>
                        <w:spacing w:val="0"/>
                        <w:sz w:val="28"/>
                      </w:rPr>
                      <w:t>2</w:t>
                    </w:r>
                    <w:r>
                      <w:rPr>
                        <w:rFonts w:hint="eastAsia" w:ascii="宋体" w:hAnsi="宋体" w:eastAsia="宋体" w:cs="宋体"/>
                        <w:spacing w:val="0"/>
                        <w:sz w:val="28"/>
                      </w:rPr>
                      <w:fldChar w:fldCharType="end"/>
                    </w:r>
                    <w:r>
                      <w:rPr>
                        <w:rFonts w:hint="eastAsia" w:ascii="宋体" w:hAnsi="宋体" w:eastAsia="宋体" w:cs="宋体"/>
                        <w:spacing w:val="0"/>
                        <w:sz w:val="28"/>
                        <w:lang w:val="en-US" w:eastAsia="zh-CN"/>
                      </w:rPr>
                      <w:t xml:space="preserve"> </w:t>
                    </w:r>
                    <w:r>
                      <w:rPr>
                        <w:rFonts w:hint="eastAsia" w:ascii="宋体" w:hAnsi="宋体" w:eastAsia="宋体" w:cs="宋体"/>
                        <w:spacing w:val="0"/>
                        <w:sz w:val="28"/>
                        <w:lang w:eastAsia="zh-CN"/>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rPr>
                              <w:rStyle w:val="5"/>
                              <w:rFonts w:hint="eastAsia" w:eastAsia="方正中等线简体"/>
                              <w:spacing w:val="40"/>
                              <w:sz w:val="28"/>
                            </w:rPr>
                            <w:t>一</w:t>
                          </w:r>
                          <w:r>
                            <w:rPr>
                              <w:spacing w:val="40"/>
                              <w:sz w:val="28"/>
                            </w:rPr>
                            <w:fldChar w:fldCharType="begin"/>
                          </w:r>
                          <w:r>
                            <w:rPr>
                              <w:rStyle w:val="5"/>
                              <w:spacing w:val="40"/>
                              <w:sz w:val="28"/>
                            </w:rPr>
                            <w:instrText xml:space="preserve">PAGE  </w:instrText>
                          </w:r>
                          <w:r>
                            <w:rPr>
                              <w:spacing w:val="40"/>
                              <w:sz w:val="28"/>
                            </w:rPr>
                            <w:fldChar w:fldCharType="separate"/>
                          </w:r>
                          <w:r>
                            <w:rPr>
                              <w:rStyle w:val="5"/>
                              <w:spacing w:val="40"/>
                              <w:sz w:val="28"/>
                            </w:rPr>
                            <w:t>2</w:t>
                          </w:r>
                          <w:r>
                            <w:rPr>
                              <w:spacing w:val="40"/>
                              <w:sz w:val="28"/>
                            </w:rPr>
                            <w:fldChar w:fldCharType="end"/>
                          </w:r>
                          <w:r>
                            <w:rPr>
                              <w:rStyle w:val="5"/>
                              <w:rFonts w:hint="eastAsia" w:eastAsia="方正中等线简体"/>
                              <w:spacing w:val="40"/>
                              <w:sz w:val="28"/>
                            </w:rPr>
                            <w:t>一</w:t>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10;v2IztwEAAFQDAAAOAAAAAAAAAAEAIAAAAB4BAABkcnMvZTJvRG9jLnhtbFBLBQYAAAAABgAGAFkB&#10;AABHBQAAAAA=&#10;">
              <v:path/>
              <v:fill on="f" focussize="0,0"/>
              <v:stroke on="f"/>
              <v:imagedata o:title=""/>
              <o:lock v:ext="edit" grouping="f" rotation="f" text="f" aspectratio="f"/>
              <v:textbox inset="0mm,0mm,0mm,0mm" style="mso-fit-shape-to-text:t;">
                <w:txbxContent>
                  <w:p>
                    <w:pPr>
                      <w:pStyle w:val="2"/>
                    </w:pPr>
                    <w:r>
                      <w:rPr>
                        <w:rStyle w:val="5"/>
                        <w:rFonts w:hint="eastAsia" w:eastAsia="方正中等线简体"/>
                        <w:spacing w:val="40"/>
                        <w:sz w:val="28"/>
                      </w:rPr>
                      <w:t>一</w:t>
                    </w:r>
                    <w:r>
                      <w:rPr>
                        <w:spacing w:val="40"/>
                        <w:sz w:val="28"/>
                      </w:rPr>
                      <w:fldChar w:fldCharType="begin"/>
                    </w:r>
                    <w:r>
                      <w:rPr>
                        <w:rStyle w:val="5"/>
                        <w:spacing w:val="40"/>
                        <w:sz w:val="28"/>
                      </w:rPr>
                      <w:instrText xml:space="preserve">PAGE  </w:instrText>
                    </w:r>
                    <w:r>
                      <w:rPr>
                        <w:spacing w:val="40"/>
                        <w:sz w:val="28"/>
                      </w:rPr>
                      <w:fldChar w:fldCharType="separate"/>
                    </w:r>
                    <w:r>
                      <w:rPr>
                        <w:rStyle w:val="5"/>
                        <w:spacing w:val="40"/>
                        <w:sz w:val="28"/>
                      </w:rPr>
                      <w:t>2</w:t>
                    </w:r>
                    <w:r>
                      <w:rPr>
                        <w:spacing w:val="40"/>
                        <w:sz w:val="28"/>
                      </w:rPr>
                      <w:fldChar w:fldCharType="end"/>
                    </w:r>
                    <w:r>
                      <w:rPr>
                        <w:rStyle w:val="5"/>
                        <w:rFonts w:hint="eastAsia" w:eastAsia="方正中等线简体"/>
                        <w:spacing w:val="40"/>
                        <w:sz w:val="28"/>
                      </w:rPr>
                      <w:t>一</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rPr>
                              <w:rStyle w:val="5"/>
                              <w:rFonts w:hint="eastAsia" w:eastAsia="方正中等线简体"/>
                              <w:spacing w:val="40"/>
                              <w:sz w:val="28"/>
                            </w:rPr>
                            <w:t>一</w:t>
                          </w:r>
                          <w:r>
                            <w:rPr>
                              <w:spacing w:val="40"/>
                              <w:sz w:val="28"/>
                            </w:rPr>
                            <w:fldChar w:fldCharType="begin"/>
                          </w:r>
                          <w:r>
                            <w:rPr>
                              <w:rStyle w:val="5"/>
                              <w:spacing w:val="40"/>
                              <w:sz w:val="28"/>
                            </w:rPr>
                            <w:instrText xml:space="preserve">PAGE  </w:instrText>
                          </w:r>
                          <w:r>
                            <w:rPr>
                              <w:spacing w:val="40"/>
                              <w:sz w:val="28"/>
                            </w:rPr>
                            <w:fldChar w:fldCharType="separate"/>
                          </w:r>
                          <w:r>
                            <w:rPr>
                              <w:rStyle w:val="5"/>
                              <w:spacing w:val="40"/>
                              <w:sz w:val="28"/>
                            </w:rPr>
                            <w:t>2</w:t>
                          </w:r>
                          <w:r>
                            <w:rPr>
                              <w:spacing w:val="40"/>
                              <w:sz w:val="28"/>
                            </w:rPr>
                            <w:fldChar w:fldCharType="end"/>
                          </w:r>
                          <w:r>
                            <w:rPr>
                              <w:rStyle w:val="5"/>
                              <w:rFonts w:hint="eastAsia" w:eastAsia="方正中等线简体"/>
                              <w:spacing w:val="40"/>
                              <w:sz w:val="28"/>
                            </w:rPr>
                            <w:t>一</w:t>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Q&#10;oHyhtwEAAFQDAAAOAAAAAAAAAAEAIAAAAB4BAABkcnMvZTJvRG9jLnhtbFBLBQYAAAAABgAGAFkB&#10;AABHBQAAAAA=&#10;">
              <v:path/>
              <v:fill on="f" focussize="0,0"/>
              <v:stroke on="f"/>
              <v:imagedata o:title=""/>
              <o:lock v:ext="edit" grouping="f" rotation="f" text="f" aspectratio="f"/>
              <v:textbox inset="0mm,0mm,0mm,0mm" style="mso-fit-shape-to-text:t;">
                <w:txbxContent>
                  <w:p>
                    <w:pPr>
                      <w:pStyle w:val="2"/>
                    </w:pPr>
                    <w:r>
                      <w:rPr>
                        <w:rStyle w:val="5"/>
                        <w:rFonts w:hint="eastAsia" w:eastAsia="方正中等线简体"/>
                        <w:spacing w:val="40"/>
                        <w:sz w:val="28"/>
                      </w:rPr>
                      <w:t>一</w:t>
                    </w:r>
                    <w:r>
                      <w:rPr>
                        <w:spacing w:val="40"/>
                        <w:sz w:val="28"/>
                      </w:rPr>
                      <w:fldChar w:fldCharType="begin"/>
                    </w:r>
                    <w:r>
                      <w:rPr>
                        <w:rStyle w:val="5"/>
                        <w:spacing w:val="40"/>
                        <w:sz w:val="28"/>
                      </w:rPr>
                      <w:instrText xml:space="preserve">PAGE  </w:instrText>
                    </w:r>
                    <w:r>
                      <w:rPr>
                        <w:spacing w:val="40"/>
                        <w:sz w:val="28"/>
                      </w:rPr>
                      <w:fldChar w:fldCharType="separate"/>
                    </w:r>
                    <w:r>
                      <w:rPr>
                        <w:rStyle w:val="5"/>
                        <w:spacing w:val="40"/>
                        <w:sz w:val="28"/>
                      </w:rPr>
                      <w:t>2</w:t>
                    </w:r>
                    <w:r>
                      <w:rPr>
                        <w:spacing w:val="40"/>
                        <w:sz w:val="28"/>
                      </w:rPr>
                      <w:fldChar w:fldCharType="end"/>
                    </w:r>
                    <w:r>
                      <w:rPr>
                        <w:rStyle w:val="5"/>
                        <w:rFonts w:hint="eastAsia" w:eastAsia="方正中等线简体"/>
                        <w:spacing w:val="40"/>
                        <w:sz w:val="28"/>
                      </w:rPr>
                      <w:t>一</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spacing w:line="300" w:lineRule="exact"/>
                            <w:ind w:right="374" w:rightChars="117" w:firstLine="229" w:firstLineChars="82"/>
                            <w:jc w:val="center"/>
                            <w:rPr>
                              <w:rStyle w:val="5"/>
                              <w:rFonts w:hint="eastAsia"/>
                              <w:spacing w:val="0"/>
                            </w:rPr>
                          </w:pPr>
                          <w:r>
                            <w:rPr>
                              <w:rFonts w:hint="eastAsia" w:ascii="宋体" w:hAnsi="宋体" w:eastAsia="宋体" w:cs="宋体"/>
                              <w:spacing w:val="0"/>
                              <w:sz w:val="28"/>
                              <w:lang w:eastAsia="zh-CN"/>
                            </w:rPr>
                            <w:t>—</w:t>
                          </w:r>
                          <w:r>
                            <w:rPr>
                              <w:rFonts w:hint="eastAsia" w:ascii="宋体" w:hAnsi="宋体" w:eastAsia="宋体" w:cs="宋体"/>
                              <w:spacing w:val="0"/>
                              <w:sz w:val="28"/>
                              <w:lang w:val="en-US" w:eastAsia="zh-CN"/>
                            </w:rPr>
                            <w:t xml:space="preserve"> </w:t>
                          </w:r>
                          <w:r>
                            <w:rPr>
                              <w:rFonts w:hint="eastAsia" w:ascii="宋体" w:hAnsi="宋体" w:eastAsia="宋体" w:cs="宋体"/>
                              <w:spacing w:val="0"/>
                              <w:sz w:val="28"/>
                            </w:rPr>
                            <w:fldChar w:fldCharType="begin"/>
                          </w:r>
                          <w:r>
                            <w:rPr>
                              <w:rStyle w:val="5"/>
                              <w:rFonts w:hint="eastAsia" w:ascii="宋体" w:hAnsi="宋体" w:eastAsia="宋体" w:cs="宋体"/>
                              <w:spacing w:val="0"/>
                              <w:sz w:val="28"/>
                            </w:rPr>
                            <w:instrText xml:space="preserve">PAGE  </w:instrText>
                          </w:r>
                          <w:r>
                            <w:rPr>
                              <w:rFonts w:hint="eastAsia" w:ascii="宋体" w:hAnsi="宋体" w:eastAsia="宋体" w:cs="宋体"/>
                              <w:spacing w:val="0"/>
                              <w:sz w:val="28"/>
                            </w:rPr>
                            <w:fldChar w:fldCharType="separate"/>
                          </w:r>
                          <w:r>
                            <w:rPr>
                              <w:rStyle w:val="5"/>
                              <w:rFonts w:hint="eastAsia" w:ascii="宋体" w:hAnsi="宋体" w:eastAsia="宋体" w:cs="宋体"/>
                              <w:spacing w:val="0"/>
                              <w:sz w:val="28"/>
                            </w:rPr>
                            <w:t>1</w:t>
                          </w:r>
                          <w:r>
                            <w:rPr>
                              <w:rFonts w:hint="eastAsia" w:ascii="宋体" w:hAnsi="宋体" w:eastAsia="宋体" w:cs="宋体"/>
                              <w:spacing w:val="0"/>
                              <w:sz w:val="28"/>
                            </w:rPr>
                            <w:fldChar w:fldCharType="end"/>
                          </w:r>
                          <w:r>
                            <w:rPr>
                              <w:rFonts w:hint="eastAsia" w:ascii="宋体" w:hAnsi="宋体" w:eastAsia="宋体" w:cs="宋体"/>
                              <w:spacing w:val="0"/>
                              <w:sz w:val="28"/>
                              <w:lang w:val="en-US" w:eastAsia="zh-CN"/>
                            </w:rPr>
                            <w:t xml:space="preserve"> </w:t>
                          </w:r>
                          <w:r>
                            <w:rPr>
                              <w:rFonts w:hint="eastAsia" w:ascii="宋体" w:hAnsi="宋体" w:eastAsia="宋体" w:cs="宋体"/>
                              <w:spacing w:val="0"/>
                              <w:sz w:val="28"/>
                              <w:lang w:eastAsia="zh-CN"/>
                            </w:rPr>
                            <w:t>—</w:t>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a+dd4rgBAABUAwAADgAAAAAAAAABACAAAAAeAQAAZHJzL2Uyb0RvYy54bWxQSwUGAAAAAAYABgBZ&#10;AQAASAUAAAAA&#10;">
              <v:path/>
              <v:fill on="f" focussize="0,0"/>
              <v:stroke on="f"/>
              <v:imagedata o:title=""/>
              <o:lock v:ext="edit" grouping="f" rotation="f" text="f" aspectratio="f"/>
              <v:textbox inset="0mm,0mm,0mm,0mm" style="mso-fit-shape-to-text:t;">
                <w:txbxContent>
                  <w:p>
                    <w:pPr>
                      <w:pStyle w:val="2"/>
                      <w:spacing w:line="300" w:lineRule="exact"/>
                      <w:ind w:right="374" w:rightChars="117" w:firstLine="229" w:firstLineChars="82"/>
                      <w:jc w:val="center"/>
                      <w:rPr>
                        <w:rStyle w:val="5"/>
                        <w:rFonts w:hint="eastAsia"/>
                        <w:spacing w:val="0"/>
                      </w:rPr>
                    </w:pPr>
                    <w:r>
                      <w:rPr>
                        <w:rFonts w:hint="eastAsia" w:ascii="宋体" w:hAnsi="宋体" w:eastAsia="宋体" w:cs="宋体"/>
                        <w:spacing w:val="0"/>
                        <w:sz w:val="28"/>
                        <w:lang w:eastAsia="zh-CN"/>
                      </w:rPr>
                      <w:t>—</w:t>
                    </w:r>
                    <w:r>
                      <w:rPr>
                        <w:rFonts w:hint="eastAsia" w:ascii="宋体" w:hAnsi="宋体" w:eastAsia="宋体" w:cs="宋体"/>
                        <w:spacing w:val="0"/>
                        <w:sz w:val="28"/>
                        <w:lang w:val="en-US" w:eastAsia="zh-CN"/>
                      </w:rPr>
                      <w:t xml:space="preserve"> </w:t>
                    </w:r>
                    <w:r>
                      <w:rPr>
                        <w:rFonts w:hint="eastAsia" w:ascii="宋体" w:hAnsi="宋体" w:eastAsia="宋体" w:cs="宋体"/>
                        <w:spacing w:val="0"/>
                        <w:sz w:val="28"/>
                      </w:rPr>
                      <w:fldChar w:fldCharType="begin"/>
                    </w:r>
                    <w:r>
                      <w:rPr>
                        <w:rStyle w:val="5"/>
                        <w:rFonts w:hint="eastAsia" w:ascii="宋体" w:hAnsi="宋体" w:eastAsia="宋体" w:cs="宋体"/>
                        <w:spacing w:val="0"/>
                        <w:sz w:val="28"/>
                      </w:rPr>
                      <w:instrText xml:space="preserve">PAGE  </w:instrText>
                    </w:r>
                    <w:r>
                      <w:rPr>
                        <w:rFonts w:hint="eastAsia" w:ascii="宋体" w:hAnsi="宋体" w:eastAsia="宋体" w:cs="宋体"/>
                        <w:spacing w:val="0"/>
                        <w:sz w:val="28"/>
                      </w:rPr>
                      <w:fldChar w:fldCharType="separate"/>
                    </w:r>
                    <w:r>
                      <w:rPr>
                        <w:rStyle w:val="5"/>
                        <w:rFonts w:hint="eastAsia" w:ascii="宋体" w:hAnsi="宋体" w:eastAsia="宋体" w:cs="宋体"/>
                        <w:spacing w:val="0"/>
                        <w:sz w:val="28"/>
                      </w:rPr>
                      <w:t>1</w:t>
                    </w:r>
                    <w:r>
                      <w:rPr>
                        <w:rFonts w:hint="eastAsia" w:ascii="宋体" w:hAnsi="宋体" w:eastAsia="宋体" w:cs="宋体"/>
                        <w:spacing w:val="0"/>
                        <w:sz w:val="28"/>
                      </w:rPr>
                      <w:fldChar w:fldCharType="end"/>
                    </w:r>
                    <w:r>
                      <w:rPr>
                        <w:rFonts w:hint="eastAsia" w:ascii="宋体" w:hAnsi="宋体" w:eastAsia="宋体" w:cs="宋体"/>
                        <w:spacing w:val="0"/>
                        <w:sz w:val="28"/>
                        <w:lang w:val="en-US" w:eastAsia="zh-CN"/>
                      </w:rPr>
                      <w:t xml:space="preserve"> </w:t>
                    </w:r>
                    <w:r>
                      <w:rPr>
                        <w:rFonts w:hint="eastAsia" w:ascii="宋体" w:hAnsi="宋体" w:eastAsia="宋体" w:cs="宋体"/>
                        <w:spacing w:val="0"/>
                        <w:sz w:val="28"/>
                        <w:lang w:eastAsia="zh-CN"/>
                      </w:rP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ED966"/>
    <w:multiLevelType w:val="singleLevel"/>
    <w:tmpl w:val="5D2ED96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6D6DBF"/>
    <w:rsid w:val="016D6DB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spacing w:beforeAutospacing="1" w:afterAutospacing="1"/>
      <w:jc w:val="left"/>
    </w:pPr>
    <w:rPr>
      <w:rFonts w:ascii="Calibri" w:hAnsi="Calibri" w:eastAsia="宋体"/>
      <w:kern w:val="0"/>
      <w:sz w:val="24"/>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2020-06-08T05:36:00Z</dcterms:created>
  <dc:creator>刘晓丽</dc:creator>
  <cp:lastModifiedBy>刘晓丽</cp:lastModifiedBy>
  <dcterms:modified xsi:type="dcterms:W3CDTF">2020-06-08T05:36:44Z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