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30" w:rsidRDefault="00E44830" w:rsidP="00E44830">
      <w:pPr>
        <w:rPr>
          <w:rFonts w:ascii="黑体" w:eastAsia="黑体" w:hAnsiTheme="minorHAnsi" w:cstheme="minorBidi"/>
          <w:sz w:val="32"/>
          <w:szCs w:val="32"/>
        </w:rPr>
      </w:pPr>
      <w:r w:rsidRPr="00E7617D">
        <w:rPr>
          <w:rFonts w:ascii="黑体" w:eastAsia="黑体" w:hAnsiTheme="minorHAnsi" w:cstheme="minorBidi" w:hint="eastAsia"/>
          <w:sz w:val="32"/>
          <w:szCs w:val="32"/>
        </w:rPr>
        <w:t>附件5</w:t>
      </w:r>
    </w:p>
    <w:p w:rsidR="00E44830" w:rsidRDefault="00E44830" w:rsidP="00E44830">
      <w:pPr>
        <w:rPr>
          <w:rFonts w:ascii="黑体" w:eastAsia="黑体" w:hAnsiTheme="minorHAnsi" w:cstheme="minorBidi"/>
          <w:sz w:val="32"/>
          <w:szCs w:val="32"/>
        </w:rPr>
      </w:pPr>
    </w:p>
    <w:p w:rsidR="00E44830" w:rsidRPr="00E7617D" w:rsidRDefault="00E44830" w:rsidP="00E44830">
      <w:pPr>
        <w:jc w:val="center"/>
        <w:rPr>
          <w:rFonts w:ascii="方正小标宋简体" w:eastAsia="方正小标宋简体" w:hAnsi="华文中宋" w:cstheme="minorBidi"/>
          <w:sz w:val="36"/>
          <w:szCs w:val="36"/>
        </w:rPr>
      </w:pPr>
      <w:r w:rsidRPr="00E7617D">
        <w:rPr>
          <w:rFonts w:ascii="方正小标宋简体" w:eastAsia="方正小标宋简体" w:hAnsi="华文中宋" w:cstheme="minorBidi" w:hint="eastAsia"/>
          <w:sz w:val="36"/>
          <w:szCs w:val="36"/>
        </w:rPr>
        <w:t>上海市对外投资合作“双随机</w:t>
      </w:r>
      <w:proofErr w:type="gramStart"/>
      <w:r w:rsidRPr="00E7617D">
        <w:rPr>
          <w:rFonts w:ascii="方正小标宋简体" w:eastAsia="方正小标宋简体" w:hAnsi="华文中宋" w:cstheme="minorBidi" w:hint="eastAsia"/>
          <w:sz w:val="36"/>
          <w:szCs w:val="36"/>
        </w:rPr>
        <w:t>一</w:t>
      </w:r>
      <w:proofErr w:type="gramEnd"/>
      <w:r w:rsidRPr="00E7617D">
        <w:rPr>
          <w:rFonts w:ascii="方正小标宋简体" w:eastAsia="方正小标宋简体" w:hAnsi="华文中宋" w:cstheme="minorBidi" w:hint="eastAsia"/>
          <w:sz w:val="36"/>
          <w:szCs w:val="36"/>
        </w:rPr>
        <w:t>公开”监管</w:t>
      </w:r>
    </w:p>
    <w:p w:rsidR="00E44830" w:rsidRDefault="00E44830" w:rsidP="00E44830">
      <w:pPr>
        <w:jc w:val="center"/>
        <w:rPr>
          <w:rFonts w:ascii="方正小标宋简体" w:eastAsia="方正小标宋简体" w:hAnsi="华文中宋" w:cstheme="minorBidi"/>
          <w:sz w:val="36"/>
          <w:szCs w:val="36"/>
        </w:rPr>
      </w:pPr>
      <w:r w:rsidRPr="00E7617D">
        <w:rPr>
          <w:rFonts w:ascii="方正小标宋简体" w:eastAsia="方正小标宋简体" w:hAnsi="华文中宋" w:cstheme="minorBidi" w:hint="eastAsia"/>
          <w:sz w:val="36"/>
          <w:szCs w:val="36"/>
        </w:rPr>
        <w:t>工作具体实施方案</w:t>
      </w:r>
    </w:p>
    <w:p w:rsidR="00E44830" w:rsidRPr="00E7617D" w:rsidRDefault="00E44830" w:rsidP="00E44830">
      <w:pPr>
        <w:jc w:val="center"/>
        <w:rPr>
          <w:rFonts w:ascii="方正小标宋简体" w:eastAsia="方正小标宋简体" w:hAnsi="华文中宋" w:cstheme="minorBidi"/>
          <w:sz w:val="36"/>
          <w:szCs w:val="36"/>
        </w:rPr>
      </w:pP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为进一步深化对外投资合作管理体制改革，全面落实商务部关于对外投资合作事中事后监管的要求。根据《对外承包工程管理条例》（国务院令第527号）、《对外劳务合作管理条例》（国务院令第620号）、《境外投资管理办法》（商务部令2014年第3号）、商务部办公厅关于印发《对外投资合作“双随机一公开”监管工作细则（试行）》的通知（</w:t>
      </w:r>
      <w:proofErr w:type="gramStart"/>
      <w:r w:rsidRPr="00E7617D">
        <w:rPr>
          <w:rFonts w:ascii="仿宋_GB2312" w:eastAsia="仿宋_GB2312" w:hAnsiTheme="minorHAnsi" w:cstheme="minorBidi" w:hint="eastAsia"/>
          <w:sz w:val="30"/>
          <w:szCs w:val="30"/>
        </w:rPr>
        <w:t>商办合函</w:t>
      </w:r>
      <w:r w:rsidRPr="00E7617D">
        <w:rPr>
          <w:rFonts w:ascii="仿宋_GB2312" w:eastAsia="仿宋_GB2312" w:hAnsiTheme="minorEastAsia" w:cstheme="minorBidi" w:hint="eastAsia"/>
          <w:sz w:val="30"/>
          <w:szCs w:val="30"/>
        </w:rPr>
        <w:t>〔2017〕</w:t>
      </w:r>
      <w:proofErr w:type="gramEnd"/>
      <w:r w:rsidRPr="00E7617D">
        <w:rPr>
          <w:rFonts w:ascii="仿宋_GB2312" w:eastAsia="仿宋_GB2312" w:hAnsiTheme="minorEastAsia" w:cstheme="minorBidi" w:hint="eastAsia"/>
          <w:sz w:val="30"/>
          <w:szCs w:val="30"/>
        </w:rPr>
        <w:t>426号</w:t>
      </w:r>
      <w:r w:rsidRPr="00E7617D">
        <w:rPr>
          <w:rFonts w:ascii="仿宋_GB2312" w:eastAsia="仿宋_GB2312" w:hAnsiTheme="minorHAnsi" w:cstheme="minorBidi" w:hint="eastAsia"/>
          <w:sz w:val="30"/>
          <w:szCs w:val="30"/>
        </w:rPr>
        <w:t>）等有关规定，制定本实施方案。</w:t>
      </w:r>
    </w:p>
    <w:p w:rsidR="00E44830" w:rsidRPr="00E7617D" w:rsidRDefault="00E44830" w:rsidP="00E44830">
      <w:pPr>
        <w:spacing w:line="560" w:lineRule="exact"/>
        <w:ind w:firstLineChars="200" w:firstLine="600"/>
        <w:rPr>
          <w:rFonts w:ascii="黑体" w:eastAsia="黑体" w:hAnsiTheme="minorHAnsi" w:cstheme="minorBidi"/>
          <w:sz w:val="30"/>
          <w:szCs w:val="30"/>
        </w:rPr>
      </w:pPr>
      <w:r w:rsidRPr="00E7617D">
        <w:rPr>
          <w:rFonts w:ascii="黑体" w:eastAsia="黑体" w:hAnsiTheme="minorHAnsi" w:cstheme="minorBidi" w:hint="eastAsia"/>
          <w:sz w:val="30"/>
          <w:szCs w:val="30"/>
        </w:rPr>
        <w:t>一、实施原则</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本市各有关部门开展对外投资合作监督检查工作时，应秉持依法依规、公正高效、公开透明的原则，按照随机抽取检查对象，随机选派执法人员，及时公开抽查情况和查处结果的方式落实检查工作。</w:t>
      </w:r>
    </w:p>
    <w:p w:rsidR="00E44830" w:rsidRPr="00E7617D" w:rsidRDefault="00E44830" w:rsidP="00E44830">
      <w:pPr>
        <w:spacing w:line="560" w:lineRule="exact"/>
        <w:ind w:firstLineChars="200" w:firstLine="600"/>
        <w:rPr>
          <w:rFonts w:ascii="黑体" w:eastAsia="黑体" w:hAnsiTheme="minorHAnsi" w:cstheme="minorBidi"/>
          <w:sz w:val="30"/>
          <w:szCs w:val="30"/>
        </w:rPr>
      </w:pPr>
      <w:r w:rsidRPr="00E7617D">
        <w:rPr>
          <w:rFonts w:ascii="黑体" w:eastAsia="黑体" w:hAnsiTheme="minorHAnsi" w:cstheme="minorBidi" w:hint="eastAsia"/>
          <w:sz w:val="30"/>
          <w:szCs w:val="30"/>
        </w:rPr>
        <w:t>二、实施部门和人员</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负责落实本市的对外投资合作事项的监督检查工作。按照“谁审批、谁负责”、“谁备案、谁负责”的原则，自贸试验区</w:t>
      </w:r>
      <w:r w:rsidRPr="00E7617D">
        <w:rPr>
          <w:rFonts w:ascii="仿宋_GB2312" w:eastAsia="仿宋_GB2312" w:hAnsi="华文中宋" w:cstheme="minorBidi" w:hint="eastAsia"/>
          <w:sz w:val="30"/>
          <w:szCs w:val="30"/>
        </w:rPr>
        <w:t>保税区管理局</w:t>
      </w:r>
      <w:r w:rsidRPr="00E7617D">
        <w:rPr>
          <w:rFonts w:ascii="仿宋_GB2312" w:eastAsia="仿宋_GB2312" w:hAnsiTheme="minorHAnsi" w:cstheme="minorBidi" w:hint="eastAsia"/>
          <w:sz w:val="30"/>
          <w:szCs w:val="30"/>
        </w:rPr>
        <w:t>负责落实原二十八平方公里范围内的对外直接投资检查工作；浦东新区</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负责落实新扩自贸实验区区域和浦东新区对外直接投资的监督检查工作。</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各部门开展“双随机</w:t>
      </w:r>
      <w:proofErr w:type="gramStart"/>
      <w:r w:rsidRPr="00E7617D">
        <w:rPr>
          <w:rFonts w:ascii="仿宋_GB2312" w:eastAsia="仿宋_GB2312" w:hAnsiTheme="minorHAnsi" w:cstheme="minorBidi" w:hint="eastAsia"/>
          <w:sz w:val="30"/>
          <w:szCs w:val="30"/>
        </w:rPr>
        <w:t>一</w:t>
      </w:r>
      <w:proofErr w:type="gramEnd"/>
      <w:r w:rsidRPr="00E7617D">
        <w:rPr>
          <w:rFonts w:ascii="仿宋_GB2312" w:eastAsia="仿宋_GB2312" w:hAnsiTheme="minorHAnsi" w:cstheme="minorBidi" w:hint="eastAsia"/>
          <w:sz w:val="30"/>
          <w:szCs w:val="30"/>
        </w:rPr>
        <w:t>公开”工作应实行全程电子化管理，</w:t>
      </w:r>
      <w:r w:rsidRPr="00E7617D">
        <w:rPr>
          <w:rFonts w:ascii="仿宋_GB2312" w:eastAsia="仿宋_GB2312" w:hAnsiTheme="minorHAnsi" w:cstheme="minorBidi" w:hint="eastAsia"/>
          <w:sz w:val="30"/>
          <w:szCs w:val="30"/>
        </w:rPr>
        <w:lastRenderedPageBreak/>
        <w:t>做到检查工作全程留痕。商务部在“走出去”公共服务平台中建立“双随机</w:t>
      </w:r>
      <w:proofErr w:type="gramStart"/>
      <w:r w:rsidRPr="00E7617D">
        <w:rPr>
          <w:rFonts w:ascii="仿宋_GB2312" w:eastAsia="仿宋_GB2312" w:hAnsiTheme="minorHAnsi" w:cstheme="minorBidi" w:hint="eastAsia"/>
          <w:sz w:val="30"/>
          <w:szCs w:val="30"/>
        </w:rPr>
        <w:t>一</w:t>
      </w:r>
      <w:proofErr w:type="gramEnd"/>
      <w:r w:rsidRPr="00E7617D">
        <w:rPr>
          <w:rFonts w:ascii="仿宋_GB2312" w:eastAsia="仿宋_GB2312" w:hAnsiTheme="minorHAnsi" w:cstheme="minorBidi" w:hint="eastAsia"/>
          <w:sz w:val="30"/>
          <w:szCs w:val="30"/>
        </w:rPr>
        <w:t>公开”子系统，该系统包括执法检查人员名录库和检查对象名录库。执法人员原则上为市商务委、自贸试验区</w:t>
      </w:r>
      <w:r w:rsidRPr="00E7617D">
        <w:rPr>
          <w:rFonts w:ascii="仿宋_GB2312" w:eastAsia="仿宋_GB2312" w:hAnsi="华文中宋" w:cstheme="minorBidi" w:hint="eastAsia"/>
          <w:sz w:val="30"/>
          <w:szCs w:val="30"/>
        </w:rPr>
        <w:t>保税区管理局</w:t>
      </w:r>
      <w:r w:rsidRPr="00E7617D">
        <w:rPr>
          <w:rFonts w:ascii="仿宋_GB2312" w:eastAsia="仿宋_GB2312" w:hAnsiTheme="minorHAnsi" w:cstheme="minorBidi" w:hint="eastAsia"/>
          <w:sz w:val="30"/>
          <w:szCs w:val="30"/>
        </w:rPr>
        <w:t>、浦东新区</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在编工作人员，以从事对外投资合作业务主管工作人员为主。执法检查人员名录库由市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负责执法人员信息录入和维护，并根据变动情况动态调整。</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开展“双随机”抽查工作时，执法检查人员的抽查数量根据检查工作需要确定，同一检查组执法检查人员不得少于三人（含三人），结合上海市对外直接投资合作管理制度的实际情况，参与对外直接</w:t>
      </w:r>
      <w:proofErr w:type="gramStart"/>
      <w:r w:rsidRPr="00E7617D">
        <w:rPr>
          <w:rFonts w:ascii="仿宋_GB2312" w:eastAsia="仿宋_GB2312" w:hAnsiTheme="minorHAnsi" w:cstheme="minorBidi" w:hint="eastAsia"/>
          <w:sz w:val="30"/>
          <w:szCs w:val="30"/>
        </w:rPr>
        <w:t>投资投资</w:t>
      </w:r>
      <w:proofErr w:type="gramEnd"/>
      <w:r w:rsidRPr="00E7617D">
        <w:rPr>
          <w:rFonts w:ascii="仿宋_GB2312" w:eastAsia="仿宋_GB2312" w:hAnsiTheme="minorHAnsi" w:cstheme="minorBidi" w:hint="eastAsia"/>
          <w:sz w:val="30"/>
          <w:szCs w:val="30"/>
        </w:rPr>
        <w:t>检查的检查人员可由各有关部门交叉参与。检查工作实行组长负责制，被抽中检查执法人员确因工作无法参与的，在执法检查人员名录库中随机再抽取进行递补。鉴于检查工作具有较强的专业性，将依据商务部相关检查执法的另行规定执行。</w:t>
      </w:r>
    </w:p>
    <w:p w:rsidR="00E44830" w:rsidRPr="00E7617D" w:rsidRDefault="00E44830" w:rsidP="00E44830">
      <w:pPr>
        <w:spacing w:line="560" w:lineRule="exact"/>
        <w:ind w:firstLineChars="200" w:firstLine="600"/>
        <w:rPr>
          <w:rFonts w:ascii="黑体" w:eastAsia="黑体" w:hAnsiTheme="minorHAnsi" w:cstheme="minorBidi"/>
          <w:sz w:val="30"/>
          <w:szCs w:val="30"/>
        </w:rPr>
      </w:pPr>
      <w:r w:rsidRPr="00E7617D">
        <w:rPr>
          <w:rFonts w:ascii="黑体" w:eastAsia="黑体" w:hAnsiTheme="minorHAnsi" w:cstheme="minorBidi" w:hint="eastAsia"/>
          <w:sz w:val="30"/>
          <w:szCs w:val="30"/>
        </w:rPr>
        <w:t>三、检查对象和事项</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按照相关法律法规规章修订情况和工作实际，根据商务部制定并动态调整对外投资合作随机抽查的事项清单，市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制定并动态调整对外投资合作“双随机</w:t>
      </w:r>
      <w:proofErr w:type="gramStart"/>
      <w:r w:rsidRPr="00E7617D">
        <w:rPr>
          <w:rFonts w:ascii="仿宋_GB2312" w:eastAsia="仿宋_GB2312" w:hAnsiTheme="minorHAnsi" w:cstheme="minorBidi" w:hint="eastAsia"/>
          <w:sz w:val="30"/>
          <w:szCs w:val="30"/>
        </w:rPr>
        <w:t>一</w:t>
      </w:r>
      <w:proofErr w:type="gramEnd"/>
      <w:r w:rsidRPr="00E7617D">
        <w:rPr>
          <w:rFonts w:ascii="仿宋_GB2312" w:eastAsia="仿宋_GB2312" w:hAnsiTheme="minorHAnsi" w:cstheme="minorBidi" w:hint="eastAsia"/>
          <w:sz w:val="30"/>
          <w:szCs w:val="30"/>
        </w:rPr>
        <w:t>公开”检查表（见附件）等相关检查材料。各有关部门按照随机抽查事项清单和检查表，对企业对外投资合作活动依法实施检查。执法检查人员、企业和项目在执法检查人员名录库中随机抽取并在系统中全程记录。</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检查对象按照分级管理原则，自贸试验区</w:t>
      </w:r>
      <w:r w:rsidRPr="00E7617D">
        <w:rPr>
          <w:rFonts w:ascii="仿宋_GB2312" w:eastAsia="仿宋_GB2312" w:hAnsi="华文中宋" w:cstheme="minorBidi" w:hint="eastAsia"/>
          <w:sz w:val="30"/>
          <w:szCs w:val="30"/>
        </w:rPr>
        <w:t>保税区管理局</w:t>
      </w:r>
      <w:r w:rsidRPr="00E7617D">
        <w:rPr>
          <w:rFonts w:ascii="仿宋_GB2312" w:eastAsia="仿宋_GB2312" w:hAnsiTheme="minorHAnsi" w:cstheme="minorBidi" w:hint="eastAsia"/>
          <w:sz w:val="30"/>
          <w:szCs w:val="30"/>
        </w:rPr>
        <w:t>负责检查2013年10月1日《</w:t>
      </w:r>
      <w:r w:rsidRPr="00E7617D">
        <w:rPr>
          <w:rFonts w:ascii="仿宋_GB2312" w:eastAsia="仿宋_GB2312" w:hAnsiTheme="minorHAnsi" w:cstheme="minorBidi" w:hint="eastAsia"/>
          <w:bCs/>
          <w:color w:val="000000"/>
          <w:sz w:val="30"/>
          <w:szCs w:val="30"/>
        </w:rPr>
        <w:t>中国（上海）自由贸易试验区境外投资开办企业备案管理办法</w:t>
      </w:r>
      <w:r w:rsidRPr="00E7617D">
        <w:rPr>
          <w:rFonts w:ascii="仿宋_GB2312" w:eastAsia="仿宋_GB2312" w:hAnsiTheme="minorHAnsi" w:cstheme="minorBidi" w:hint="eastAsia"/>
          <w:sz w:val="30"/>
          <w:szCs w:val="30"/>
        </w:rPr>
        <w:t>》实施后，备案或核准设立的境外投资企</w:t>
      </w:r>
      <w:r w:rsidRPr="00E7617D">
        <w:rPr>
          <w:rFonts w:ascii="仿宋_GB2312" w:eastAsia="仿宋_GB2312" w:hAnsiTheme="minorHAnsi" w:cstheme="minorBidi" w:hint="eastAsia"/>
          <w:sz w:val="30"/>
          <w:szCs w:val="30"/>
        </w:rPr>
        <w:lastRenderedPageBreak/>
        <w:t>业；浦东新区</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负责检查2014年10月6日《境外投资管理办法》实施后，备案或核准设立的境外投资企业；市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负责检查2014年10月6日《境外投资管理办法》实施后，上述区域外的境外投资企业，2008年9月1日《对外承包工程管理条例》实施后，开展的对外承包工程项目，2012年8月10日《对外劳务合作管理条例》实施后，具有对外劳务合作经营资格的企业。</w:t>
      </w:r>
    </w:p>
    <w:p w:rsidR="00E44830" w:rsidRPr="00E7617D" w:rsidRDefault="00E44830" w:rsidP="00E44830">
      <w:pPr>
        <w:spacing w:line="560" w:lineRule="exact"/>
        <w:ind w:firstLineChars="200" w:firstLine="600"/>
        <w:rPr>
          <w:rFonts w:ascii="黑体" w:eastAsia="黑体" w:hAnsiTheme="minorHAnsi" w:cstheme="minorBidi"/>
          <w:sz w:val="30"/>
          <w:szCs w:val="30"/>
        </w:rPr>
      </w:pPr>
      <w:r w:rsidRPr="00E7617D">
        <w:rPr>
          <w:rFonts w:ascii="黑体" w:eastAsia="黑体" w:hAnsiTheme="minorHAnsi" w:cstheme="minorBidi" w:hint="eastAsia"/>
          <w:sz w:val="30"/>
          <w:szCs w:val="30"/>
        </w:rPr>
        <w:t>四、检查频率和比例</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按照商务部《对外投资合作“双随机一公开”监管工作细则（试行）》的规定并结合本市对外投资合作管理的实际情况，市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定期组织实施检查工作，合理确定随机抽查的频次和比例。随机抽查的频率原则上每半年不少于1次，按工作需要适当调整。每次随机抽查，境外投资企业按照检查对象名录库中不低于1%抽取；对外承包工程项目按照检查对象名录库中不低于3%抽取；对外劳务合作企业按照检查对象名录库中不低于5%抽取。为提高抽查工作覆盖面，避免发生重复多次抽查情况，凡是已经抽查并在系统内标注为合格的企业和项目且不发生任何变更，从被检查时间起计算，原则上2年内不再抽查。</w:t>
      </w:r>
    </w:p>
    <w:p w:rsidR="00E44830" w:rsidRPr="00E7617D" w:rsidRDefault="00E44830" w:rsidP="00E44830">
      <w:pPr>
        <w:spacing w:line="560" w:lineRule="exact"/>
        <w:ind w:firstLineChars="200" w:firstLine="600"/>
        <w:rPr>
          <w:rFonts w:ascii="黑体" w:eastAsia="黑体" w:hAnsiTheme="minorHAnsi" w:cstheme="minorBidi"/>
          <w:sz w:val="30"/>
          <w:szCs w:val="30"/>
        </w:rPr>
      </w:pPr>
      <w:r w:rsidRPr="00E7617D">
        <w:rPr>
          <w:rFonts w:ascii="黑体" w:eastAsia="黑体" w:hAnsiTheme="minorHAnsi" w:cstheme="minorBidi" w:hint="eastAsia"/>
          <w:sz w:val="30"/>
          <w:szCs w:val="30"/>
        </w:rPr>
        <w:t>五、检查方式和结果</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组织实施开展“双随机”抽查工作时，通常采取问卷发函、书面审核的方式进行，必要时检查小组赴现场核查并通过适当方式向驻外使（领）馆经商机构核对相关情况。同时，结合工作需要会商自贸试验区</w:t>
      </w:r>
      <w:r w:rsidRPr="00E7617D">
        <w:rPr>
          <w:rFonts w:ascii="仿宋_GB2312" w:eastAsia="仿宋_GB2312" w:hAnsi="华文中宋" w:cstheme="minorBidi" w:hint="eastAsia"/>
          <w:sz w:val="30"/>
          <w:szCs w:val="30"/>
        </w:rPr>
        <w:t>保税区管理局</w:t>
      </w:r>
      <w:r w:rsidRPr="00E7617D">
        <w:rPr>
          <w:rFonts w:ascii="仿宋_GB2312" w:eastAsia="仿宋_GB2312" w:hAnsiTheme="minorHAnsi" w:cstheme="minorBidi" w:hint="eastAsia"/>
          <w:sz w:val="30"/>
          <w:szCs w:val="30"/>
        </w:rPr>
        <w:t>、浦东新区</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采取定向抽查方法，在选定行业、类型、区域、规模企业和项目范畴内随机抽取进行检查。</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lastRenderedPageBreak/>
        <w:t>抽查工作完成后，各有关部门检查小组应编撰检查报告。报告应包括抽查时间、排查内容、排查情况、发现的问题、相关证据以及处理意见和建议等内容，检查报告编撰完成后由市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负责汇总报商务部和“双随机</w:t>
      </w:r>
      <w:proofErr w:type="gramStart"/>
      <w:r w:rsidRPr="00E7617D">
        <w:rPr>
          <w:rFonts w:ascii="仿宋_GB2312" w:eastAsia="仿宋_GB2312" w:hAnsiTheme="minorHAnsi" w:cstheme="minorBidi" w:hint="eastAsia"/>
          <w:sz w:val="30"/>
          <w:szCs w:val="30"/>
        </w:rPr>
        <w:t>一</w:t>
      </w:r>
      <w:proofErr w:type="gramEnd"/>
      <w:r w:rsidRPr="00E7617D">
        <w:rPr>
          <w:rFonts w:ascii="仿宋_GB2312" w:eastAsia="仿宋_GB2312" w:hAnsiTheme="minorHAnsi" w:cstheme="minorBidi" w:hint="eastAsia"/>
          <w:sz w:val="30"/>
          <w:szCs w:val="30"/>
        </w:rPr>
        <w:t>公开”子系统，将反馈检查结果对外公布，任何对于检查结果信息有异议的单位和个人，通过系统或书面形式向实施检查的部门提出，并提供相关证明材料，经核实异议情况属实的，由各检查部门报送市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更正相关信息后重新公布。</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同时，对于抽查过程中发现的违法违规问题，按照有关规定，由市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汇总纳入“对外投资合作和对外贸易领域不良信用记录”平台和“商务诚信公众服务平台”。被公示抽查对象纠正、改正相关问题后，市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可移除相关公示信息。对于抽查过程中证据确凿的违法违规问题，市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将汇总通报相关管理部门，必要时采取联合惩戒措施。同时通报相关行业组织，作为其评判企业信用等级、落实行业自律的参考。</w:t>
      </w:r>
    </w:p>
    <w:p w:rsidR="00E44830" w:rsidRPr="00E7617D" w:rsidRDefault="00E44830" w:rsidP="00E44830">
      <w:pPr>
        <w:spacing w:line="560" w:lineRule="exact"/>
        <w:ind w:firstLineChars="200" w:firstLine="600"/>
        <w:rPr>
          <w:rFonts w:ascii="黑体" w:eastAsia="黑体" w:hAnsiTheme="minorHAnsi" w:cstheme="minorBidi"/>
          <w:sz w:val="30"/>
          <w:szCs w:val="30"/>
        </w:rPr>
      </w:pPr>
      <w:r w:rsidRPr="00E7617D">
        <w:rPr>
          <w:rFonts w:ascii="黑体" w:eastAsia="黑体" w:hAnsiTheme="minorHAnsi" w:cstheme="minorBidi" w:hint="eastAsia"/>
          <w:sz w:val="30"/>
          <w:szCs w:val="30"/>
        </w:rPr>
        <w:t>六、总结报送</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各有关部门开展“双随机”抽查工作，必须严格遵守保密制度和相关工作流程，严格贯彻落实中央八项规定精神，廉洁自律，规范操作，如实记录检查情况，客观报告检查结果。有关部门需将当年度辖区内检查结果于次年的1月10日前报市商务委，市</w:t>
      </w:r>
      <w:proofErr w:type="gramStart"/>
      <w:r w:rsidRPr="00E7617D">
        <w:rPr>
          <w:rFonts w:ascii="仿宋_GB2312" w:eastAsia="仿宋_GB2312" w:hAnsiTheme="minorHAnsi" w:cstheme="minorBidi" w:hint="eastAsia"/>
          <w:sz w:val="30"/>
          <w:szCs w:val="30"/>
        </w:rPr>
        <w:t>商务委</w:t>
      </w:r>
      <w:proofErr w:type="gramEnd"/>
      <w:r w:rsidRPr="00E7617D">
        <w:rPr>
          <w:rFonts w:ascii="仿宋_GB2312" w:eastAsia="仿宋_GB2312" w:hAnsiTheme="minorHAnsi" w:cstheme="minorBidi" w:hint="eastAsia"/>
          <w:sz w:val="30"/>
          <w:szCs w:val="30"/>
        </w:rPr>
        <w:t>负责当年度本市“双随机”抽查工作的情况总结。于次年1月30日前将相关情况工作总结书面报商务部（合作司）。</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p>
    <w:p w:rsidR="00E44830" w:rsidRDefault="00E44830" w:rsidP="00E44830">
      <w:pPr>
        <w:spacing w:line="560" w:lineRule="exact"/>
        <w:ind w:firstLineChars="200" w:firstLine="6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附件：1</w:t>
      </w:r>
      <w:r>
        <w:rPr>
          <w:rFonts w:ascii="仿宋_GB2312" w:eastAsia="仿宋_GB2312" w:hAnsiTheme="minorHAnsi" w:cstheme="minorBidi" w:hint="eastAsia"/>
          <w:sz w:val="30"/>
          <w:szCs w:val="30"/>
        </w:rPr>
        <w:t>.</w:t>
      </w:r>
      <w:r w:rsidRPr="00E7617D">
        <w:rPr>
          <w:rFonts w:ascii="仿宋_GB2312" w:eastAsia="仿宋_GB2312" w:hAnsiTheme="minorHAnsi" w:cstheme="minorBidi" w:hint="eastAsia"/>
          <w:sz w:val="30"/>
          <w:szCs w:val="30"/>
        </w:rPr>
        <w:t>对外直接投资企业“双随机、</w:t>
      </w:r>
      <w:proofErr w:type="gramStart"/>
      <w:r w:rsidRPr="00E7617D">
        <w:rPr>
          <w:rFonts w:ascii="仿宋_GB2312" w:eastAsia="仿宋_GB2312" w:hAnsiTheme="minorHAnsi" w:cstheme="minorBidi" w:hint="eastAsia"/>
          <w:sz w:val="30"/>
          <w:szCs w:val="30"/>
        </w:rPr>
        <w:t>一</w:t>
      </w:r>
      <w:proofErr w:type="gramEnd"/>
      <w:r w:rsidRPr="00E7617D">
        <w:rPr>
          <w:rFonts w:ascii="仿宋_GB2312" w:eastAsia="仿宋_GB2312" w:hAnsiTheme="minorHAnsi" w:cstheme="minorBidi" w:hint="eastAsia"/>
          <w:sz w:val="30"/>
          <w:szCs w:val="30"/>
        </w:rPr>
        <w:t>公开”检查表</w:t>
      </w:r>
    </w:p>
    <w:p w:rsidR="00E44830" w:rsidRDefault="00E44830" w:rsidP="00E44830">
      <w:pPr>
        <w:spacing w:line="560" w:lineRule="exact"/>
        <w:ind w:firstLineChars="500" w:firstLine="15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lastRenderedPageBreak/>
        <w:t>2</w:t>
      </w:r>
      <w:r>
        <w:rPr>
          <w:rFonts w:ascii="仿宋_GB2312" w:eastAsia="仿宋_GB2312" w:hAnsiTheme="minorHAnsi" w:cstheme="minorBidi" w:hint="eastAsia"/>
          <w:sz w:val="30"/>
          <w:szCs w:val="30"/>
        </w:rPr>
        <w:t>.</w:t>
      </w:r>
      <w:r w:rsidRPr="00E7617D">
        <w:rPr>
          <w:rFonts w:ascii="仿宋_GB2312" w:eastAsia="仿宋_GB2312" w:hAnsiTheme="minorHAnsi" w:cstheme="minorBidi" w:hint="eastAsia"/>
          <w:sz w:val="30"/>
          <w:szCs w:val="30"/>
        </w:rPr>
        <w:t>对外承包工程项目“双随机、</w:t>
      </w:r>
      <w:proofErr w:type="gramStart"/>
      <w:r w:rsidRPr="00E7617D">
        <w:rPr>
          <w:rFonts w:ascii="仿宋_GB2312" w:eastAsia="仿宋_GB2312" w:hAnsiTheme="minorHAnsi" w:cstheme="minorBidi" w:hint="eastAsia"/>
          <w:sz w:val="30"/>
          <w:szCs w:val="30"/>
        </w:rPr>
        <w:t>一</w:t>
      </w:r>
      <w:proofErr w:type="gramEnd"/>
      <w:r w:rsidRPr="00E7617D">
        <w:rPr>
          <w:rFonts w:ascii="仿宋_GB2312" w:eastAsia="仿宋_GB2312" w:hAnsiTheme="minorHAnsi" w:cstheme="minorBidi" w:hint="eastAsia"/>
          <w:sz w:val="30"/>
          <w:szCs w:val="30"/>
        </w:rPr>
        <w:t>公开”检查表</w:t>
      </w:r>
    </w:p>
    <w:p w:rsidR="00E44830" w:rsidRPr="00E7617D" w:rsidRDefault="00E44830" w:rsidP="00E44830">
      <w:pPr>
        <w:spacing w:line="560" w:lineRule="exact"/>
        <w:ind w:firstLineChars="500" w:firstLine="15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3</w:t>
      </w:r>
      <w:r>
        <w:rPr>
          <w:rFonts w:ascii="仿宋_GB2312" w:eastAsia="仿宋_GB2312" w:hAnsiTheme="minorHAnsi" w:cstheme="minorBidi" w:hint="eastAsia"/>
          <w:sz w:val="30"/>
          <w:szCs w:val="30"/>
        </w:rPr>
        <w:t>.</w:t>
      </w:r>
      <w:r w:rsidRPr="00E7617D">
        <w:rPr>
          <w:rFonts w:ascii="仿宋_GB2312" w:eastAsia="仿宋_GB2312" w:hAnsiTheme="minorHAnsi" w:cstheme="minorBidi" w:hint="eastAsia"/>
          <w:sz w:val="30"/>
          <w:szCs w:val="30"/>
        </w:rPr>
        <w:t>对外劳务合作企业“双随机、</w:t>
      </w:r>
      <w:proofErr w:type="gramStart"/>
      <w:r w:rsidRPr="00E7617D">
        <w:rPr>
          <w:rFonts w:ascii="仿宋_GB2312" w:eastAsia="仿宋_GB2312" w:hAnsiTheme="minorHAnsi" w:cstheme="minorBidi" w:hint="eastAsia"/>
          <w:sz w:val="30"/>
          <w:szCs w:val="30"/>
        </w:rPr>
        <w:t>一</w:t>
      </w:r>
      <w:proofErr w:type="gramEnd"/>
      <w:r w:rsidRPr="00E7617D">
        <w:rPr>
          <w:rFonts w:ascii="仿宋_GB2312" w:eastAsia="仿宋_GB2312" w:hAnsiTheme="minorHAnsi" w:cstheme="minorBidi" w:hint="eastAsia"/>
          <w:sz w:val="30"/>
          <w:szCs w:val="30"/>
        </w:rPr>
        <w:t>公开”检查表</w:t>
      </w: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p>
    <w:p w:rsidR="00E44830" w:rsidRDefault="00E44830" w:rsidP="00E44830">
      <w:pPr>
        <w:spacing w:line="560" w:lineRule="exact"/>
        <w:ind w:firstLineChars="200" w:firstLine="600"/>
        <w:rPr>
          <w:rFonts w:ascii="仿宋_GB2312" w:eastAsia="仿宋_GB2312" w:hAnsiTheme="minorHAnsi" w:cstheme="minorBidi"/>
          <w:sz w:val="30"/>
          <w:szCs w:val="30"/>
        </w:rPr>
      </w:pPr>
    </w:p>
    <w:p w:rsidR="00E44830" w:rsidRPr="00E7617D" w:rsidRDefault="00E44830" w:rsidP="00E44830">
      <w:pPr>
        <w:spacing w:line="560" w:lineRule="exact"/>
        <w:ind w:firstLineChars="200" w:firstLine="600"/>
        <w:rPr>
          <w:rFonts w:ascii="仿宋_GB2312" w:eastAsia="仿宋_GB2312" w:hAnsiTheme="minorHAnsi" w:cstheme="minorBidi"/>
          <w:sz w:val="30"/>
          <w:szCs w:val="30"/>
        </w:rPr>
      </w:pPr>
    </w:p>
    <w:p w:rsidR="00E44830" w:rsidRPr="00E7617D" w:rsidRDefault="00E44830" w:rsidP="00E44830">
      <w:pPr>
        <w:spacing w:line="560" w:lineRule="exact"/>
        <w:ind w:firstLineChars="1700" w:firstLine="510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上海市商务委员会</w:t>
      </w:r>
    </w:p>
    <w:p w:rsidR="00E44830" w:rsidRDefault="00E44830" w:rsidP="00E44830">
      <w:pPr>
        <w:spacing w:line="560" w:lineRule="exact"/>
        <w:ind w:firstLineChars="1750" w:firstLine="5250"/>
        <w:rPr>
          <w:rFonts w:ascii="仿宋_GB2312" w:eastAsia="仿宋_GB2312" w:hAnsiTheme="minorHAnsi" w:cstheme="minorBidi"/>
          <w:sz w:val="30"/>
          <w:szCs w:val="30"/>
        </w:rPr>
      </w:pPr>
      <w:r w:rsidRPr="00E7617D">
        <w:rPr>
          <w:rFonts w:ascii="仿宋_GB2312" w:eastAsia="仿宋_GB2312" w:hAnsiTheme="minorHAnsi" w:cstheme="minorBidi" w:hint="eastAsia"/>
          <w:sz w:val="30"/>
          <w:szCs w:val="30"/>
        </w:rPr>
        <w:t>2018年1月10日</w:t>
      </w:r>
    </w:p>
    <w:p w:rsidR="00E44830" w:rsidRDefault="00E44830" w:rsidP="00E44830">
      <w:pPr>
        <w:spacing w:line="560" w:lineRule="exact"/>
        <w:ind w:firstLineChars="1750" w:firstLine="5250"/>
        <w:rPr>
          <w:rFonts w:ascii="仿宋_GB2312" w:eastAsia="仿宋_GB2312" w:hAnsiTheme="minorHAnsi" w:cstheme="minorBidi"/>
          <w:sz w:val="30"/>
          <w:szCs w:val="30"/>
        </w:rPr>
      </w:pPr>
    </w:p>
    <w:p w:rsidR="00E44830" w:rsidRDefault="00E44830" w:rsidP="00E44830">
      <w:pPr>
        <w:spacing w:line="560" w:lineRule="exact"/>
        <w:ind w:firstLineChars="1750" w:firstLine="5250"/>
        <w:rPr>
          <w:rFonts w:ascii="仿宋_GB2312" w:eastAsia="仿宋_GB2312" w:hAnsiTheme="minorHAnsi" w:cstheme="minorBidi"/>
          <w:sz w:val="30"/>
          <w:szCs w:val="30"/>
        </w:rPr>
      </w:pPr>
    </w:p>
    <w:p w:rsidR="00E44830" w:rsidRDefault="00E44830" w:rsidP="00E44830">
      <w:pPr>
        <w:spacing w:line="560" w:lineRule="exact"/>
        <w:ind w:firstLineChars="1750" w:firstLine="5250"/>
        <w:rPr>
          <w:rFonts w:ascii="仿宋_GB2312" w:eastAsia="仿宋_GB2312" w:hAnsiTheme="minorHAnsi" w:cstheme="minorBidi"/>
          <w:sz w:val="30"/>
          <w:szCs w:val="30"/>
        </w:rPr>
      </w:pPr>
    </w:p>
    <w:p w:rsidR="00E44830" w:rsidRDefault="00E44830" w:rsidP="00E44830">
      <w:pPr>
        <w:spacing w:line="560" w:lineRule="exact"/>
        <w:ind w:firstLineChars="1750" w:firstLine="5250"/>
        <w:rPr>
          <w:rFonts w:ascii="仿宋_GB2312" w:eastAsia="仿宋_GB2312" w:hAnsiTheme="minorHAnsi" w:cstheme="minorBidi"/>
          <w:sz w:val="30"/>
          <w:szCs w:val="30"/>
        </w:rPr>
      </w:pPr>
    </w:p>
    <w:p w:rsidR="00E44830" w:rsidRDefault="00E44830" w:rsidP="00E44830">
      <w:pPr>
        <w:spacing w:line="560" w:lineRule="exact"/>
        <w:ind w:firstLineChars="1750" w:firstLine="5250"/>
        <w:rPr>
          <w:rFonts w:ascii="仿宋_GB2312" w:eastAsia="仿宋_GB2312" w:hAnsiTheme="minorHAnsi" w:cstheme="minorBidi"/>
          <w:sz w:val="30"/>
          <w:szCs w:val="30"/>
        </w:rPr>
      </w:pPr>
    </w:p>
    <w:p w:rsidR="00E44830" w:rsidRDefault="00E44830" w:rsidP="00E44830">
      <w:pPr>
        <w:spacing w:line="560" w:lineRule="exact"/>
        <w:ind w:firstLineChars="1750" w:firstLine="5250"/>
        <w:rPr>
          <w:rFonts w:ascii="仿宋_GB2312" w:eastAsia="仿宋_GB2312" w:hAnsiTheme="minorHAnsi" w:cstheme="minorBidi"/>
          <w:sz w:val="30"/>
          <w:szCs w:val="30"/>
        </w:rPr>
      </w:pPr>
    </w:p>
    <w:p w:rsidR="00E44830" w:rsidRDefault="00E44830" w:rsidP="00E44830">
      <w:pPr>
        <w:spacing w:line="560" w:lineRule="exact"/>
        <w:ind w:firstLineChars="1750" w:firstLine="5250"/>
        <w:rPr>
          <w:rFonts w:ascii="仿宋_GB2312" w:eastAsia="仿宋_GB2312" w:hAnsiTheme="minorHAnsi" w:cstheme="minorBidi"/>
          <w:sz w:val="30"/>
          <w:szCs w:val="30"/>
        </w:rPr>
      </w:pPr>
    </w:p>
    <w:p w:rsidR="00E44830" w:rsidRDefault="00E44830" w:rsidP="00E44830">
      <w:pPr>
        <w:spacing w:line="560" w:lineRule="exact"/>
        <w:rPr>
          <w:rFonts w:ascii="仿宋_GB2312" w:eastAsia="仿宋_GB2312" w:hAnsiTheme="minorHAnsi" w:cstheme="minorBidi"/>
          <w:sz w:val="30"/>
          <w:szCs w:val="30"/>
        </w:rPr>
      </w:pPr>
    </w:p>
    <w:p w:rsidR="00E44830" w:rsidRDefault="00E44830" w:rsidP="00E44830">
      <w:pPr>
        <w:widowControl/>
        <w:jc w:val="left"/>
        <w:rPr>
          <w:rFonts w:ascii="黑体" w:eastAsia="黑体" w:hAnsiTheme="minorHAnsi" w:cstheme="minorBidi"/>
          <w:sz w:val="32"/>
          <w:szCs w:val="32"/>
        </w:rPr>
      </w:pPr>
      <w:r>
        <w:rPr>
          <w:rFonts w:ascii="黑体" w:eastAsia="黑体" w:hAnsiTheme="minorHAnsi" w:cstheme="minorBidi"/>
          <w:sz w:val="32"/>
          <w:szCs w:val="32"/>
        </w:rPr>
        <w:br w:type="page"/>
      </w:r>
    </w:p>
    <w:p w:rsidR="00E44830" w:rsidRDefault="00E44830" w:rsidP="00E44830">
      <w:pPr>
        <w:jc w:val="left"/>
        <w:rPr>
          <w:rFonts w:ascii="黑体" w:eastAsia="黑体" w:hAnsiTheme="minorHAnsi" w:cstheme="minorBidi"/>
          <w:sz w:val="32"/>
          <w:szCs w:val="32"/>
        </w:rPr>
      </w:pPr>
      <w:r w:rsidRPr="00E7617D">
        <w:rPr>
          <w:rFonts w:ascii="黑体" w:eastAsia="黑体" w:hAnsiTheme="minorHAnsi" w:cstheme="minorBidi" w:hint="eastAsia"/>
          <w:sz w:val="32"/>
          <w:szCs w:val="32"/>
        </w:rPr>
        <w:lastRenderedPageBreak/>
        <w:t>附件5-1</w:t>
      </w:r>
    </w:p>
    <w:p w:rsidR="00E44830" w:rsidRPr="00E7617D" w:rsidRDefault="00E44830" w:rsidP="00E44830">
      <w:pPr>
        <w:jc w:val="left"/>
        <w:rPr>
          <w:rFonts w:ascii="黑体" w:eastAsia="黑体" w:hAnsiTheme="minorHAnsi" w:cstheme="minorBidi"/>
          <w:sz w:val="32"/>
          <w:szCs w:val="32"/>
        </w:rPr>
      </w:pPr>
    </w:p>
    <w:p w:rsidR="00E44830" w:rsidRPr="00E7617D" w:rsidRDefault="00E44830" w:rsidP="00E44830">
      <w:pPr>
        <w:jc w:val="center"/>
        <w:rPr>
          <w:rFonts w:ascii="方正小标宋简体" w:eastAsia="方正小标宋简体" w:hAnsi="华文中宋" w:cstheme="minorBidi"/>
          <w:sz w:val="36"/>
          <w:szCs w:val="36"/>
        </w:rPr>
      </w:pPr>
      <w:r w:rsidRPr="00E7617D">
        <w:rPr>
          <w:rFonts w:ascii="方正小标宋简体" w:eastAsia="方正小标宋简体" w:hAnsi="华文中宋" w:cstheme="minorBidi" w:hint="eastAsia"/>
          <w:sz w:val="36"/>
          <w:szCs w:val="36"/>
        </w:rPr>
        <w:t>上海市对外直接投资企业“双随机、</w:t>
      </w:r>
      <w:proofErr w:type="gramStart"/>
      <w:r w:rsidRPr="00E7617D">
        <w:rPr>
          <w:rFonts w:ascii="方正小标宋简体" w:eastAsia="方正小标宋简体" w:hAnsi="华文中宋" w:cstheme="minorBidi" w:hint="eastAsia"/>
          <w:sz w:val="36"/>
          <w:szCs w:val="36"/>
        </w:rPr>
        <w:t>一</w:t>
      </w:r>
      <w:proofErr w:type="gramEnd"/>
      <w:r w:rsidRPr="00E7617D">
        <w:rPr>
          <w:rFonts w:ascii="方正小标宋简体" w:eastAsia="方正小标宋简体" w:hAnsi="华文中宋" w:cstheme="minorBidi" w:hint="eastAsia"/>
          <w:sz w:val="36"/>
          <w:szCs w:val="36"/>
        </w:rPr>
        <w:t>公开”检查表</w:t>
      </w:r>
    </w:p>
    <w:tbl>
      <w:tblPr>
        <w:tblStyle w:val="1"/>
        <w:tblW w:w="8758" w:type="dxa"/>
        <w:tblLook w:val="04A0"/>
      </w:tblPr>
      <w:tblGrid>
        <w:gridCol w:w="2366"/>
        <w:gridCol w:w="294"/>
        <w:gridCol w:w="1836"/>
        <w:gridCol w:w="2131"/>
        <w:gridCol w:w="2131"/>
      </w:tblGrid>
      <w:tr w:rsidR="00E44830" w:rsidRPr="00E7617D" w:rsidTr="00334AC0">
        <w:tc>
          <w:tcPr>
            <w:tcW w:w="8758" w:type="dxa"/>
            <w:gridSpan w:val="5"/>
          </w:tcPr>
          <w:p w:rsidR="00E44830" w:rsidRPr="00E7617D" w:rsidRDefault="00E44830" w:rsidP="00334AC0">
            <w:pPr>
              <w:jc w:val="center"/>
              <w:rPr>
                <w:rFonts w:ascii="仿宋_GB2312" w:eastAsia="仿宋_GB2312"/>
                <w:b/>
                <w:sz w:val="27"/>
                <w:szCs w:val="27"/>
              </w:rPr>
            </w:pPr>
            <w:r w:rsidRPr="00E7617D">
              <w:rPr>
                <w:rFonts w:ascii="仿宋_GB2312" w:eastAsia="仿宋_GB2312" w:hint="eastAsia"/>
                <w:b/>
                <w:sz w:val="27"/>
                <w:szCs w:val="27"/>
              </w:rPr>
              <w:t>以下由企业填写</w:t>
            </w:r>
          </w:p>
        </w:tc>
      </w:tr>
      <w:tr w:rsidR="00E44830" w:rsidRPr="00E7617D" w:rsidTr="00334AC0">
        <w:trPr>
          <w:trHeight w:val="948"/>
        </w:trPr>
        <w:tc>
          <w:tcPr>
            <w:tcW w:w="2660" w:type="dxa"/>
            <w:gridSpan w:val="2"/>
            <w:vAlign w:val="center"/>
          </w:tcPr>
          <w:p w:rsidR="00E44830" w:rsidRPr="00E7617D" w:rsidRDefault="00E44830" w:rsidP="00334AC0">
            <w:pPr>
              <w:rPr>
                <w:rFonts w:ascii="仿宋_GB2312" w:eastAsia="仿宋_GB2312"/>
                <w:sz w:val="26"/>
                <w:szCs w:val="26"/>
              </w:rPr>
            </w:pPr>
            <w:r w:rsidRPr="00E7617D">
              <w:rPr>
                <w:rFonts w:ascii="仿宋_GB2312" w:eastAsia="仿宋_GB2312" w:hint="eastAsia"/>
                <w:sz w:val="26"/>
                <w:szCs w:val="26"/>
              </w:rPr>
              <w:t>企业名称（盖章）</w:t>
            </w:r>
          </w:p>
        </w:tc>
        <w:tc>
          <w:tcPr>
            <w:tcW w:w="6098" w:type="dxa"/>
            <w:gridSpan w:val="3"/>
            <w:vAlign w:val="center"/>
          </w:tcPr>
          <w:p w:rsidR="00E44830" w:rsidRPr="00E7617D" w:rsidRDefault="00E44830" w:rsidP="00334AC0">
            <w:pPr>
              <w:rPr>
                <w:rFonts w:ascii="仿宋_GB2312" w:eastAsia="仿宋_GB2312"/>
                <w:sz w:val="26"/>
                <w:szCs w:val="26"/>
              </w:rPr>
            </w:pPr>
          </w:p>
        </w:tc>
      </w:tr>
      <w:tr w:rsidR="00E44830" w:rsidRPr="00E7617D" w:rsidTr="00334AC0">
        <w:trPr>
          <w:trHeight w:val="1132"/>
        </w:trPr>
        <w:tc>
          <w:tcPr>
            <w:tcW w:w="4496" w:type="dxa"/>
            <w:gridSpan w:val="3"/>
            <w:vAlign w:val="center"/>
          </w:tcPr>
          <w:p w:rsidR="00E44830" w:rsidRPr="00E7617D" w:rsidRDefault="00E44830" w:rsidP="00334AC0">
            <w:pPr>
              <w:rPr>
                <w:rFonts w:ascii="仿宋_GB2312" w:eastAsia="仿宋_GB2312"/>
                <w:sz w:val="26"/>
                <w:szCs w:val="26"/>
              </w:rPr>
            </w:pPr>
            <w:r w:rsidRPr="00E7617D">
              <w:rPr>
                <w:rFonts w:ascii="仿宋_GB2312" w:eastAsia="仿宋_GB2312" w:hint="eastAsia"/>
                <w:sz w:val="26"/>
                <w:szCs w:val="26"/>
              </w:rPr>
              <w:t>境外企业是否按规定及时向驻外使领馆经商处室报到登记</w:t>
            </w:r>
          </w:p>
        </w:tc>
        <w:tc>
          <w:tcPr>
            <w:tcW w:w="4262" w:type="dxa"/>
            <w:gridSpan w:val="2"/>
            <w:vAlign w:val="center"/>
          </w:tcPr>
          <w:p w:rsidR="00E44830" w:rsidRPr="00E7617D" w:rsidRDefault="00E44830" w:rsidP="00334AC0">
            <w:pPr>
              <w:rPr>
                <w:rFonts w:ascii="仿宋_GB2312" w:eastAsia="仿宋_GB2312"/>
                <w:sz w:val="26"/>
                <w:szCs w:val="26"/>
              </w:rPr>
            </w:pPr>
          </w:p>
        </w:tc>
      </w:tr>
      <w:tr w:rsidR="00E44830" w:rsidRPr="00E7617D" w:rsidTr="00334AC0">
        <w:tc>
          <w:tcPr>
            <w:tcW w:w="4496" w:type="dxa"/>
            <w:gridSpan w:val="3"/>
            <w:vAlign w:val="center"/>
          </w:tcPr>
          <w:p w:rsidR="00E44830" w:rsidRPr="00E7617D" w:rsidRDefault="00E44830" w:rsidP="00334AC0">
            <w:pPr>
              <w:rPr>
                <w:rFonts w:ascii="仿宋_GB2312" w:eastAsia="仿宋_GB2312"/>
                <w:sz w:val="26"/>
                <w:szCs w:val="26"/>
              </w:rPr>
            </w:pPr>
            <w:r w:rsidRPr="00E7617D">
              <w:rPr>
                <w:rFonts w:ascii="仿宋_GB2312" w:eastAsia="仿宋_GB2312" w:hint="eastAsia"/>
                <w:sz w:val="26"/>
                <w:szCs w:val="26"/>
              </w:rPr>
              <w:t>境外企业是否落实人员和财产安全防范措施、建立突发事件预警机制和应急预案（制定时间和名称）</w:t>
            </w:r>
          </w:p>
        </w:tc>
        <w:tc>
          <w:tcPr>
            <w:tcW w:w="4262" w:type="dxa"/>
            <w:gridSpan w:val="2"/>
            <w:vAlign w:val="center"/>
          </w:tcPr>
          <w:p w:rsidR="00E44830" w:rsidRPr="00E7617D" w:rsidRDefault="00E44830" w:rsidP="00334AC0">
            <w:pPr>
              <w:rPr>
                <w:rFonts w:ascii="仿宋_GB2312" w:eastAsia="仿宋_GB2312"/>
                <w:sz w:val="26"/>
                <w:szCs w:val="26"/>
              </w:rPr>
            </w:pPr>
          </w:p>
        </w:tc>
      </w:tr>
      <w:tr w:rsidR="00E44830" w:rsidRPr="00E7617D" w:rsidTr="00334AC0">
        <w:tc>
          <w:tcPr>
            <w:tcW w:w="2366" w:type="dxa"/>
            <w:vAlign w:val="center"/>
          </w:tcPr>
          <w:p w:rsidR="00E44830" w:rsidRPr="00E7617D" w:rsidRDefault="00E44830" w:rsidP="00334AC0">
            <w:pPr>
              <w:rPr>
                <w:rFonts w:ascii="仿宋_GB2312" w:eastAsia="仿宋_GB2312"/>
                <w:sz w:val="26"/>
                <w:szCs w:val="26"/>
              </w:rPr>
            </w:pPr>
            <w:r w:rsidRPr="00E7617D">
              <w:rPr>
                <w:rFonts w:ascii="仿宋_GB2312" w:eastAsia="仿宋_GB2312" w:hint="eastAsia"/>
                <w:sz w:val="26"/>
                <w:szCs w:val="26"/>
              </w:rPr>
              <w:t>是否在商务部对外投资合作信息服务系统按时报送统计资料</w:t>
            </w:r>
          </w:p>
        </w:tc>
        <w:tc>
          <w:tcPr>
            <w:tcW w:w="2130" w:type="dxa"/>
            <w:gridSpan w:val="2"/>
            <w:vAlign w:val="center"/>
          </w:tcPr>
          <w:p w:rsidR="00E44830" w:rsidRPr="00E7617D" w:rsidRDefault="00E44830" w:rsidP="00334AC0">
            <w:pPr>
              <w:rPr>
                <w:rFonts w:ascii="仿宋_GB2312" w:eastAsia="仿宋_GB2312"/>
                <w:sz w:val="26"/>
                <w:szCs w:val="26"/>
              </w:rPr>
            </w:pPr>
          </w:p>
        </w:tc>
        <w:tc>
          <w:tcPr>
            <w:tcW w:w="2131" w:type="dxa"/>
            <w:vAlign w:val="center"/>
          </w:tcPr>
          <w:p w:rsidR="00E44830" w:rsidRPr="00E7617D" w:rsidRDefault="00E44830" w:rsidP="00334AC0">
            <w:pPr>
              <w:rPr>
                <w:rFonts w:ascii="仿宋_GB2312" w:eastAsia="仿宋_GB2312"/>
                <w:sz w:val="26"/>
                <w:szCs w:val="26"/>
              </w:rPr>
            </w:pPr>
            <w:r w:rsidRPr="00E7617D">
              <w:rPr>
                <w:rFonts w:ascii="仿宋_GB2312" w:eastAsia="仿宋_GB2312" w:hint="eastAsia"/>
                <w:sz w:val="26"/>
                <w:szCs w:val="26"/>
              </w:rPr>
              <w:t>截止检查时间在境外人数</w:t>
            </w:r>
          </w:p>
        </w:tc>
        <w:tc>
          <w:tcPr>
            <w:tcW w:w="2131" w:type="dxa"/>
            <w:vAlign w:val="center"/>
          </w:tcPr>
          <w:p w:rsidR="00E44830" w:rsidRPr="00E7617D" w:rsidRDefault="00E44830" w:rsidP="00334AC0">
            <w:pPr>
              <w:rPr>
                <w:rFonts w:ascii="仿宋_GB2312" w:eastAsia="仿宋_GB2312"/>
                <w:sz w:val="26"/>
                <w:szCs w:val="26"/>
              </w:rPr>
            </w:pPr>
          </w:p>
        </w:tc>
      </w:tr>
      <w:tr w:rsidR="00E44830" w:rsidRPr="00E7617D" w:rsidTr="00334AC0">
        <w:tc>
          <w:tcPr>
            <w:tcW w:w="8758" w:type="dxa"/>
            <w:gridSpan w:val="5"/>
            <w:vAlign w:val="center"/>
          </w:tcPr>
          <w:p w:rsidR="00E44830" w:rsidRPr="00E7617D" w:rsidRDefault="00E44830" w:rsidP="00334AC0">
            <w:pPr>
              <w:rPr>
                <w:rFonts w:ascii="仿宋_GB2312" w:eastAsia="仿宋_GB2312"/>
                <w:sz w:val="26"/>
                <w:szCs w:val="26"/>
              </w:rPr>
            </w:pPr>
            <w:r w:rsidRPr="00E7617D">
              <w:rPr>
                <w:rFonts w:ascii="仿宋_GB2312" w:eastAsia="仿宋_GB2312" w:hint="eastAsia"/>
                <w:sz w:val="26"/>
                <w:szCs w:val="26"/>
              </w:rPr>
              <w:t>境外企业经营和进展情况（可另附页）</w:t>
            </w:r>
          </w:p>
        </w:tc>
      </w:tr>
      <w:tr w:rsidR="00E44830" w:rsidRPr="00E7617D" w:rsidTr="00334AC0">
        <w:trPr>
          <w:trHeight w:val="2684"/>
        </w:trPr>
        <w:tc>
          <w:tcPr>
            <w:tcW w:w="8758" w:type="dxa"/>
            <w:gridSpan w:val="5"/>
            <w:vAlign w:val="center"/>
          </w:tcPr>
          <w:p w:rsidR="00E44830" w:rsidRPr="00E7617D" w:rsidRDefault="00E44830" w:rsidP="00334AC0">
            <w:pPr>
              <w:rPr>
                <w:rFonts w:ascii="仿宋_GB2312" w:eastAsia="仿宋_GB2312"/>
                <w:sz w:val="26"/>
                <w:szCs w:val="26"/>
              </w:rPr>
            </w:pPr>
          </w:p>
        </w:tc>
      </w:tr>
    </w:tbl>
    <w:p w:rsidR="00E44830" w:rsidRDefault="00E44830" w:rsidP="00E44830">
      <w:pPr>
        <w:jc w:val="left"/>
        <w:rPr>
          <w:rFonts w:ascii="黑体" w:eastAsia="黑体" w:hint="eastAsia"/>
          <w:sz w:val="32"/>
          <w:szCs w:val="32"/>
        </w:rPr>
      </w:pPr>
    </w:p>
    <w:p w:rsidR="00E44830" w:rsidRDefault="00E44830" w:rsidP="00E44830">
      <w:pPr>
        <w:widowControl/>
        <w:jc w:val="left"/>
        <w:rPr>
          <w:rFonts w:ascii="黑体" w:eastAsia="黑体"/>
          <w:sz w:val="32"/>
          <w:szCs w:val="32"/>
        </w:rPr>
      </w:pPr>
      <w:r>
        <w:rPr>
          <w:rFonts w:ascii="黑体" w:eastAsia="黑体"/>
          <w:sz w:val="32"/>
          <w:szCs w:val="32"/>
        </w:rPr>
        <w:br w:type="page"/>
      </w:r>
    </w:p>
    <w:p w:rsidR="00E44830" w:rsidRDefault="00E44830" w:rsidP="00E44830">
      <w:pPr>
        <w:jc w:val="left"/>
        <w:rPr>
          <w:rFonts w:ascii="黑体" w:eastAsia="黑体"/>
          <w:sz w:val="32"/>
          <w:szCs w:val="32"/>
        </w:rPr>
      </w:pPr>
      <w:r w:rsidRPr="0043138A">
        <w:rPr>
          <w:rFonts w:ascii="黑体" w:eastAsia="黑体" w:hint="eastAsia"/>
          <w:sz w:val="32"/>
          <w:szCs w:val="32"/>
        </w:rPr>
        <w:lastRenderedPageBreak/>
        <w:t>附件5-2</w:t>
      </w:r>
    </w:p>
    <w:p w:rsidR="00E44830" w:rsidRPr="0043138A" w:rsidRDefault="00E44830" w:rsidP="00E44830">
      <w:pPr>
        <w:jc w:val="left"/>
        <w:rPr>
          <w:rFonts w:ascii="黑体" w:eastAsia="黑体"/>
          <w:sz w:val="32"/>
          <w:szCs w:val="32"/>
        </w:rPr>
      </w:pPr>
    </w:p>
    <w:p w:rsidR="00E44830" w:rsidRPr="0043138A" w:rsidRDefault="00E44830" w:rsidP="00E44830">
      <w:pPr>
        <w:jc w:val="center"/>
        <w:rPr>
          <w:rFonts w:ascii="方正小标宋简体" w:eastAsia="方正小标宋简体" w:hAnsi="华文中宋"/>
          <w:sz w:val="36"/>
          <w:szCs w:val="36"/>
        </w:rPr>
      </w:pPr>
      <w:r w:rsidRPr="0043138A">
        <w:rPr>
          <w:rFonts w:ascii="方正小标宋简体" w:eastAsia="方正小标宋简体" w:hAnsi="华文中宋" w:hint="eastAsia"/>
          <w:sz w:val="36"/>
          <w:szCs w:val="36"/>
        </w:rPr>
        <w:t>上海市对外承包工程企业“双随机、</w:t>
      </w:r>
      <w:proofErr w:type="gramStart"/>
      <w:r w:rsidRPr="0043138A">
        <w:rPr>
          <w:rFonts w:ascii="方正小标宋简体" w:eastAsia="方正小标宋简体" w:hAnsi="华文中宋" w:hint="eastAsia"/>
          <w:sz w:val="36"/>
          <w:szCs w:val="36"/>
        </w:rPr>
        <w:t>一</w:t>
      </w:r>
      <w:proofErr w:type="gramEnd"/>
      <w:r w:rsidRPr="0043138A">
        <w:rPr>
          <w:rFonts w:ascii="方正小标宋简体" w:eastAsia="方正小标宋简体" w:hAnsi="华文中宋" w:hint="eastAsia"/>
          <w:sz w:val="36"/>
          <w:szCs w:val="36"/>
        </w:rPr>
        <w:t>公开”检查表</w:t>
      </w:r>
    </w:p>
    <w:tbl>
      <w:tblPr>
        <w:tblStyle w:val="a3"/>
        <w:tblW w:w="8758" w:type="dxa"/>
        <w:tblLook w:val="04A0"/>
      </w:tblPr>
      <w:tblGrid>
        <w:gridCol w:w="2660"/>
        <w:gridCol w:w="283"/>
        <w:gridCol w:w="1553"/>
        <w:gridCol w:w="2131"/>
        <w:gridCol w:w="569"/>
        <w:gridCol w:w="1562"/>
      </w:tblGrid>
      <w:tr w:rsidR="00E44830" w:rsidTr="00334AC0">
        <w:tc>
          <w:tcPr>
            <w:tcW w:w="8758" w:type="dxa"/>
            <w:gridSpan w:val="6"/>
          </w:tcPr>
          <w:p w:rsidR="00E44830" w:rsidRPr="00D14163" w:rsidRDefault="00E44830" w:rsidP="00334AC0">
            <w:pPr>
              <w:jc w:val="center"/>
              <w:rPr>
                <w:rFonts w:ascii="仿宋_GB2312" w:eastAsia="仿宋_GB2312"/>
                <w:b/>
                <w:sz w:val="27"/>
                <w:szCs w:val="27"/>
              </w:rPr>
            </w:pPr>
            <w:r w:rsidRPr="00D14163">
              <w:rPr>
                <w:rFonts w:ascii="仿宋_GB2312" w:eastAsia="仿宋_GB2312" w:hint="eastAsia"/>
                <w:b/>
                <w:sz w:val="27"/>
                <w:szCs w:val="27"/>
              </w:rPr>
              <w:t>以下由企业填写</w:t>
            </w:r>
          </w:p>
        </w:tc>
      </w:tr>
      <w:tr w:rsidR="00E44830" w:rsidTr="00334AC0">
        <w:trPr>
          <w:trHeight w:val="948"/>
        </w:trPr>
        <w:tc>
          <w:tcPr>
            <w:tcW w:w="2660" w:type="dxa"/>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企业名称（盖章）</w:t>
            </w:r>
          </w:p>
        </w:tc>
        <w:tc>
          <w:tcPr>
            <w:tcW w:w="6098" w:type="dxa"/>
            <w:gridSpan w:val="5"/>
            <w:vAlign w:val="center"/>
          </w:tcPr>
          <w:p w:rsidR="00E44830" w:rsidRPr="00A06538" w:rsidRDefault="00E44830" w:rsidP="00334AC0">
            <w:pPr>
              <w:rPr>
                <w:rFonts w:ascii="仿宋_GB2312" w:eastAsia="仿宋_GB2312"/>
                <w:sz w:val="26"/>
                <w:szCs w:val="26"/>
              </w:rPr>
            </w:pPr>
          </w:p>
        </w:tc>
      </w:tr>
      <w:tr w:rsidR="00E44830" w:rsidTr="00334AC0">
        <w:trPr>
          <w:trHeight w:val="1132"/>
        </w:trPr>
        <w:tc>
          <w:tcPr>
            <w:tcW w:w="2660" w:type="dxa"/>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是否缴存对外承包工程备用金及缴存金额</w:t>
            </w:r>
          </w:p>
        </w:tc>
        <w:tc>
          <w:tcPr>
            <w:tcW w:w="1836" w:type="dxa"/>
            <w:gridSpan w:val="2"/>
            <w:vAlign w:val="center"/>
          </w:tcPr>
          <w:p w:rsidR="00E44830" w:rsidRPr="00A06538" w:rsidRDefault="00E44830" w:rsidP="00334AC0">
            <w:pPr>
              <w:rPr>
                <w:rFonts w:ascii="仿宋_GB2312" w:eastAsia="仿宋_GB2312"/>
                <w:sz w:val="26"/>
                <w:szCs w:val="26"/>
              </w:rPr>
            </w:pPr>
          </w:p>
        </w:tc>
        <w:tc>
          <w:tcPr>
            <w:tcW w:w="2700" w:type="dxa"/>
            <w:gridSpan w:val="2"/>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对外承包工程备用金缴存方式</w:t>
            </w:r>
          </w:p>
        </w:tc>
        <w:tc>
          <w:tcPr>
            <w:tcW w:w="1562" w:type="dxa"/>
            <w:vAlign w:val="center"/>
          </w:tcPr>
          <w:p w:rsidR="00E44830" w:rsidRPr="00A06538" w:rsidRDefault="00E44830" w:rsidP="00334AC0">
            <w:pPr>
              <w:rPr>
                <w:rFonts w:ascii="仿宋_GB2312" w:eastAsia="仿宋_GB2312"/>
                <w:sz w:val="26"/>
                <w:szCs w:val="26"/>
              </w:rPr>
            </w:pPr>
          </w:p>
        </w:tc>
      </w:tr>
      <w:tr w:rsidR="00E44830" w:rsidTr="00334AC0">
        <w:tc>
          <w:tcPr>
            <w:tcW w:w="4496" w:type="dxa"/>
            <w:gridSpan w:val="3"/>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是否建立健全并严格执行工程质量和安全生产管理制度，制度名称和制定时间</w:t>
            </w:r>
          </w:p>
        </w:tc>
        <w:tc>
          <w:tcPr>
            <w:tcW w:w="4262" w:type="dxa"/>
            <w:gridSpan w:val="3"/>
            <w:vAlign w:val="center"/>
          </w:tcPr>
          <w:p w:rsidR="00E44830" w:rsidRPr="00A06538" w:rsidRDefault="00E44830" w:rsidP="00334AC0">
            <w:pPr>
              <w:rPr>
                <w:rFonts w:ascii="仿宋_GB2312" w:eastAsia="仿宋_GB2312"/>
                <w:sz w:val="26"/>
                <w:szCs w:val="26"/>
              </w:rPr>
            </w:pPr>
          </w:p>
        </w:tc>
      </w:tr>
      <w:tr w:rsidR="00E44830" w:rsidTr="00334AC0">
        <w:tc>
          <w:tcPr>
            <w:tcW w:w="2943" w:type="dxa"/>
            <w:gridSpan w:val="2"/>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是否按规定及时报告业务开展情况</w:t>
            </w:r>
            <w:r>
              <w:rPr>
                <w:rFonts w:ascii="仿宋_GB2312" w:eastAsia="仿宋_GB2312" w:hint="eastAsia"/>
                <w:sz w:val="26"/>
                <w:szCs w:val="26"/>
              </w:rPr>
              <w:t>（另附页）</w:t>
            </w:r>
            <w:r w:rsidRPr="00A06538">
              <w:rPr>
                <w:rFonts w:ascii="仿宋_GB2312" w:eastAsia="仿宋_GB2312" w:hint="eastAsia"/>
                <w:sz w:val="26"/>
                <w:szCs w:val="26"/>
              </w:rPr>
              <w:t>，</w:t>
            </w:r>
            <w:r>
              <w:rPr>
                <w:rFonts w:ascii="仿宋_GB2312" w:eastAsia="仿宋_GB2312" w:hint="eastAsia"/>
                <w:sz w:val="26"/>
                <w:szCs w:val="26"/>
              </w:rPr>
              <w:t>是否</w:t>
            </w:r>
            <w:r w:rsidRPr="00A06538">
              <w:rPr>
                <w:rFonts w:ascii="仿宋_GB2312" w:eastAsia="仿宋_GB2312" w:hint="eastAsia"/>
                <w:sz w:val="26"/>
                <w:szCs w:val="26"/>
              </w:rPr>
              <w:t>按时报送统计资料</w:t>
            </w:r>
          </w:p>
        </w:tc>
        <w:tc>
          <w:tcPr>
            <w:tcW w:w="1553" w:type="dxa"/>
            <w:vAlign w:val="center"/>
          </w:tcPr>
          <w:p w:rsidR="00E44830" w:rsidRPr="00A06538" w:rsidRDefault="00E44830" w:rsidP="00334AC0">
            <w:pPr>
              <w:rPr>
                <w:rFonts w:ascii="仿宋_GB2312" w:eastAsia="仿宋_GB2312"/>
                <w:sz w:val="26"/>
                <w:szCs w:val="26"/>
              </w:rPr>
            </w:pPr>
          </w:p>
        </w:tc>
        <w:tc>
          <w:tcPr>
            <w:tcW w:w="2131" w:type="dxa"/>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截止检查时间在外人数</w:t>
            </w:r>
          </w:p>
        </w:tc>
        <w:tc>
          <w:tcPr>
            <w:tcW w:w="2131" w:type="dxa"/>
            <w:gridSpan w:val="2"/>
            <w:vAlign w:val="center"/>
          </w:tcPr>
          <w:p w:rsidR="00E44830" w:rsidRPr="00A06538" w:rsidRDefault="00E44830" w:rsidP="00334AC0">
            <w:pPr>
              <w:rPr>
                <w:rFonts w:ascii="仿宋_GB2312" w:eastAsia="仿宋_GB2312"/>
                <w:sz w:val="26"/>
                <w:szCs w:val="26"/>
              </w:rPr>
            </w:pPr>
          </w:p>
        </w:tc>
      </w:tr>
      <w:tr w:rsidR="00E44830" w:rsidTr="00334AC0">
        <w:tc>
          <w:tcPr>
            <w:tcW w:w="4496" w:type="dxa"/>
            <w:gridSpan w:val="3"/>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与境外业主签订合同后，是否及时向驻外使领馆报告登记</w:t>
            </w:r>
          </w:p>
        </w:tc>
        <w:tc>
          <w:tcPr>
            <w:tcW w:w="4262" w:type="dxa"/>
            <w:gridSpan w:val="3"/>
            <w:vAlign w:val="center"/>
          </w:tcPr>
          <w:p w:rsidR="00E44830" w:rsidRPr="00A06538" w:rsidRDefault="00E44830" w:rsidP="00334AC0">
            <w:pPr>
              <w:rPr>
                <w:rFonts w:ascii="仿宋_GB2312" w:eastAsia="仿宋_GB2312"/>
                <w:sz w:val="26"/>
                <w:szCs w:val="26"/>
              </w:rPr>
            </w:pPr>
          </w:p>
        </w:tc>
      </w:tr>
      <w:tr w:rsidR="00E44830" w:rsidTr="00334AC0">
        <w:tc>
          <w:tcPr>
            <w:tcW w:w="2943" w:type="dxa"/>
            <w:gridSpan w:val="2"/>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当前有无工程项下纠纷</w:t>
            </w:r>
          </w:p>
        </w:tc>
        <w:tc>
          <w:tcPr>
            <w:tcW w:w="1553" w:type="dxa"/>
            <w:vAlign w:val="center"/>
          </w:tcPr>
          <w:p w:rsidR="00E44830" w:rsidRPr="00A06538" w:rsidRDefault="00E44830" w:rsidP="00334AC0">
            <w:pPr>
              <w:rPr>
                <w:rFonts w:ascii="仿宋_GB2312" w:eastAsia="仿宋_GB2312"/>
                <w:sz w:val="26"/>
                <w:szCs w:val="26"/>
              </w:rPr>
            </w:pPr>
          </w:p>
        </w:tc>
        <w:tc>
          <w:tcPr>
            <w:tcW w:w="4262" w:type="dxa"/>
            <w:gridSpan w:val="3"/>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如有纠纷的处置情况和进展：</w:t>
            </w:r>
          </w:p>
        </w:tc>
      </w:tr>
      <w:tr w:rsidR="00E44830" w:rsidTr="00334AC0">
        <w:trPr>
          <w:trHeight w:val="2079"/>
        </w:trPr>
        <w:tc>
          <w:tcPr>
            <w:tcW w:w="8758" w:type="dxa"/>
            <w:gridSpan w:val="6"/>
            <w:vAlign w:val="center"/>
          </w:tcPr>
          <w:p w:rsidR="00E44830" w:rsidRPr="00D14163" w:rsidRDefault="00E44830" w:rsidP="00334AC0">
            <w:pPr>
              <w:rPr>
                <w:rFonts w:ascii="仿宋_GB2312" w:eastAsia="仿宋_GB2312"/>
                <w:sz w:val="27"/>
                <w:szCs w:val="27"/>
              </w:rPr>
            </w:pPr>
          </w:p>
        </w:tc>
      </w:tr>
    </w:tbl>
    <w:p w:rsidR="00E44830" w:rsidRDefault="00E44830" w:rsidP="00E44830">
      <w:pPr>
        <w:jc w:val="left"/>
        <w:rPr>
          <w:rFonts w:ascii="黑体" w:eastAsia="黑体" w:hint="eastAsia"/>
          <w:sz w:val="32"/>
          <w:szCs w:val="32"/>
        </w:rPr>
      </w:pPr>
    </w:p>
    <w:p w:rsidR="00E44830" w:rsidRDefault="00E44830" w:rsidP="00E44830">
      <w:pPr>
        <w:widowControl/>
        <w:jc w:val="left"/>
        <w:rPr>
          <w:rFonts w:ascii="黑体" w:eastAsia="黑体"/>
          <w:sz w:val="32"/>
          <w:szCs w:val="32"/>
        </w:rPr>
      </w:pPr>
      <w:r>
        <w:rPr>
          <w:rFonts w:ascii="黑体" w:eastAsia="黑体"/>
          <w:sz w:val="32"/>
          <w:szCs w:val="32"/>
        </w:rPr>
        <w:br w:type="page"/>
      </w:r>
    </w:p>
    <w:p w:rsidR="00E44830" w:rsidRDefault="00E44830" w:rsidP="00E44830">
      <w:pPr>
        <w:jc w:val="left"/>
        <w:rPr>
          <w:rFonts w:ascii="黑体" w:eastAsia="黑体"/>
          <w:sz w:val="32"/>
          <w:szCs w:val="32"/>
        </w:rPr>
      </w:pPr>
      <w:r w:rsidRPr="0043138A">
        <w:rPr>
          <w:rFonts w:ascii="黑体" w:eastAsia="黑体" w:hint="eastAsia"/>
          <w:sz w:val="32"/>
          <w:szCs w:val="32"/>
        </w:rPr>
        <w:lastRenderedPageBreak/>
        <w:t>附件5-3</w:t>
      </w:r>
    </w:p>
    <w:p w:rsidR="00E44830" w:rsidRPr="0043138A" w:rsidRDefault="00E44830" w:rsidP="00E44830">
      <w:pPr>
        <w:jc w:val="left"/>
        <w:rPr>
          <w:rFonts w:ascii="黑体" w:eastAsia="黑体"/>
          <w:sz w:val="32"/>
          <w:szCs w:val="32"/>
        </w:rPr>
      </w:pPr>
    </w:p>
    <w:p w:rsidR="00E44830" w:rsidRPr="0043138A" w:rsidRDefault="00E44830" w:rsidP="00E44830">
      <w:pPr>
        <w:jc w:val="center"/>
        <w:rPr>
          <w:rFonts w:ascii="方正小标宋简体" w:eastAsia="方正小标宋简体" w:hAnsi="华文中宋"/>
          <w:sz w:val="36"/>
          <w:szCs w:val="36"/>
        </w:rPr>
      </w:pPr>
      <w:r w:rsidRPr="0043138A">
        <w:rPr>
          <w:rFonts w:ascii="方正小标宋简体" w:eastAsia="方正小标宋简体" w:hAnsi="华文中宋" w:hint="eastAsia"/>
          <w:sz w:val="36"/>
          <w:szCs w:val="36"/>
        </w:rPr>
        <w:t>上海市对外劳务合作企业“双随机、</w:t>
      </w:r>
      <w:proofErr w:type="gramStart"/>
      <w:r w:rsidRPr="0043138A">
        <w:rPr>
          <w:rFonts w:ascii="方正小标宋简体" w:eastAsia="方正小标宋简体" w:hAnsi="华文中宋" w:hint="eastAsia"/>
          <w:sz w:val="36"/>
          <w:szCs w:val="36"/>
        </w:rPr>
        <w:t>一</w:t>
      </w:r>
      <w:proofErr w:type="gramEnd"/>
      <w:r w:rsidRPr="0043138A">
        <w:rPr>
          <w:rFonts w:ascii="方正小标宋简体" w:eastAsia="方正小标宋简体" w:hAnsi="华文中宋" w:hint="eastAsia"/>
          <w:sz w:val="36"/>
          <w:szCs w:val="36"/>
        </w:rPr>
        <w:t>公开”检查表</w:t>
      </w:r>
    </w:p>
    <w:tbl>
      <w:tblPr>
        <w:tblStyle w:val="a3"/>
        <w:tblW w:w="8758" w:type="dxa"/>
        <w:tblLook w:val="04A0"/>
      </w:tblPr>
      <w:tblGrid>
        <w:gridCol w:w="2366"/>
        <w:gridCol w:w="294"/>
        <w:gridCol w:w="850"/>
        <w:gridCol w:w="986"/>
        <w:gridCol w:w="2131"/>
        <w:gridCol w:w="569"/>
        <w:gridCol w:w="1562"/>
      </w:tblGrid>
      <w:tr w:rsidR="00E44830" w:rsidTr="00334AC0">
        <w:tc>
          <w:tcPr>
            <w:tcW w:w="8758" w:type="dxa"/>
            <w:gridSpan w:val="7"/>
          </w:tcPr>
          <w:p w:rsidR="00E44830" w:rsidRPr="00D14163" w:rsidRDefault="00E44830" w:rsidP="00334AC0">
            <w:pPr>
              <w:jc w:val="center"/>
              <w:rPr>
                <w:rFonts w:ascii="仿宋_GB2312" w:eastAsia="仿宋_GB2312"/>
                <w:b/>
                <w:sz w:val="27"/>
                <w:szCs w:val="27"/>
              </w:rPr>
            </w:pPr>
            <w:r w:rsidRPr="00D14163">
              <w:rPr>
                <w:rFonts w:ascii="仿宋_GB2312" w:eastAsia="仿宋_GB2312" w:hint="eastAsia"/>
                <w:b/>
                <w:sz w:val="27"/>
                <w:szCs w:val="27"/>
              </w:rPr>
              <w:t>以下由企业填写</w:t>
            </w:r>
          </w:p>
        </w:tc>
      </w:tr>
      <w:tr w:rsidR="00E44830" w:rsidTr="00334AC0">
        <w:trPr>
          <w:trHeight w:val="948"/>
        </w:trPr>
        <w:tc>
          <w:tcPr>
            <w:tcW w:w="2660" w:type="dxa"/>
            <w:gridSpan w:val="2"/>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企业名称（盖章）</w:t>
            </w:r>
          </w:p>
        </w:tc>
        <w:tc>
          <w:tcPr>
            <w:tcW w:w="6098" w:type="dxa"/>
            <w:gridSpan w:val="5"/>
            <w:vAlign w:val="center"/>
          </w:tcPr>
          <w:p w:rsidR="00E44830" w:rsidRPr="00D14163" w:rsidRDefault="00E44830" w:rsidP="00334AC0">
            <w:pPr>
              <w:rPr>
                <w:rFonts w:ascii="仿宋_GB2312" w:eastAsia="仿宋_GB2312"/>
                <w:sz w:val="27"/>
                <w:szCs w:val="27"/>
              </w:rPr>
            </w:pPr>
          </w:p>
        </w:tc>
      </w:tr>
      <w:tr w:rsidR="00E44830" w:rsidTr="00334AC0">
        <w:trPr>
          <w:trHeight w:val="1132"/>
        </w:trPr>
        <w:tc>
          <w:tcPr>
            <w:tcW w:w="2660" w:type="dxa"/>
            <w:gridSpan w:val="2"/>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是否缴存对外劳务合作风险处置备用金及缴存金额</w:t>
            </w:r>
          </w:p>
        </w:tc>
        <w:tc>
          <w:tcPr>
            <w:tcW w:w="1836" w:type="dxa"/>
            <w:gridSpan w:val="2"/>
            <w:vAlign w:val="center"/>
          </w:tcPr>
          <w:p w:rsidR="00E44830" w:rsidRPr="00D14163" w:rsidRDefault="00E44830" w:rsidP="00334AC0">
            <w:pPr>
              <w:rPr>
                <w:rFonts w:ascii="仿宋_GB2312" w:eastAsia="仿宋_GB2312"/>
                <w:sz w:val="27"/>
                <w:szCs w:val="27"/>
              </w:rPr>
            </w:pPr>
          </w:p>
        </w:tc>
        <w:tc>
          <w:tcPr>
            <w:tcW w:w="2700" w:type="dxa"/>
            <w:gridSpan w:val="2"/>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对外劳务合作风险处置备用金缴存方式</w:t>
            </w:r>
          </w:p>
        </w:tc>
        <w:tc>
          <w:tcPr>
            <w:tcW w:w="1562" w:type="dxa"/>
            <w:vAlign w:val="center"/>
          </w:tcPr>
          <w:p w:rsidR="00E44830" w:rsidRPr="00D14163" w:rsidRDefault="00E44830" w:rsidP="00334AC0">
            <w:pPr>
              <w:rPr>
                <w:rFonts w:ascii="仿宋_GB2312" w:eastAsia="仿宋_GB2312"/>
                <w:sz w:val="27"/>
                <w:szCs w:val="27"/>
              </w:rPr>
            </w:pPr>
          </w:p>
        </w:tc>
      </w:tr>
      <w:tr w:rsidR="00E44830" w:rsidTr="00334AC0">
        <w:tc>
          <w:tcPr>
            <w:tcW w:w="4496" w:type="dxa"/>
            <w:gridSpan w:val="4"/>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是否制定对外劳务合作突发事件应急处置预案、预案的名称及制定时间</w:t>
            </w:r>
          </w:p>
        </w:tc>
        <w:tc>
          <w:tcPr>
            <w:tcW w:w="4262" w:type="dxa"/>
            <w:gridSpan w:val="3"/>
            <w:vAlign w:val="center"/>
          </w:tcPr>
          <w:p w:rsidR="00E44830" w:rsidRPr="00A06538" w:rsidRDefault="00E44830" w:rsidP="00334AC0">
            <w:pPr>
              <w:rPr>
                <w:rFonts w:ascii="仿宋_GB2312" w:eastAsia="仿宋_GB2312"/>
                <w:sz w:val="26"/>
                <w:szCs w:val="26"/>
              </w:rPr>
            </w:pPr>
          </w:p>
        </w:tc>
      </w:tr>
      <w:tr w:rsidR="00E44830" w:rsidTr="00334AC0">
        <w:tc>
          <w:tcPr>
            <w:tcW w:w="2366" w:type="dxa"/>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是否在商务部对外投资合作信息服务系统按时报送统计资料</w:t>
            </w:r>
          </w:p>
        </w:tc>
        <w:tc>
          <w:tcPr>
            <w:tcW w:w="2130" w:type="dxa"/>
            <w:gridSpan w:val="3"/>
            <w:vAlign w:val="center"/>
          </w:tcPr>
          <w:p w:rsidR="00E44830" w:rsidRPr="00A06538" w:rsidRDefault="00E44830" w:rsidP="00334AC0">
            <w:pPr>
              <w:rPr>
                <w:rFonts w:ascii="仿宋_GB2312" w:eastAsia="仿宋_GB2312"/>
                <w:sz w:val="26"/>
                <w:szCs w:val="26"/>
              </w:rPr>
            </w:pPr>
          </w:p>
        </w:tc>
        <w:tc>
          <w:tcPr>
            <w:tcW w:w="2131" w:type="dxa"/>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截止检查时间派出人数</w:t>
            </w:r>
          </w:p>
        </w:tc>
        <w:tc>
          <w:tcPr>
            <w:tcW w:w="2131" w:type="dxa"/>
            <w:gridSpan w:val="2"/>
            <w:vAlign w:val="center"/>
          </w:tcPr>
          <w:p w:rsidR="00E44830" w:rsidRPr="00D14163" w:rsidRDefault="00E44830" w:rsidP="00334AC0">
            <w:pPr>
              <w:rPr>
                <w:rFonts w:ascii="仿宋_GB2312" w:eastAsia="仿宋_GB2312"/>
                <w:sz w:val="27"/>
                <w:szCs w:val="27"/>
              </w:rPr>
            </w:pPr>
          </w:p>
        </w:tc>
      </w:tr>
      <w:tr w:rsidR="00E44830" w:rsidTr="00334AC0">
        <w:tc>
          <w:tcPr>
            <w:tcW w:w="3510" w:type="dxa"/>
            <w:gridSpan w:val="3"/>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当前有无劳务纠纷</w:t>
            </w:r>
          </w:p>
        </w:tc>
        <w:tc>
          <w:tcPr>
            <w:tcW w:w="5248" w:type="dxa"/>
            <w:gridSpan w:val="4"/>
            <w:vAlign w:val="center"/>
          </w:tcPr>
          <w:p w:rsidR="00E44830" w:rsidRPr="00D14163" w:rsidRDefault="00E44830" w:rsidP="00334AC0">
            <w:pPr>
              <w:rPr>
                <w:rFonts w:ascii="仿宋_GB2312" w:eastAsia="仿宋_GB2312"/>
                <w:sz w:val="27"/>
                <w:szCs w:val="27"/>
              </w:rPr>
            </w:pPr>
          </w:p>
        </w:tc>
      </w:tr>
      <w:tr w:rsidR="00E44830" w:rsidTr="00334AC0">
        <w:tc>
          <w:tcPr>
            <w:tcW w:w="8758" w:type="dxa"/>
            <w:gridSpan w:val="7"/>
            <w:vAlign w:val="center"/>
          </w:tcPr>
          <w:p w:rsidR="00E44830" w:rsidRPr="00A06538" w:rsidRDefault="00E44830" w:rsidP="00334AC0">
            <w:pPr>
              <w:rPr>
                <w:rFonts w:ascii="仿宋_GB2312" w:eastAsia="仿宋_GB2312"/>
                <w:sz w:val="26"/>
                <w:szCs w:val="26"/>
              </w:rPr>
            </w:pPr>
            <w:r w:rsidRPr="00A06538">
              <w:rPr>
                <w:rFonts w:ascii="仿宋_GB2312" w:eastAsia="仿宋_GB2312" w:hint="eastAsia"/>
                <w:sz w:val="26"/>
                <w:szCs w:val="26"/>
              </w:rPr>
              <w:t>如有纠纷的处置情况和进展</w:t>
            </w:r>
            <w:r>
              <w:rPr>
                <w:rFonts w:ascii="仿宋_GB2312" w:eastAsia="仿宋_GB2312" w:hint="eastAsia"/>
                <w:sz w:val="26"/>
                <w:szCs w:val="26"/>
              </w:rPr>
              <w:t>（可另附页）</w:t>
            </w:r>
            <w:r w:rsidRPr="00A06538">
              <w:rPr>
                <w:rFonts w:ascii="仿宋_GB2312" w:eastAsia="仿宋_GB2312" w:hint="eastAsia"/>
                <w:sz w:val="26"/>
                <w:szCs w:val="26"/>
              </w:rPr>
              <w:t>：</w:t>
            </w:r>
          </w:p>
        </w:tc>
      </w:tr>
      <w:tr w:rsidR="00E44830" w:rsidTr="00334AC0">
        <w:trPr>
          <w:trHeight w:val="2079"/>
        </w:trPr>
        <w:tc>
          <w:tcPr>
            <w:tcW w:w="8758" w:type="dxa"/>
            <w:gridSpan w:val="7"/>
            <w:vAlign w:val="center"/>
          </w:tcPr>
          <w:p w:rsidR="00E44830" w:rsidRPr="00D14163" w:rsidRDefault="00E44830" w:rsidP="00334AC0">
            <w:pPr>
              <w:rPr>
                <w:rFonts w:ascii="仿宋_GB2312" w:eastAsia="仿宋_GB2312"/>
                <w:sz w:val="27"/>
                <w:szCs w:val="27"/>
              </w:rPr>
            </w:pPr>
          </w:p>
        </w:tc>
      </w:tr>
    </w:tbl>
    <w:p w:rsidR="00E44830" w:rsidRPr="0043138A" w:rsidRDefault="00E44830" w:rsidP="00E44830">
      <w:pPr>
        <w:spacing w:line="560" w:lineRule="exact"/>
        <w:rPr>
          <w:rFonts w:ascii="仿宋_GB2312" w:eastAsia="仿宋_GB2312"/>
          <w:sz w:val="30"/>
          <w:szCs w:val="30"/>
        </w:rPr>
      </w:pPr>
    </w:p>
    <w:p w:rsidR="00E44830" w:rsidRDefault="00E44830" w:rsidP="00E44830">
      <w:pPr>
        <w:spacing w:line="560" w:lineRule="exact"/>
        <w:rPr>
          <w:rFonts w:ascii="仿宋_GB2312" w:eastAsia="仿宋_GB2312"/>
          <w:sz w:val="30"/>
          <w:szCs w:val="30"/>
        </w:rPr>
      </w:pPr>
    </w:p>
    <w:p w:rsidR="00DF6878" w:rsidRPr="00E44830" w:rsidRDefault="00DF6878">
      <w:pPr>
        <w:rPr>
          <w:rFonts w:hint="eastAsia"/>
        </w:rPr>
      </w:pPr>
    </w:p>
    <w:sectPr w:rsidR="00DF6878" w:rsidRPr="00E44830" w:rsidSect="00DF6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4830"/>
    <w:rsid w:val="00472D08"/>
    <w:rsid w:val="00DF6878"/>
    <w:rsid w:val="00E44830"/>
    <w:rsid w:val="00E46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830"/>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next w:val="a3"/>
    <w:uiPriority w:val="59"/>
    <w:rsid w:val="00E448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Words>
  <Characters>2570</Characters>
  <Application>Microsoft Office Word</Application>
  <DocSecurity>0</DocSecurity>
  <Lines>21</Lines>
  <Paragraphs>6</Paragraphs>
  <ScaleCrop>false</ScaleCrop>
  <Company>SCOFCOM</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2020-06-04T08:30:00Z</dcterms:created>
  <dcterms:modified xsi:type="dcterms:W3CDTF">2020-06-04T08:31:00Z</dcterms:modified>
</cp:coreProperties>
</file>