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93" w:rsidRDefault="00D47893" w:rsidP="00847F61">
      <w:pPr>
        <w:adjustRightInd w:val="0"/>
        <w:snapToGrid w:val="0"/>
        <w:spacing w:line="580" w:lineRule="exact"/>
        <w:rPr>
          <w:rFonts w:ascii="方正小标宋_GBK" w:eastAsia="方正小标宋_GBK" w:hAnsi="方正小标宋_GBK" w:cs="方正小标宋_GBK"/>
          <w:b/>
          <w:sz w:val="44"/>
          <w:szCs w:val="44"/>
        </w:rPr>
      </w:pPr>
    </w:p>
    <w:p w:rsidR="00D47893" w:rsidRDefault="004A04B5">
      <w:pPr>
        <w:spacing w:line="56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宁夏回族自治区促进中小企业发展条例</w:t>
      </w:r>
    </w:p>
    <w:bookmarkEnd w:id="0"/>
    <w:p w:rsidR="00D47893" w:rsidRDefault="004A04B5" w:rsidP="00847F61">
      <w:pPr>
        <w:spacing w:line="560" w:lineRule="exact"/>
        <w:ind w:firstLineChars="1100" w:firstLine="3488"/>
        <w:rPr>
          <w:rFonts w:ascii="仿宋" w:eastAsia="仿宋" w:hAnsi="仿宋" w:cs="仿宋"/>
          <w:b/>
          <w:bCs/>
          <w:sz w:val="32"/>
          <w:szCs w:val="32"/>
        </w:rPr>
      </w:pPr>
      <w:r>
        <w:rPr>
          <w:rFonts w:ascii="仿宋" w:eastAsia="仿宋" w:hAnsi="仿宋" w:cs="仿宋" w:hint="eastAsia"/>
          <w:b/>
          <w:bCs/>
          <w:sz w:val="32"/>
          <w:szCs w:val="32"/>
        </w:rPr>
        <w:t>（修订草案）</w:t>
      </w:r>
    </w:p>
    <w:p w:rsidR="00D47893" w:rsidRDefault="004A04B5" w:rsidP="00847F61">
      <w:pPr>
        <w:spacing w:line="560" w:lineRule="exact"/>
        <w:ind w:firstLineChars="200" w:firstLine="634"/>
        <w:rPr>
          <w:rFonts w:ascii="仿宋" w:eastAsia="仿宋" w:hAnsi="仿宋" w:cs="仿宋"/>
          <w:b/>
          <w:bCs/>
          <w:sz w:val="32"/>
          <w:szCs w:val="32"/>
        </w:rPr>
      </w:pPr>
      <w:r>
        <w:rPr>
          <w:rFonts w:ascii="仿宋" w:eastAsia="仿宋" w:hAnsi="仿宋" w:cs="仿宋" w:hint="eastAsia"/>
          <w:b/>
          <w:bCs/>
          <w:sz w:val="32"/>
          <w:szCs w:val="32"/>
        </w:rPr>
        <w:t xml:space="preserve"> </w:t>
      </w:r>
    </w:p>
    <w:p w:rsidR="00D47893" w:rsidRDefault="004A04B5" w:rsidP="00847F61">
      <w:pPr>
        <w:spacing w:line="560" w:lineRule="exact"/>
        <w:ind w:firstLineChars="1000" w:firstLine="3159"/>
        <w:rPr>
          <w:rFonts w:ascii="黑体" w:eastAsia="黑体" w:hAnsi="黑体" w:cs="黑体"/>
          <w:sz w:val="32"/>
          <w:szCs w:val="32"/>
        </w:rPr>
      </w:pPr>
      <w:r>
        <w:rPr>
          <w:rFonts w:ascii="黑体" w:eastAsia="黑体" w:hAnsi="黑体" w:cs="黑体" w:hint="eastAsia"/>
          <w:sz w:val="32"/>
          <w:szCs w:val="32"/>
        </w:rPr>
        <w:t>第一章　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D47893" w:rsidRDefault="004A04B5" w:rsidP="00847F61">
      <w:pPr>
        <w:ind w:firstLineChars="200" w:firstLine="634"/>
        <w:rPr>
          <w:rFonts w:ascii="仿宋" w:eastAsia="仿宋" w:hAnsi="仿宋" w:cs="仿宋"/>
          <w:sz w:val="32"/>
          <w:szCs w:val="32"/>
        </w:rPr>
      </w:pPr>
      <w:r>
        <w:rPr>
          <w:rFonts w:ascii="仿宋" w:eastAsia="楷体" w:hAnsi="仿宋" w:cs="仿宋" w:hint="eastAsia"/>
          <w:b/>
          <w:sz w:val="32"/>
          <w:szCs w:val="32"/>
        </w:rPr>
        <w:t>第一条</w:t>
      </w:r>
      <w:r>
        <w:rPr>
          <w:rFonts w:ascii="仿宋" w:eastAsia="仿宋" w:hAnsi="仿宋" w:cs="仿宋" w:hint="eastAsia"/>
          <w:sz w:val="32"/>
          <w:szCs w:val="32"/>
        </w:rPr>
        <w:t xml:space="preserve">　为了优化中小企业发展环境，维护中小企业合法权益，促进中小企业健康发展，发挥中小企业在国民经济和社会发展中的重要作用，根据《中华人民共和国中小企业促进法》等法律、法规的规定，结合自治区实际，制定本条例。</w:t>
      </w:r>
    </w:p>
    <w:p w:rsidR="00D47893" w:rsidRDefault="004A04B5">
      <w:pPr>
        <w:numPr>
          <w:ilvl w:val="0"/>
          <w:numId w:val="1"/>
        </w:numPr>
        <w:ind w:firstLineChars="200" w:firstLine="632"/>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本条例适用于自治区行政区域内促进中小企业发展的活动。</w:t>
      </w:r>
    </w:p>
    <w:p w:rsidR="00D47893" w:rsidRDefault="004A04B5">
      <w:pPr>
        <w:numPr>
          <w:ilvl w:val="0"/>
          <w:numId w:val="1"/>
        </w:num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本条例所称中小企业，是指在自治区行政区域内依法设立的，符合国家有关中小企业划分标准的各种所有制和各种组织形式的企业。中小企业包括中型企业、小型企业和微型企业。</w:t>
      </w:r>
    </w:p>
    <w:p w:rsidR="00D47893" w:rsidRDefault="004A04B5">
      <w:pPr>
        <w:numPr>
          <w:ilvl w:val="0"/>
          <w:numId w:val="1"/>
        </w:num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县级以上人民政府应当将中小企业发展纳入国民经济和社会发展规划，建立和完善促进中小企业发展的工作协调机制，制定</w:t>
      </w:r>
      <w:r>
        <w:rPr>
          <w:rFonts w:ascii="仿宋" w:eastAsia="仿宋" w:hAnsi="仿宋" w:cs="仿宋" w:hint="eastAsia"/>
          <w:sz w:val="32"/>
          <w:szCs w:val="32"/>
        </w:rPr>
        <w:t>促进</w:t>
      </w:r>
      <w:r>
        <w:rPr>
          <w:rFonts w:ascii="仿宋" w:eastAsia="仿宋" w:hAnsi="仿宋" w:cs="仿宋" w:hint="eastAsia"/>
          <w:sz w:val="32"/>
          <w:szCs w:val="32"/>
        </w:rPr>
        <w:t>中小企业发展</w:t>
      </w:r>
      <w:r>
        <w:rPr>
          <w:rFonts w:ascii="仿宋" w:eastAsia="仿宋" w:hAnsi="仿宋" w:cs="仿宋" w:hint="eastAsia"/>
          <w:sz w:val="32"/>
          <w:szCs w:val="32"/>
        </w:rPr>
        <w:t>的</w:t>
      </w:r>
      <w:r>
        <w:rPr>
          <w:rFonts w:ascii="仿宋" w:eastAsia="仿宋" w:hAnsi="仿宋" w:cs="仿宋" w:hint="eastAsia"/>
          <w:sz w:val="32"/>
          <w:szCs w:val="32"/>
        </w:rPr>
        <w:t>政策措施，为中小企业创立和发展创造有利的环境。</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第五条</w:t>
      </w:r>
      <w:r>
        <w:rPr>
          <w:rFonts w:ascii="仿宋" w:eastAsia="仿宋" w:hAnsi="仿宋" w:cs="仿宋" w:hint="eastAsia"/>
          <w:sz w:val="32"/>
          <w:szCs w:val="32"/>
        </w:rPr>
        <w:t xml:space="preserve">　自治区人民政府负责中小企业促进工作综合管理的部门组织实施促进中小企业发展规划和政策措施，对中小企业促进工作进行宏观指导、综合协调和监督检查。自治区其他</w:t>
      </w:r>
      <w:r>
        <w:rPr>
          <w:rFonts w:ascii="仿宋" w:eastAsia="仿宋" w:hAnsi="仿宋" w:cs="仿宋" w:hint="eastAsia"/>
          <w:sz w:val="32"/>
          <w:szCs w:val="32"/>
        </w:rPr>
        <w:lastRenderedPageBreak/>
        <w:t>有关部门在各自职责</w:t>
      </w:r>
      <w:r>
        <w:rPr>
          <w:rFonts w:ascii="仿宋" w:eastAsia="仿宋" w:hAnsi="仿宋" w:cs="仿宋" w:hint="eastAsia"/>
          <w:sz w:val="32"/>
          <w:szCs w:val="32"/>
        </w:rPr>
        <w:t>范围内，负责中小企业促进工作。</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设区的市、县</w:t>
      </w:r>
      <w:r>
        <w:rPr>
          <w:rFonts w:ascii="仿宋" w:eastAsia="仿宋" w:hAnsi="仿宋" w:cs="仿宋" w:hint="eastAsia"/>
          <w:sz w:val="32"/>
          <w:szCs w:val="32"/>
        </w:rPr>
        <w:t>(</w:t>
      </w:r>
      <w:r>
        <w:rPr>
          <w:rFonts w:ascii="仿宋" w:eastAsia="仿宋" w:hAnsi="仿宋" w:cs="仿宋" w:hint="eastAsia"/>
          <w:sz w:val="32"/>
          <w:szCs w:val="32"/>
        </w:rPr>
        <w:t>市、区</w:t>
      </w:r>
      <w:r>
        <w:rPr>
          <w:rFonts w:ascii="仿宋" w:eastAsia="仿宋" w:hAnsi="仿宋" w:cs="仿宋" w:hint="eastAsia"/>
          <w:sz w:val="32"/>
          <w:szCs w:val="32"/>
        </w:rPr>
        <w:t>)</w:t>
      </w:r>
      <w:r>
        <w:rPr>
          <w:rFonts w:ascii="仿宋" w:eastAsia="仿宋" w:hAnsi="仿宋" w:cs="仿宋" w:hint="eastAsia"/>
          <w:sz w:val="32"/>
          <w:szCs w:val="32"/>
        </w:rPr>
        <w:t>人民政府确定的中小企业促进工作综合管理的部门和其他有关部门在各自的职责范围内，负责本行政区域内的中小企业促进工作。</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第六条</w:t>
      </w:r>
      <w:r>
        <w:rPr>
          <w:rFonts w:ascii="仿宋" w:eastAsia="楷体" w:hAnsi="仿宋" w:cs="仿宋" w:hint="eastAsia"/>
          <w:b/>
          <w:sz w:val="32"/>
          <w:szCs w:val="32"/>
        </w:rPr>
        <w:t xml:space="preserve">  </w:t>
      </w:r>
      <w:r>
        <w:rPr>
          <w:rFonts w:ascii="仿宋" w:eastAsia="仿宋" w:hAnsi="仿宋" w:cs="仿宋" w:hint="eastAsia"/>
          <w:sz w:val="32"/>
          <w:szCs w:val="32"/>
        </w:rPr>
        <w:t>县级以上人民政府统计部门应当会同中小企业促进工作的综合管理部门建立健全覆盖各主要行业的中小企业统计监测体系，加强对中小企业的统计调查和监测分析，及时评估中小企业发展状况，定期发布有关信息。</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第七条</w:t>
      </w:r>
      <w:r>
        <w:rPr>
          <w:rFonts w:ascii="仿宋" w:eastAsia="仿宋" w:hAnsi="仿宋" w:cs="仿宋" w:hint="eastAsia"/>
          <w:sz w:val="32"/>
          <w:szCs w:val="32"/>
        </w:rPr>
        <w:t xml:space="preserve">　县级以上人民政府及其有关部门应当推进中小企业信用信息制度建设，建立中小企业信用信息共享平台，建全社会化的信用信息征集与评价体系，实现中</w:t>
      </w:r>
      <w:r>
        <w:rPr>
          <w:rFonts w:ascii="仿宋" w:eastAsia="仿宋" w:hAnsi="仿宋" w:cs="仿宋" w:hint="eastAsia"/>
          <w:sz w:val="32"/>
          <w:szCs w:val="32"/>
        </w:rPr>
        <w:t>小企业信用信息查询、交流和共享的社会化。</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第八条</w:t>
      </w:r>
      <w:r>
        <w:rPr>
          <w:rFonts w:ascii="仿宋" w:eastAsia="仿宋" w:hAnsi="仿宋" w:cs="仿宋" w:hint="eastAsia"/>
          <w:sz w:val="32"/>
          <w:szCs w:val="32"/>
        </w:rPr>
        <w:t xml:space="preserve">　中小企业应当遵守国家有关劳动用工、安全生产、职业卫生、社会保障、环境保护、产品质量、财政税收等法律、法规，诚实守信，合法经营，承担社会责任，不得损害国家利益和社会公共利益。</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中小企业应当为职工办理各项社会保险，按时支付工资，保障职工各项合法权益。</w:t>
      </w:r>
    </w:p>
    <w:p w:rsidR="00D47893" w:rsidRDefault="00D47893">
      <w:pPr>
        <w:spacing w:line="560" w:lineRule="exact"/>
        <w:rPr>
          <w:rFonts w:ascii="黑体" w:eastAsia="黑体" w:hAnsi="黑体" w:cs="黑体"/>
          <w:sz w:val="32"/>
          <w:szCs w:val="32"/>
        </w:rPr>
      </w:pPr>
    </w:p>
    <w:p w:rsidR="00D47893" w:rsidRDefault="004A04B5">
      <w:pPr>
        <w:spacing w:line="560" w:lineRule="exact"/>
        <w:ind w:firstLineChars="200" w:firstLine="632"/>
        <w:jc w:val="center"/>
        <w:rPr>
          <w:rFonts w:ascii="仿宋" w:eastAsia="仿宋" w:hAnsi="仿宋" w:cs="仿宋"/>
          <w:sz w:val="32"/>
          <w:szCs w:val="32"/>
        </w:rPr>
      </w:pPr>
      <w:r>
        <w:rPr>
          <w:rFonts w:ascii="黑体" w:eastAsia="黑体" w:hAnsi="黑体" w:cs="黑体" w:hint="eastAsia"/>
          <w:sz w:val="32"/>
          <w:szCs w:val="32"/>
        </w:rPr>
        <w:t>第二章　财税支持</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第九条</w:t>
      </w:r>
      <w:r>
        <w:rPr>
          <w:rFonts w:ascii="仿宋" w:eastAsia="仿宋" w:hAnsi="仿宋" w:cs="仿宋" w:hint="eastAsia"/>
          <w:sz w:val="32"/>
          <w:szCs w:val="32"/>
        </w:rPr>
        <w:t xml:space="preserve">　县级以上人民政府应当在本级财政预算中安排中小企业发展专项资金，并根据年度财政收入情况适当予以增长，</w:t>
      </w:r>
      <w:r>
        <w:rPr>
          <w:rFonts w:ascii="仿宋" w:eastAsia="仿宋" w:hAnsi="仿宋" w:cs="仿宋" w:hint="eastAsia"/>
          <w:sz w:val="32"/>
          <w:szCs w:val="32"/>
        </w:rPr>
        <w:lastRenderedPageBreak/>
        <w:t>保障和支持中小企业健康发展。</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第十条</w:t>
      </w:r>
      <w:r>
        <w:rPr>
          <w:rFonts w:ascii="仿宋" w:eastAsia="仿宋" w:hAnsi="仿宋" w:cs="仿宋" w:hint="eastAsia"/>
          <w:sz w:val="32"/>
          <w:szCs w:val="32"/>
        </w:rPr>
        <w:t xml:space="preserve">　中小企业发展专项资金通过资助、奖励、代偿补偿、购买服务等方式，重点用于支持中小企业专精特新发展、创业创新、企业家培训、公共服务体系和融资服务体系建设等。</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中小企业发展专项资金应当向小型微型企业倾斜，资金管理使用应当坚持公开、透明的原则，实行专款专用和预算绩效管理，确保资金使用安全、规范和高效。</w:t>
      </w:r>
    </w:p>
    <w:p w:rsidR="00D47893" w:rsidRDefault="004A04B5" w:rsidP="00847F61">
      <w:pPr>
        <w:spacing w:line="560" w:lineRule="exact"/>
        <w:ind w:firstLineChars="200" w:firstLine="634"/>
        <w:rPr>
          <w:rFonts w:ascii="仿宋" w:eastAsia="仿宋" w:hAnsi="仿宋" w:cs="仿宋"/>
          <w:sz w:val="32"/>
          <w:szCs w:val="32"/>
        </w:rPr>
      </w:pPr>
      <w:r>
        <w:rPr>
          <w:rFonts w:ascii="楷体" w:eastAsia="楷体" w:hAnsi="楷体" w:cs="楷体" w:hint="eastAsia"/>
          <w:b/>
          <w:bCs/>
          <w:sz w:val="32"/>
          <w:szCs w:val="32"/>
        </w:rPr>
        <w:t>第十一条</w:t>
      </w:r>
      <w:r>
        <w:rPr>
          <w:rFonts w:ascii="楷体" w:eastAsia="楷体" w:hAnsi="楷体" w:cs="楷体" w:hint="eastAsia"/>
          <w:b/>
          <w:bCs/>
          <w:sz w:val="32"/>
          <w:szCs w:val="32"/>
        </w:rPr>
        <w:t xml:space="preserve">  </w:t>
      </w:r>
      <w:r>
        <w:rPr>
          <w:rFonts w:ascii="仿宋" w:eastAsia="仿宋" w:hAnsi="仿宋" w:cs="仿宋" w:hint="eastAsia"/>
          <w:sz w:val="32"/>
          <w:szCs w:val="32"/>
        </w:rPr>
        <w:t>自治区人民政府设立的支持中小企业发展的政府投资基金，应当遵循政策性导向和市场化运作原则，主要用于引导和带动社会资金和金融资本支持中小企业发展，促进创业创新。</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设区的市和县级人民政府可以根据实际情况设立中</w:t>
      </w:r>
      <w:r>
        <w:rPr>
          <w:rFonts w:ascii="仿宋" w:eastAsia="仿宋" w:hAnsi="仿宋" w:cs="仿宋" w:hint="eastAsia"/>
          <w:sz w:val="32"/>
          <w:szCs w:val="32"/>
        </w:rPr>
        <w:t>小企业发展基金。</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第十二条</w:t>
      </w:r>
      <w:r>
        <w:rPr>
          <w:rFonts w:ascii="仿宋" w:eastAsia="仿宋" w:hAnsi="仿宋" w:cs="仿宋" w:hint="eastAsia"/>
          <w:sz w:val="32"/>
          <w:szCs w:val="32"/>
        </w:rPr>
        <w:t xml:space="preserve">　税务部门应当严格执行国家税收优惠政策，依法对符合条件的小型微型企业缓征、减征、免征企业所得税、增值税等，并简化税收征管程序，减轻企业税收负担。</w:t>
      </w:r>
    </w:p>
    <w:p w:rsidR="00D47893" w:rsidRDefault="004A04B5">
      <w:pPr>
        <w:pStyle w:val="2"/>
        <w:widowControl/>
        <w:shd w:val="clear" w:color="auto" w:fill="FFFFFF"/>
        <w:spacing w:beforeAutospacing="0" w:afterAutospacing="0" w:line="560" w:lineRule="exact"/>
        <w:jc w:val="both"/>
        <w:rPr>
          <w:rFonts w:ascii="仿宋" w:eastAsia="仿宋" w:hAnsi="仿宋" w:cs="仿宋" w:hint="default"/>
          <w:b w:val="0"/>
          <w:kern w:val="2"/>
          <w:sz w:val="32"/>
          <w:szCs w:val="32"/>
        </w:rPr>
      </w:pPr>
      <w:r>
        <w:rPr>
          <w:rFonts w:ascii="仿宋" w:eastAsia="仿宋" w:hAnsi="仿宋" w:cs="仿宋"/>
          <w:b w:val="0"/>
          <w:kern w:val="2"/>
          <w:sz w:val="32"/>
          <w:szCs w:val="32"/>
        </w:rPr>
        <w:t xml:space="preserve">   </w:t>
      </w:r>
      <w:r>
        <w:rPr>
          <w:rFonts w:ascii="仿宋" w:eastAsia="仿宋" w:hAnsi="仿宋" w:cs="仿宋"/>
          <w:b w:val="0"/>
          <w:kern w:val="2"/>
          <w:sz w:val="32"/>
          <w:szCs w:val="32"/>
        </w:rPr>
        <w:t>除国家统一审批的减免税收项目以外，自治区人民政府依照《中华人民共和国民族区域自治法》的相关规定，可以对自治区行政区域内的小型微型企业应缴纳的企业所得税等税种中地方分享的部分，依法决定减征或者免征。</w:t>
      </w:r>
    </w:p>
    <w:p w:rsidR="00D47893" w:rsidRDefault="004A04B5" w:rsidP="00847F61">
      <w:pPr>
        <w:spacing w:line="560" w:lineRule="exact"/>
        <w:ind w:firstLineChars="200" w:firstLine="634"/>
        <w:rPr>
          <w:rFonts w:ascii="仿宋" w:eastAsia="仿宋" w:hAnsi="仿宋" w:cs="仿宋"/>
          <w:sz w:val="32"/>
          <w:szCs w:val="32"/>
        </w:rPr>
      </w:pPr>
      <w:r>
        <w:rPr>
          <w:rFonts w:ascii="楷体" w:eastAsia="楷体" w:hAnsi="楷体" w:cs="楷体" w:hint="eastAsia"/>
          <w:b/>
          <w:bCs/>
          <w:sz w:val="32"/>
          <w:szCs w:val="32"/>
        </w:rPr>
        <w:t>第十三条</w:t>
      </w:r>
      <w:r>
        <w:rPr>
          <w:rFonts w:ascii="楷体" w:eastAsia="楷体" w:hAnsi="楷体" w:cs="楷体" w:hint="eastAsia"/>
          <w:b/>
          <w:bCs/>
          <w:sz w:val="32"/>
          <w:szCs w:val="32"/>
        </w:rPr>
        <w:t xml:space="preserve">  </w:t>
      </w:r>
      <w:r>
        <w:rPr>
          <w:rFonts w:ascii="仿宋" w:eastAsia="仿宋" w:hAnsi="仿宋" w:cs="仿宋" w:hint="eastAsia"/>
          <w:sz w:val="32"/>
          <w:szCs w:val="32"/>
        </w:rPr>
        <w:t>县级以上人民政府应当建立涉</w:t>
      </w:r>
      <w:proofErr w:type="gramStart"/>
      <w:r>
        <w:rPr>
          <w:rFonts w:ascii="仿宋" w:eastAsia="仿宋" w:hAnsi="仿宋" w:cs="仿宋" w:hint="eastAsia"/>
          <w:sz w:val="32"/>
          <w:szCs w:val="32"/>
        </w:rPr>
        <w:t>企行政</w:t>
      </w:r>
      <w:proofErr w:type="gramEnd"/>
      <w:r>
        <w:rPr>
          <w:rFonts w:ascii="仿宋" w:eastAsia="仿宋" w:hAnsi="仿宋" w:cs="仿宋" w:hint="eastAsia"/>
          <w:sz w:val="32"/>
          <w:szCs w:val="32"/>
        </w:rPr>
        <w:t>事业性收费目录清单制度，严格执行国家对中小企业行政事业性收费减</w:t>
      </w:r>
      <w:r>
        <w:rPr>
          <w:rFonts w:ascii="仿宋" w:eastAsia="仿宋" w:hAnsi="仿宋" w:cs="仿宋" w:hint="eastAsia"/>
          <w:sz w:val="32"/>
          <w:szCs w:val="32"/>
        </w:rPr>
        <w:lastRenderedPageBreak/>
        <w:t>免等优惠政策，逐步取消自治区涉</w:t>
      </w:r>
      <w:proofErr w:type="gramStart"/>
      <w:r>
        <w:rPr>
          <w:rFonts w:ascii="仿宋" w:eastAsia="仿宋" w:hAnsi="仿宋" w:cs="仿宋" w:hint="eastAsia"/>
          <w:sz w:val="32"/>
          <w:szCs w:val="32"/>
        </w:rPr>
        <w:t>企行政</w:t>
      </w:r>
      <w:proofErr w:type="gramEnd"/>
      <w:r>
        <w:rPr>
          <w:rFonts w:ascii="仿宋" w:eastAsia="仿宋" w:hAnsi="仿宋" w:cs="仿宋" w:hint="eastAsia"/>
          <w:sz w:val="32"/>
          <w:szCs w:val="32"/>
        </w:rPr>
        <w:t>事业性收费。</w:t>
      </w:r>
    </w:p>
    <w:p w:rsidR="00D47893" w:rsidRDefault="00D47893">
      <w:pPr>
        <w:spacing w:line="560" w:lineRule="exact"/>
        <w:ind w:firstLineChars="200" w:firstLine="632"/>
        <w:rPr>
          <w:rFonts w:ascii="仿宋" w:eastAsia="仿宋" w:hAnsi="仿宋" w:cs="仿宋"/>
          <w:sz w:val="32"/>
          <w:szCs w:val="32"/>
        </w:rPr>
      </w:pPr>
    </w:p>
    <w:p w:rsidR="00D47893" w:rsidRDefault="004A04B5">
      <w:pPr>
        <w:spacing w:line="560" w:lineRule="exact"/>
        <w:ind w:firstLineChars="200" w:firstLine="632"/>
        <w:jc w:val="center"/>
        <w:rPr>
          <w:rFonts w:ascii="黑体" w:eastAsia="黑体" w:hAnsi="黑体" w:cs="黑体"/>
          <w:sz w:val="32"/>
          <w:szCs w:val="32"/>
        </w:rPr>
      </w:pPr>
      <w:r>
        <w:rPr>
          <w:rFonts w:ascii="黑体" w:eastAsia="黑体" w:hAnsi="黑体" w:cs="黑体" w:hint="eastAsia"/>
          <w:sz w:val="32"/>
          <w:szCs w:val="32"/>
        </w:rPr>
        <w:t>第三章　融资促进</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第十四条</w:t>
      </w:r>
      <w:r>
        <w:rPr>
          <w:rFonts w:ascii="仿宋" w:eastAsia="仿宋" w:hAnsi="仿宋" w:cs="仿宋" w:hint="eastAsia"/>
          <w:sz w:val="32"/>
          <w:szCs w:val="32"/>
        </w:rPr>
        <w:t xml:space="preserve">　县级以上人民政府及其有关部门应当建立中小企业信贷激励机制，运用信贷风险补偿、增信、贴息等方式，鼓励和引导金融机构加大对小型微型企业的信贷支持，改善小型微型企业融资环境。</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鼓励有条件的县级以上人民政府设立中小企业信贷风险补偿资金、中小企业转贷资金等政策性融资支持工具</w:t>
      </w:r>
      <w:r>
        <w:rPr>
          <w:rFonts w:ascii="仿宋" w:eastAsia="仿宋" w:hAnsi="仿宋" w:cs="仿宋" w:hint="eastAsia"/>
          <w:sz w:val="32"/>
          <w:szCs w:val="32"/>
        </w:rPr>
        <w:t>,</w:t>
      </w:r>
      <w:r>
        <w:rPr>
          <w:rFonts w:ascii="仿宋" w:eastAsia="仿宋" w:hAnsi="仿宋" w:cs="仿宋" w:hint="eastAsia"/>
          <w:sz w:val="32"/>
          <w:szCs w:val="32"/>
        </w:rPr>
        <w:t>对提供中小企业融资服务的银行、担保、保险等机构给予贷款风险补偿。</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第十五</w:t>
      </w:r>
      <w:r>
        <w:rPr>
          <w:rFonts w:ascii="仿宋" w:eastAsia="楷体" w:hAnsi="仿宋" w:cs="仿宋" w:hint="eastAsia"/>
          <w:b/>
          <w:sz w:val="32"/>
          <w:szCs w:val="32"/>
        </w:rPr>
        <w:t>条</w:t>
      </w:r>
      <w:r>
        <w:rPr>
          <w:rFonts w:ascii="仿宋" w:eastAsia="仿宋" w:hAnsi="仿宋" w:cs="仿宋" w:hint="eastAsia"/>
          <w:sz w:val="32"/>
          <w:szCs w:val="32"/>
        </w:rPr>
        <w:t xml:space="preserve">　银行业监督管理机构应当加强对银行业金融机构小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贷款尽职免责工作的监督指导，建立统一规范的尽职免责的监管制度，督促金融机构完善内部尽职免责规定和绩效考核办法，引导金融机构增加小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融资规模和比重，提高金融服务水平。</w:t>
      </w:r>
    </w:p>
    <w:p w:rsidR="00D47893" w:rsidRDefault="004A04B5" w:rsidP="00847F61">
      <w:pPr>
        <w:ind w:firstLineChars="200" w:firstLine="634"/>
        <w:rPr>
          <w:rFonts w:ascii="仿宋" w:eastAsia="仿宋" w:hAnsi="仿宋" w:cs="仿宋"/>
          <w:sz w:val="32"/>
          <w:szCs w:val="32"/>
        </w:rPr>
      </w:pPr>
      <w:r>
        <w:rPr>
          <w:rFonts w:ascii="仿宋" w:eastAsia="楷体" w:hAnsi="仿宋" w:cs="仿宋" w:hint="eastAsia"/>
          <w:b/>
          <w:sz w:val="32"/>
          <w:szCs w:val="32"/>
        </w:rPr>
        <w:t>第十六条</w:t>
      </w:r>
      <w:r>
        <w:rPr>
          <w:rFonts w:ascii="仿宋" w:eastAsia="仿宋" w:hAnsi="仿宋" w:cs="仿宋" w:hint="eastAsia"/>
          <w:sz w:val="32"/>
          <w:szCs w:val="32"/>
        </w:rPr>
        <w:t xml:space="preserve">　鼓励银行业金融机构推进普惠金融发展，单列普惠性小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信贷计划，建立适合小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特点的授</w:t>
      </w:r>
      <w:proofErr w:type="gramStart"/>
      <w:r>
        <w:rPr>
          <w:rFonts w:ascii="仿宋" w:eastAsia="仿宋" w:hAnsi="仿宋" w:cs="仿宋" w:hint="eastAsia"/>
          <w:sz w:val="32"/>
          <w:szCs w:val="32"/>
        </w:rPr>
        <w:t>信制度</w:t>
      </w:r>
      <w:proofErr w:type="gramEnd"/>
      <w:r>
        <w:rPr>
          <w:rFonts w:ascii="仿宋" w:eastAsia="仿宋" w:hAnsi="仿宋" w:cs="仿宋" w:hint="eastAsia"/>
          <w:sz w:val="32"/>
          <w:szCs w:val="32"/>
        </w:rPr>
        <w:t>和信贷流程，加大对小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的信贷支持力度。</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国有大型商业银行应当设立普惠金融机构，为小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提供金融服务。支持符合条件的银行设立小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特色支行等专营机构，完善银行服务网络。</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第十七条</w:t>
      </w:r>
      <w:r>
        <w:rPr>
          <w:rFonts w:ascii="仿宋" w:eastAsia="仿宋" w:hAnsi="仿宋" w:cs="仿宋" w:hint="eastAsia"/>
          <w:sz w:val="32"/>
          <w:szCs w:val="32"/>
        </w:rPr>
        <w:t xml:space="preserve">　支持金融机构为中小企业提供以订单、应收账</w:t>
      </w:r>
      <w:r>
        <w:rPr>
          <w:rFonts w:ascii="仿宋" w:eastAsia="仿宋" w:hAnsi="仿宋" w:cs="仿宋" w:hint="eastAsia"/>
          <w:sz w:val="32"/>
          <w:szCs w:val="32"/>
        </w:rPr>
        <w:lastRenderedPageBreak/>
        <w:t>款、知识产权、存货、机器设备等为担保品的动产融资。国家机关、事业单位和大型企业等付款方应当及时确认债权债务关系，支持中小企业利用应收账款开展担保融资。</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县级以上人民政府及其有关部门应当推动本地区供应</w:t>
      </w:r>
      <w:proofErr w:type="gramStart"/>
      <w:r>
        <w:rPr>
          <w:rFonts w:ascii="仿宋" w:eastAsia="仿宋" w:hAnsi="仿宋" w:cs="仿宋" w:hint="eastAsia"/>
          <w:sz w:val="32"/>
          <w:szCs w:val="32"/>
        </w:rPr>
        <w:t>链核心</w:t>
      </w:r>
      <w:proofErr w:type="gramEnd"/>
      <w:r>
        <w:rPr>
          <w:rFonts w:ascii="仿宋" w:eastAsia="仿宋" w:hAnsi="仿宋" w:cs="仿宋" w:hint="eastAsia"/>
          <w:sz w:val="32"/>
          <w:szCs w:val="32"/>
        </w:rPr>
        <w:t>企业、中小企业加入应收账款融资服务平台，提高融资效率，降低融资成本。</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第十八条</w:t>
      </w:r>
      <w:r>
        <w:rPr>
          <w:rFonts w:ascii="仿宋" w:eastAsia="仿宋" w:hAnsi="仿宋" w:cs="仿宋" w:hint="eastAsia"/>
          <w:sz w:val="32"/>
          <w:szCs w:val="32"/>
        </w:rPr>
        <w:t xml:space="preserve">　县级以上人民政府建立健全中小企业政府性融资担保体系，依法成立政府主导的融资担保机构，安排一定比例的融资担保风险补偿资金，用于支持中小企业融资性担保机构风险补偿、融资担保费用补贴及奖励补助等。</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第十九条</w:t>
      </w:r>
      <w:r>
        <w:rPr>
          <w:rFonts w:ascii="仿宋" w:eastAsia="仿宋" w:hAnsi="仿宋" w:cs="仿宋" w:hint="eastAsia"/>
          <w:sz w:val="32"/>
          <w:szCs w:val="32"/>
        </w:rPr>
        <w:t xml:space="preserve">　鼓励金融机构根据中小企业纳税、缴费等信用信息给予便捷高效的信贷支持，运用金融科技手段加强风险评估与信贷决策支持，提高中小企业贷款审批效率。</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鼓励第三方征信、评级机构利用大数据资源和技术开展中小企业信用信息征集、评价或者评级、应用等服务。</w:t>
      </w:r>
    </w:p>
    <w:p w:rsidR="00D47893" w:rsidRDefault="00D47893">
      <w:pPr>
        <w:spacing w:line="240" w:lineRule="exact"/>
        <w:ind w:firstLineChars="200" w:firstLine="472"/>
        <w:rPr>
          <w:rFonts w:ascii="仿宋_GB2312"/>
          <w:bCs/>
          <w:color w:val="0000FF"/>
          <w:sz w:val="24"/>
        </w:rPr>
      </w:pPr>
    </w:p>
    <w:p w:rsidR="00D47893" w:rsidRDefault="00D47893">
      <w:pPr>
        <w:spacing w:line="240" w:lineRule="exact"/>
        <w:ind w:firstLineChars="200" w:firstLine="632"/>
        <w:jc w:val="center"/>
        <w:rPr>
          <w:rFonts w:ascii="黑体" w:eastAsia="黑体" w:hAnsi="黑体" w:cs="黑体"/>
          <w:sz w:val="32"/>
          <w:szCs w:val="32"/>
        </w:rPr>
      </w:pPr>
    </w:p>
    <w:p w:rsidR="00D47893" w:rsidRDefault="004A04B5">
      <w:pPr>
        <w:spacing w:line="560" w:lineRule="exact"/>
        <w:ind w:firstLineChars="200" w:firstLine="632"/>
        <w:jc w:val="center"/>
        <w:rPr>
          <w:rFonts w:ascii="黑体" w:eastAsia="黑体" w:hAnsi="黑体" w:cs="黑体"/>
          <w:sz w:val="32"/>
          <w:szCs w:val="32"/>
        </w:rPr>
      </w:pPr>
      <w:r>
        <w:rPr>
          <w:rFonts w:ascii="黑体" w:eastAsia="黑体" w:hAnsi="黑体" w:cs="黑体" w:hint="eastAsia"/>
          <w:sz w:val="32"/>
          <w:szCs w:val="32"/>
        </w:rPr>
        <w:t>第四章　创业扶持</w:t>
      </w:r>
    </w:p>
    <w:p w:rsidR="00D47893" w:rsidRDefault="004A04B5" w:rsidP="00847F61">
      <w:pPr>
        <w:ind w:firstLineChars="200" w:firstLine="634"/>
        <w:rPr>
          <w:rFonts w:ascii="仿宋" w:eastAsia="仿宋" w:hAnsi="仿宋" w:cs="仿宋"/>
          <w:sz w:val="32"/>
          <w:szCs w:val="32"/>
        </w:rPr>
      </w:pPr>
      <w:r>
        <w:rPr>
          <w:rFonts w:ascii="仿宋" w:eastAsia="楷体" w:hAnsi="仿宋" w:cs="仿宋" w:hint="eastAsia"/>
          <w:b/>
          <w:sz w:val="32"/>
          <w:szCs w:val="32"/>
        </w:rPr>
        <w:t>第二十条</w:t>
      </w:r>
      <w:r>
        <w:rPr>
          <w:rFonts w:ascii="仿宋" w:eastAsia="仿宋" w:hAnsi="仿宋" w:cs="仿宋" w:hint="eastAsia"/>
          <w:sz w:val="32"/>
          <w:szCs w:val="32"/>
        </w:rPr>
        <w:t xml:space="preserve">　县级以上人民政府应当建立健全鼓励支持中</w:t>
      </w:r>
      <w:r>
        <w:rPr>
          <w:rFonts w:ascii="仿宋" w:eastAsia="仿宋" w:hAnsi="仿宋" w:cs="仿宋" w:hint="eastAsia"/>
          <w:sz w:val="32"/>
          <w:szCs w:val="32"/>
        </w:rPr>
        <w:t>小企业创业发展的政策体系和服务体系，加强创业指导和服务，改善创业环境，对符合条件的创业人员给予一次性创业资助，支持其申请创业担保贷款。</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第二十一条</w:t>
      </w:r>
      <w:r>
        <w:rPr>
          <w:rFonts w:ascii="仿宋" w:eastAsia="仿宋" w:hAnsi="仿宋" w:cs="仿宋" w:hint="eastAsia"/>
          <w:sz w:val="32"/>
          <w:szCs w:val="32"/>
        </w:rPr>
        <w:t xml:space="preserve">　县级以上人民政府及其有关部门应当通过政</w:t>
      </w:r>
      <w:r>
        <w:rPr>
          <w:rFonts w:ascii="仿宋" w:eastAsia="仿宋" w:hAnsi="仿宋" w:cs="仿宋" w:hint="eastAsia"/>
          <w:sz w:val="32"/>
          <w:szCs w:val="32"/>
        </w:rPr>
        <w:lastRenderedPageBreak/>
        <w:t>府网站、公共服务平台、热线电话、宣传资料、政府购买服务等形式，为创业人员免费提供市场监管、财税、金融、生态环境、安全生产、劳动用工、社会保障等方面的法律政策咨询、公共信息和指导服务。</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第二十二条</w:t>
      </w:r>
      <w:r>
        <w:rPr>
          <w:rFonts w:ascii="仿宋" w:eastAsia="仿宋" w:hAnsi="仿宋" w:cs="仿宋" w:hint="eastAsia"/>
          <w:sz w:val="32"/>
          <w:szCs w:val="32"/>
        </w:rPr>
        <w:t xml:space="preserve">　对下列中小企业，税务部门应当落实国家扶持中小企业创业发展相关的税收优惠政策，指导和帮助其享受税收优惠：</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（一）高等学校毕业生、退役军人和失业人员、残疾人员、返乡创业农民工等创办的中小企业；</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（二）当年吸纳失业人员达到国家规定比例的中小企业；</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（三）安置残疾人员达到国家规定比例的中小企业；</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（四）国家支持、鼓励发展的高新技术企业；</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（五）符合享受优惠政策的其他中小企业。</w:t>
      </w:r>
    </w:p>
    <w:p w:rsidR="00D47893" w:rsidRDefault="004A04B5" w:rsidP="00847F61">
      <w:pPr>
        <w:ind w:firstLineChars="200" w:firstLine="634"/>
        <w:rPr>
          <w:rFonts w:ascii="仿宋" w:eastAsia="仿宋" w:hAnsi="仿宋" w:cs="仿宋"/>
          <w:sz w:val="32"/>
          <w:szCs w:val="32"/>
        </w:rPr>
      </w:pPr>
      <w:r>
        <w:rPr>
          <w:rFonts w:ascii="仿宋" w:eastAsia="楷体" w:hAnsi="仿宋" w:cs="仿宋" w:hint="eastAsia"/>
          <w:b/>
          <w:sz w:val="32"/>
          <w:szCs w:val="32"/>
        </w:rPr>
        <w:t>第二十三条</w:t>
      </w:r>
      <w:r>
        <w:rPr>
          <w:rFonts w:ascii="仿宋" w:eastAsia="仿宋" w:hAnsi="仿宋" w:cs="仿宋" w:hint="eastAsia"/>
          <w:sz w:val="32"/>
          <w:szCs w:val="32"/>
        </w:rPr>
        <w:t xml:space="preserve">　实施市场准入负面清单制度。对市场准入负面清单以外的行业、领域、业务等，各类市场主体可依法平等进入。</w:t>
      </w:r>
    </w:p>
    <w:p w:rsidR="00D47893" w:rsidRDefault="004A04B5">
      <w:pPr>
        <w:ind w:firstLineChars="200" w:firstLine="632"/>
        <w:rPr>
          <w:rFonts w:ascii="仿宋" w:eastAsia="仿宋" w:hAnsi="仿宋" w:cs="仿宋"/>
          <w:sz w:val="32"/>
          <w:szCs w:val="32"/>
        </w:rPr>
      </w:pPr>
      <w:r>
        <w:rPr>
          <w:rFonts w:ascii="仿宋" w:eastAsia="仿宋" w:hAnsi="仿宋" w:cs="仿宋" w:hint="eastAsia"/>
          <w:sz w:val="32"/>
          <w:szCs w:val="32"/>
        </w:rPr>
        <w:t>未经国务院授权，各级人民政府及其有关部门不得自行发布市场准入负面清单，不得擅自增减市场准入负面清单条目。</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第二十四条</w:t>
      </w:r>
      <w:r>
        <w:rPr>
          <w:rFonts w:ascii="仿宋" w:eastAsia="仿宋" w:hAnsi="仿宋" w:cs="仿宋" w:hint="eastAsia"/>
          <w:sz w:val="32"/>
          <w:szCs w:val="32"/>
        </w:rPr>
        <w:t xml:space="preserve">　县级以上人民政</w:t>
      </w:r>
      <w:r>
        <w:rPr>
          <w:rFonts w:ascii="仿宋" w:eastAsia="仿宋" w:hAnsi="仿宋" w:cs="仿宋" w:hint="eastAsia"/>
          <w:sz w:val="32"/>
          <w:szCs w:val="32"/>
        </w:rPr>
        <w:t>府和有关部门应当利用重点产业集聚区、闲置商务楼宇和工业厂房等，建设小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创业基地、孵化基地和</w:t>
      </w:r>
      <w:proofErr w:type="gramStart"/>
      <w:r>
        <w:rPr>
          <w:rFonts w:ascii="仿宋" w:eastAsia="仿宋" w:hAnsi="仿宋" w:cs="仿宋" w:hint="eastAsia"/>
          <w:sz w:val="32"/>
          <w:szCs w:val="32"/>
        </w:rPr>
        <w:t>众创</w:t>
      </w:r>
      <w:proofErr w:type="gramEnd"/>
      <w:r>
        <w:rPr>
          <w:rFonts w:ascii="仿宋" w:eastAsia="仿宋" w:hAnsi="仿宋" w:cs="仿宋" w:hint="eastAsia"/>
          <w:sz w:val="32"/>
          <w:szCs w:val="32"/>
        </w:rPr>
        <w:t>空间等创新创业平台，开展小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创新创业示范基地的培育工作，为小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提供项目申报、项目</w:t>
      </w:r>
      <w:r>
        <w:rPr>
          <w:rFonts w:ascii="仿宋" w:eastAsia="仿宋" w:hAnsi="仿宋" w:cs="仿宋" w:hint="eastAsia"/>
          <w:sz w:val="32"/>
          <w:szCs w:val="32"/>
        </w:rPr>
        <w:lastRenderedPageBreak/>
        <w:t>评审、开业指导、创业培训等一站</w:t>
      </w:r>
      <w:proofErr w:type="gramStart"/>
      <w:r>
        <w:rPr>
          <w:rFonts w:ascii="仿宋" w:eastAsia="仿宋" w:hAnsi="仿宋" w:cs="仿宋" w:hint="eastAsia"/>
          <w:sz w:val="32"/>
          <w:szCs w:val="32"/>
        </w:rPr>
        <w:t>式创业</w:t>
      </w:r>
      <w:proofErr w:type="gramEnd"/>
      <w:r>
        <w:rPr>
          <w:rFonts w:ascii="仿宋" w:eastAsia="仿宋" w:hAnsi="仿宋" w:cs="仿宋" w:hint="eastAsia"/>
          <w:sz w:val="32"/>
          <w:szCs w:val="32"/>
        </w:rPr>
        <w:t>服务。</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第二十五条</w:t>
      </w:r>
      <w:r>
        <w:rPr>
          <w:rFonts w:ascii="仿宋" w:eastAsia="仿宋" w:hAnsi="仿宋" w:cs="仿宋" w:hint="eastAsia"/>
          <w:sz w:val="32"/>
          <w:szCs w:val="32"/>
        </w:rPr>
        <w:t xml:space="preserve">　县级以上人民政府及其有关部门应当在土地利用总体规划和城乡建设规划中安排必要的场地和设施，为中小企业获得生产经营场所提供便利。</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自然资源部门应当加大中小企业项目用地的保障力度，在预留土地利用年度计划中优先保障中小企业项目用地，并通过弹性年期出让、先租后让、租让结合、长期租</w:t>
      </w:r>
      <w:r>
        <w:rPr>
          <w:rFonts w:ascii="仿宋" w:eastAsia="仿宋" w:hAnsi="仿宋" w:cs="仿宋" w:hint="eastAsia"/>
          <w:sz w:val="32"/>
          <w:szCs w:val="32"/>
        </w:rPr>
        <w:t>赁等方式向中小企业供应土地，允许中小企业在国家规定期限内按照合同约定分期缴纳土地出让价款。</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县级以上人民政府及其有关部门应当利用闲置的商业用房、工业厂房、企业库房和物流设施等，为创业者提供低成本生产经营场所。</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第二十六条</w:t>
      </w:r>
      <w:r>
        <w:rPr>
          <w:rFonts w:ascii="仿宋" w:eastAsia="仿宋" w:hAnsi="仿宋" w:cs="仿宋" w:hint="eastAsia"/>
          <w:sz w:val="32"/>
          <w:szCs w:val="32"/>
        </w:rPr>
        <w:t xml:space="preserve">　鼓励互联网平台企业向中小企业开放技术、开发、营销、推广等资源，引导平台企业丰富服务功能，积极探索各类服务产品定制和反向定制等互联网服务新模式，为中小企业创业提供服务。</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第二十七条</w:t>
      </w:r>
      <w:r>
        <w:rPr>
          <w:rFonts w:ascii="仿宋" w:eastAsia="仿宋" w:hAnsi="仿宋" w:cs="仿宋" w:hint="eastAsia"/>
          <w:sz w:val="32"/>
          <w:szCs w:val="32"/>
        </w:rPr>
        <w:t xml:space="preserve">　县级以上人民政府和有关部门应当积极推进中小企业简易注销登记，降低制度性退出成本，实现中小企业市场退出程序便利化</w:t>
      </w:r>
      <w:r>
        <w:rPr>
          <w:rFonts w:ascii="仿宋" w:eastAsia="仿宋" w:hAnsi="仿宋" w:cs="仿宋" w:hint="eastAsia"/>
          <w:sz w:val="32"/>
          <w:szCs w:val="32"/>
        </w:rPr>
        <w:t>。</w:t>
      </w:r>
    </w:p>
    <w:p w:rsidR="00D47893" w:rsidRDefault="00D47893">
      <w:pPr>
        <w:spacing w:line="560" w:lineRule="exact"/>
        <w:ind w:firstLineChars="200" w:firstLine="632"/>
        <w:jc w:val="center"/>
        <w:rPr>
          <w:rFonts w:ascii="黑体" w:eastAsia="黑体" w:hAnsi="黑体" w:cs="黑体"/>
          <w:sz w:val="32"/>
          <w:szCs w:val="32"/>
        </w:rPr>
      </w:pPr>
    </w:p>
    <w:p w:rsidR="00D47893" w:rsidRDefault="004A04B5">
      <w:pPr>
        <w:spacing w:line="560" w:lineRule="exact"/>
        <w:ind w:firstLineChars="200" w:firstLine="632"/>
        <w:jc w:val="center"/>
        <w:rPr>
          <w:rFonts w:ascii="黑体" w:eastAsia="黑体" w:hAnsi="黑体" w:cs="黑体"/>
          <w:sz w:val="32"/>
          <w:szCs w:val="32"/>
        </w:rPr>
      </w:pPr>
      <w:r>
        <w:rPr>
          <w:rFonts w:ascii="黑体" w:eastAsia="黑体" w:hAnsi="黑体" w:cs="黑体" w:hint="eastAsia"/>
          <w:sz w:val="32"/>
          <w:szCs w:val="32"/>
        </w:rPr>
        <w:t>第五章　创新支持</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第二十</w:t>
      </w:r>
      <w:r>
        <w:rPr>
          <w:rFonts w:ascii="仿宋" w:eastAsia="楷体" w:hAnsi="仿宋" w:cs="仿宋" w:hint="eastAsia"/>
          <w:b/>
          <w:sz w:val="32"/>
          <w:szCs w:val="32"/>
        </w:rPr>
        <w:t>八</w:t>
      </w:r>
      <w:r>
        <w:rPr>
          <w:rFonts w:ascii="仿宋" w:eastAsia="楷体"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24"/>
        </w:rPr>
        <w:t xml:space="preserve"> </w:t>
      </w:r>
      <w:r>
        <w:rPr>
          <w:rFonts w:ascii="仿宋" w:eastAsia="仿宋" w:hAnsi="仿宋" w:cs="仿宋" w:hint="eastAsia"/>
          <w:sz w:val="32"/>
          <w:szCs w:val="32"/>
        </w:rPr>
        <w:t>县级以上人民政府及其有关部门应当鼓励</w:t>
      </w:r>
      <w:r>
        <w:rPr>
          <w:rFonts w:ascii="仿宋" w:eastAsia="仿宋" w:hAnsi="仿宋" w:cs="仿宋" w:hint="eastAsia"/>
          <w:sz w:val="32"/>
          <w:szCs w:val="32"/>
        </w:rPr>
        <w:lastRenderedPageBreak/>
        <w:t>中小企业开展技术、产品、质量、管理模式、商业模式创新，引导中小企业向专业化、精细化、特色化、新颖化发展。</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中小企业开发新技术、新产品、新工艺发生的研发费用，符合国家有关规定的，可以享受税前加计扣除政策。</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w:t>
      </w:r>
      <w:r>
        <w:rPr>
          <w:rFonts w:ascii="仿宋" w:eastAsia="楷体" w:hAnsi="仿宋" w:cs="仿宋" w:hint="eastAsia"/>
          <w:b/>
          <w:sz w:val="32"/>
          <w:szCs w:val="32"/>
        </w:rPr>
        <w:t>二</w:t>
      </w:r>
      <w:r>
        <w:rPr>
          <w:rFonts w:ascii="仿宋" w:eastAsia="楷体" w:hAnsi="仿宋" w:cs="仿宋" w:hint="eastAsia"/>
          <w:b/>
          <w:sz w:val="32"/>
          <w:szCs w:val="32"/>
        </w:rPr>
        <w:t>十</w:t>
      </w:r>
      <w:r>
        <w:rPr>
          <w:rFonts w:ascii="仿宋" w:eastAsia="楷体" w:hAnsi="仿宋" w:cs="仿宋" w:hint="eastAsia"/>
          <w:b/>
          <w:sz w:val="32"/>
          <w:szCs w:val="32"/>
        </w:rPr>
        <w:t>九</w:t>
      </w:r>
      <w:r>
        <w:rPr>
          <w:rFonts w:ascii="仿宋" w:eastAsia="楷体" w:hAnsi="仿宋" w:cs="仿宋" w:hint="eastAsia"/>
          <w:b/>
          <w:sz w:val="32"/>
          <w:szCs w:val="32"/>
        </w:rPr>
        <w:t>条</w:t>
      </w:r>
      <w:r>
        <w:rPr>
          <w:rFonts w:ascii="仿宋" w:eastAsia="仿宋" w:hAnsi="仿宋" w:cs="仿宋" w:hint="eastAsia"/>
          <w:sz w:val="32"/>
          <w:szCs w:val="32"/>
        </w:rPr>
        <w:t xml:space="preserve">　县级以上人民政府</w:t>
      </w:r>
      <w:r>
        <w:rPr>
          <w:rFonts w:ascii="仿宋" w:eastAsia="仿宋" w:hAnsi="仿宋" w:cs="仿宋" w:hint="eastAsia"/>
          <w:sz w:val="32"/>
          <w:szCs w:val="32"/>
        </w:rPr>
        <w:t>有关部门</w:t>
      </w:r>
      <w:r>
        <w:rPr>
          <w:rFonts w:ascii="仿宋" w:eastAsia="仿宋" w:hAnsi="仿宋" w:cs="仿宋" w:hint="eastAsia"/>
          <w:sz w:val="32"/>
          <w:szCs w:val="32"/>
        </w:rPr>
        <w:t>应当鼓励中小企业加强技术改造与升级，在研发设计、生产制造、运营管理等环节应用互联网、云计算、大数据、人工智能等现代技术手段，实施数字化、网络化和智能化升级改造，提升生产经营效率。</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自治区应当安排企业技术改造专项资金，支持中小企业实施提质增效、智能化改造、设备更新和绿色发展等项目。</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第三十条</w:t>
      </w:r>
      <w:r>
        <w:rPr>
          <w:rFonts w:ascii="仿宋" w:eastAsia="楷体" w:hAnsi="仿宋" w:cs="仿宋" w:hint="eastAsia"/>
          <w:b/>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县级以上人民政府</w:t>
      </w:r>
      <w:r>
        <w:rPr>
          <w:rFonts w:ascii="仿宋" w:eastAsia="仿宋" w:hAnsi="仿宋" w:cs="仿宋" w:hint="eastAsia"/>
          <w:sz w:val="32"/>
          <w:szCs w:val="32"/>
        </w:rPr>
        <w:t>有关部门应当</w:t>
      </w:r>
      <w:r>
        <w:rPr>
          <w:rFonts w:ascii="仿宋" w:eastAsia="仿宋" w:hAnsi="仿宋" w:cs="仿宋" w:hint="eastAsia"/>
          <w:sz w:val="32"/>
          <w:szCs w:val="32"/>
        </w:rPr>
        <w:t>鼓励科技型中小企业制定企业科技创新战略</w:t>
      </w:r>
      <w:r>
        <w:rPr>
          <w:rFonts w:ascii="仿宋" w:eastAsia="仿宋" w:hAnsi="仿宋" w:cs="仿宋" w:hint="eastAsia"/>
          <w:sz w:val="32"/>
          <w:szCs w:val="32"/>
        </w:rPr>
        <w:t>，</w:t>
      </w:r>
      <w:r>
        <w:rPr>
          <w:rFonts w:ascii="仿宋" w:eastAsia="仿宋" w:hAnsi="仿宋" w:cs="仿宋" w:hint="eastAsia"/>
          <w:sz w:val="32"/>
          <w:szCs w:val="32"/>
        </w:rPr>
        <w:t>完善内部研发管理制度</w:t>
      </w:r>
      <w:r>
        <w:rPr>
          <w:rFonts w:ascii="仿宋" w:eastAsia="仿宋" w:hAnsi="仿宋" w:cs="仿宋" w:hint="eastAsia"/>
          <w:sz w:val="32"/>
          <w:szCs w:val="32"/>
        </w:rPr>
        <w:t>，</w:t>
      </w:r>
      <w:r>
        <w:rPr>
          <w:rFonts w:ascii="仿宋" w:eastAsia="仿宋" w:hAnsi="仿宋" w:cs="仿宋" w:hint="eastAsia"/>
          <w:sz w:val="32"/>
          <w:szCs w:val="32"/>
        </w:rPr>
        <w:t>推广应用创新方法</w:t>
      </w:r>
      <w:r>
        <w:rPr>
          <w:rFonts w:ascii="仿宋" w:eastAsia="仿宋" w:hAnsi="仿宋" w:cs="仿宋" w:hint="eastAsia"/>
          <w:sz w:val="32"/>
          <w:szCs w:val="32"/>
        </w:rPr>
        <w:t>，支持有条件的科技型中小企业建立内部研发中心、技术中心等，对依法建立研发准备金制度的中小企业给予财税优惠政策扶持。</w:t>
      </w:r>
      <w:r>
        <w:rPr>
          <w:rFonts w:ascii="仿宋" w:eastAsia="仿宋" w:hAnsi="仿宋" w:cs="仿宋" w:hint="eastAsia"/>
          <w:sz w:val="32"/>
          <w:szCs w:val="32"/>
        </w:rPr>
        <w:t xml:space="preserve"> </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第三十</w:t>
      </w:r>
      <w:r>
        <w:rPr>
          <w:rFonts w:ascii="仿宋" w:eastAsia="楷体" w:hAnsi="仿宋" w:cs="仿宋" w:hint="eastAsia"/>
          <w:b/>
          <w:sz w:val="32"/>
          <w:szCs w:val="32"/>
        </w:rPr>
        <w:t>一</w:t>
      </w:r>
      <w:r>
        <w:rPr>
          <w:rFonts w:ascii="仿宋" w:eastAsia="楷体" w:hAnsi="仿宋" w:cs="仿宋" w:hint="eastAsia"/>
          <w:b/>
          <w:sz w:val="32"/>
          <w:szCs w:val="32"/>
        </w:rPr>
        <w:t>条</w:t>
      </w:r>
      <w:r>
        <w:rPr>
          <w:rFonts w:ascii="仿宋" w:eastAsia="仿宋" w:hAnsi="仿宋" w:cs="仿宋" w:hint="eastAsia"/>
          <w:sz w:val="32"/>
          <w:szCs w:val="32"/>
        </w:rPr>
        <w:t xml:space="preserve">　县级以上人民政府应当鼓励中小企业参与实施产业关键共性技术研究开发和利用财政资金设立的科研项目。</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县级以上人民政府应当深入实施军民融合发展战略，支持中小企业参与国防</w:t>
      </w:r>
      <w:r>
        <w:rPr>
          <w:rFonts w:ascii="仿宋" w:eastAsia="仿宋" w:hAnsi="仿宋" w:cs="仿宋" w:hint="eastAsia"/>
          <w:sz w:val="32"/>
          <w:szCs w:val="32"/>
        </w:rPr>
        <w:t>科研和生产活动，推动军民技术双向转移。</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第三十二条</w:t>
      </w:r>
      <w:r>
        <w:rPr>
          <w:rFonts w:ascii="仿宋" w:eastAsia="仿宋" w:hAnsi="仿宋" w:cs="仿宋" w:hint="eastAsia"/>
          <w:sz w:val="32"/>
          <w:szCs w:val="32"/>
        </w:rPr>
        <w:t xml:space="preserve">　县级以上人民政府应当鼓励中小企业、中小企业公共服务机构以及有关行业协会商会参与国际标准、国家标准、行业标准、地方标准和团体标准的制定。</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lastRenderedPageBreak/>
        <w:t>对主导制定国际标准、国家标准、行业标准、地方标准、团体标准的中小企业，有关部门应当给予指导和支持。</w:t>
      </w:r>
    </w:p>
    <w:p w:rsidR="00D47893" w:rsidRDefault="004A04B5" w:rsidP="00847F61">
      <w:pPr>
        <w:ind w:firstLineChars="200" w:firstLine="634"/>
        <w:rPr>
          <w:rFonts w:ascii="仿宋" w:eastAsia="仿宋" w:hAnsi="仿宋" w:cs="仿宋"/>
          <w:sz w:val="32"/>
          <w:szCs w:val="32"/>
        </w:rPr>
      </w:pPr>
      <w:r>
        <w:rPr>
          <w:rFonts w:ascii="仿宋" w:eastAsia="楷体" w:hAnsi="仿宋" w:cs="仿宋" w:hint="eastAsia"/>
          <w:b/>
          <w:sz w:val="32"/>
          <w:szCs w:val="32"/>
        </w:rPr>
        <w:t>第三十三条</w:t>
      </w:r>
      <w:r>
        <w:rPr>
          <w:rFonts w:ascii="仿宋" w:eastAsia="仿宋" w:hAnsi="仿宋" w:cs="仿宋" w:hint="eastAsia"/>
          <w:sz w:val="32"/>
          <w:szCs w:val="32"/>
        </w:rPr>
        <w:t xml:space="preserve">　县级以上人民政府应当加强对中小企业保护知识产权的指导和服务，指导中小企业加强知识产权管理，鼓励中小企业投保知识产权保险，减轻小型微型企业申请和维持知识产权的费用承担</w:t>
      </w:r>
      <w:r>
        <w:rPr>
          <w:rFonts w:ascii="仿宋" w:eastAsia="仿宋" w:hAnsi="仿宋" w:cs="仿宋" w:hint="eastAsia"/>
          <w:sz w:val="32"/>
          <w:szCs w:val="32"/>
        </w:rPr>
        <w:t>。</w:t>
      </w:r>
    </w:p>
    <w:p w:rsidR="00D47893" w:rsidRDefault="004A04B5">
      <w:pPr>
        <w:ind w:firstLineChars="200" w:firstLine="632"/>
        <w:rPr>
          <w:rFonts w:ascii="仿宋" w:eastAsia="仿宋" w:hAnsi="仿宋" w:cs="仿宋"/>
          <w:sz w:val="32"/>
          <w:szCs w:val="32"/>
        </w:rPr>
      </w:pPr>
      <w:r>
        <w:rPr>
          <w:rFonts w:ascii="仿宋" w:eastAsia="仿宋" w:hAnsi="仿宋" w:cs="仿宋" w:hint="eastAsia"/>
          <w:sz w:val="32"/>
          <w:szCs w:val="32"/>
        </w:rPr>
        <w:t>中小企业申请专利、注册商标、地理标志保护产品、老字号</w:t>
      </w:r>
      <w:r>
        <w:rPr>
          <w:rFonts w:ascii="仿宋" w:eastAsia="仿宋" w:hAnsi="仿宋" w:cs="仿宋" w:hint="eastAsia"/>
          <w:sz w:val="32"/>
          <w:szCs w:val="32"/>
        </w:rPr>
        <w:t>的，有关</w:t>
      </w:r>
      <w:r>
        <w:rPr>
          <w:rFonts w:ascii="仿宋" w:eastAsia="仿宋" w:hAnsi="仿宋" w:cs="仿宋" w:hint="eastAsia"/>
          <w:sz w:val="32"/>
          <w:szCs w:val="32"/>
        </w:rPr>
        <w:t>部门按照规定给予资金支持。</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第三十四条</w:t>
      </w:r>
      <w:r>
        <w:rPr>
          <w:rFonts w:ascii="仿宋" w:eastAsia="仿宋" w:hAnsi="仿宋" w:cs="仿宋" w:hint="eastAsia"/>
          <w:sz w:val="32"/>
          <w:szCs w:val="32"/>
        </w:rPr>
        <w:t xml:space="preserve">　县级上人民政府有关部门应当拓宽渠道，采取补贴、培训等措施，引导高等学校毕业生到中小企业就业</w:t>
      </w:r>
      <w:r>
        <w:rPr>
          <w:rFonts w:ascii="仿宋" w:eastAsia="仿宋" w:hAnsi="仿宋" w:cs="仿宋" w:hint="eastAsia"/>
          <w:sz w:val="32"/>
          <w:szCs w:val="32"/>
        </w:rPr>
        <w:t>，</w:t>
      </w:r>
      <w:r>
        <w:rPr>
          <w:rFonts w:ascii="仿宋" w:eastAsia="仿宋" w:hAnsi="仿宋" w:cs="仿宋" w:hint="eastAsia"/>
          <w:sz w:val="32"/>
          <w:szCs w:val="32"/>
        </w:rPr>
        <w:t>帮助中小企业引进创新人才</w:t>
      </w:r>
      <w:r>
        <w:rPr>
          <w:rFonts w:ascii="仿宋" w:eastAsia="仿宋" w:hAnsi="仿宋" w:cs="仿宋" w:hint="eastAsia"/>
          <w:sz w:val="32"/>
          <w:szCs w:val="32"/>
        </w:rPr>
        <w:t>。</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县级以上人民政府和有关部门应当鼓励科研机构、高等学校和大型企业等创造条件向中小企业开放试验设施，开展技术研发与合作，帮助中小企业开发新产品，培养专业人才。</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科研机构、高等学校应当支持本单位的科技人员以兼职、挂职、参与项目合作等形式到中小企业从事产学研合作和科技成果转化活动，并按照有关规定取得相应报酬。</w:t>
      </w:r>
    </w:p>
    <w:p w:rsidR="00D47893" w:rsidRDefault="004A04B5">
      <w:pPr>
        <w:spacing w:line="560" w:lineRule="exact"/>
        <w:ind w:firstLineChars="200" w:firstLine="632"/>
        <w:rPr>
          <w:rFonts w:ascii="仿宋_GB2312"/>
          <w:bCs/>
          <w:color w:val="0000FF"/>
          <w:sz w:val="24"/>
        </w:rPr>
      </w:pPr>
      <w:r>
        <w:rPr>
          <w:rFonts w:ascii="仿宋" w:eastAsia="仿宋" w:hAnsi="仿宋" w:cs="仿宋" w:hint="eastAsia"/>
          <w:sz w:val="32"/>
          <w:szCs w:val="32"/>
        </w:rPr>
        <w:t> </w:t>
      </w:r>
      <w:r>
        <w:rPr>
          <w:rFonts w:ascii="仿宋" w:eastAsia="楷体" w:hAnsi="仿宋" w:cs="仿宋" w:hint="eastAsia"/>
          <w:b/>
          <w:sz w:val="32"/>
          <w:szCs w:val="32"/>
        </w:rPr>
        <w:t>第三十五条</w:t>
      </w:r>
      <w:r>
        <w:rPr>
          <w:rFonts w:ascii="仿宋" w:eastAsia="楷体" w:hAnsi="仿宋" w:cs="仿宋" w:hint="eastAsia"/>
          <w:b/>
          <w:sz w:val="32"/>
          <w:szCs w:val="32"/>
        </w:rPr>
        <w:t xml:space="preserve">  </w:t>
      </w:r>
      <w:r>
        <w:rPr>
          <w:rFonts w:ascii="仿宋_GB2312" w:hint="eastAsia"/>
          <w:bCs/>
          <w:color w:val="0000FF"/>
          <w:sz w:val="24"/>
        </w:rPr>
        <w:t> </w:t>
      </w:r>
      <w:r>
        <w:rPr>
          <w:rFonts w:ascii="仿宋" w:eastAsia="仿宋" w:hAnsi="仿宋" w:cs="仿宋" w:hint="eastAsia"/>
          <w:sz w:val="32"/>
          <w:szCs w:val="32"/>
        </w:rPr>
        <w:t>自治区建立科技创新</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制度。县级以上人民政府应当通过政府购买公共服务方式，</w:t>
      </w:r>
      <w:r>
        <w:rPr>
          <w:rFonts w:ascii="仿宋" w:eastAsia="仿宋" w:hAnsi="仿宋" w:cs="仿宋" w:hint="eastAsia"/>
          <w:sz w:val="32"/>
          <w:szCs w:val="32"/>
        </w:rPr>
        <w:t>向企业、高等院校、研究开发机构等单位和个人发放科技创新</w:t>
      </w:r>
      <w:proofErr w:type="gramStart"/>
      <w:r>
        <w:rPr>
          <w:rFonts w:ascii="仿宋" w:eastAsia="仿宋" w:hAnsi="仿宋" w:cs="仿宋" w:hint="eastAsia"/>
          <w:sz w:val="32"/>
          <w:szCs w:val="32"/>
        </w:rPr>
        <w:t>券</w:t>
      </w:r>
      <w:proofErr w:type="gramEnd"/>
      <w:r>
        <w:rPr>
          <w:rFonts w:ascii="仿宋" w:eastAsia="仿宋" w:hAnsi="仿宋" w:cs="仿宋" w:hint="eastAsia"/>
          <w:sz w:val="32"/>
          <w:szCs w:val="32"/>
        </w:rPr>
        <w:t>，用于检验检测、研究开发设计、中间试验等服务。</w:t>
      </w:r>
    </w:p>
    <w:p w:rsidR="00D47893" w:rsidRDefault="00D47893">
      <w:pPr>
        <w:spacing w:line="560" w:lineRule="exact"/>
        <w:ind w:firstLineChars="200" w:firstLine="632"/>
        <w:jc w:val="center"/>
        <w:rPr>
          <w:rFonts w:ascii="黑体" w:eastAsia="黑体" w:hAnsi="黑体" w:cs="黑体"/>
          <w:sz w:val="32"/>
          <w:szCs w:val="32"/>
        </w:rPr>
      </w:pPr>
    </w:p>
    <w:p w:rsidR="00D47893" w:rsidRDefault="004A04B5">
      <w:pPr>
        <w:spacing w:line="560" w:lineRule="exact"/>
        <w:ind w:firstLineChars="200" w:firstLine="632"/>
        <w:jc w:val="center"/>
        <w:rPr>
          <w:rFonts w:ascii="黑体" w:eastAsia="黑体" w:hAnsi="黑体" w:cs="黑体"/>
          <w:sz w:val="36"/>
          <w:szCs w:val="36"/>
        </w:rPr>
      </w:pPr>
      <w:r>
        <w:rPr>
          <w:rFonts w:ascii="黑体" w:eastAsia="黑体" w:hAnsi="黑体" w:cs="黑体" w:hint="eastAsia"/>
          <w:sz w:val="32"/>
          <w:szCs w:val="32"/>
        </w:rPr>
        <w:lastRenderedPageBreak/>
        <w:t>第六章　市场开拓</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第三十</w:t>
      </w:r>
      <w:r>
        <w:rPr>
          <w:rFonts w:ascii="仿宋" w:eastAsia="楷体" w:hAnsi="仿宋" w:cs="仿宋" w:hint="eastAsia"/>
          <w:b/>
          <w:sz w:val="32"/>
          <w:szCs w:val="32"/>
        </w:rPr>
        <w:t>六</w:t>
      </w:r>
      <w:r>
        <w:rPr>
          <w:rFonts w:ascii="仿宋" w:eastAsia="楷体" w:hAnsi="仿宋" w:cs="仿宋" w:hint="eastAsia"/>
          <w:b/>
          <w:sz w:val="32"/>
          <w:szCs w:val="32"/>
        </w:rPr>
        <w:t>条</w:t>
      </w:r>
      <w:r>
        <w:rPr>
          <w:rFonts w:ascii="仿宋" w:eastAsia="仿宋" w:hAnsi="仿宋" w:cs="仿宋" w:hint="eastAsia"/>
          <w:sz w:val="32"/>
          <w:szCs w:val="32"/>
        </w:rPr>
        <w:t xml:space="preserve">　县级以上人民政府和有关部门应当保护中小企业依法参与市场公平竞争的权利，实施统一的市场准入和市场监管制度，反对垄断和不正当竞争，营造中小企业</w:t>
      </w:r>
      <w:r>
        <w:rPr>
          <w:rFonts w:ascii="仿宋" w:eastAsia="仿宋" w:hAnsi="仿宋" w:cs="仿宋" w:hint="eastAsia"/>
          <w:sz w:val="32"/>
          <w:szCs w:val="32"/>
        </w:rPr>
        <w:t>公平参与竞争的市场环境。</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第三十</w:t>
      </w:r>
      <w:r>
        <w:rPr>
          <w:rFonts w:ascii="仿宋" w:eastAsia="楷体" w:hAnsi="仿宋" w:cs="仿宋" w:hint="eastAsia"/>
          <w:b/>
          <w:sz w:val="32"/>
          <w:szCs w:val="32"/>
        </w:rPr>
        <w:t>七</w:t>
      </w:r>
      <w:r>
        <w:rPr>
          <w:rFonts w:ascii="仿宋" w:eastAsia="楷体" w:hAnsi="仿宋" w:cs="仿宋" w:hint="eastAsia"/>
          <w:b/>
          <w:sz w:val="32"/>
          <w:szCs w:val="32"/>
        </w:rPr>
        <w:t>条</w:t>
      </w:r>
      <w:r>
        <w:rPr>
          <w:rFonts w:ascii="仿宋" w:eastAsia="仿宋" w:hAnsi="仿宋" w:cs="仿宋" w:hint="eastAsia"/>
          <w:sz w:val="32"/>
          <w:szCs w:val="32"/>
        </w:rPr>
        <w:t xml:space="preserve">　县级以上人民政府及其有关部门应当鼓励支持大型企业和中小企业之间的项目、技术、供需等交流活动，引导中小企业与国内外大型企业协作配套和协同创新，促进中小企业的产品和服务进入大型企业的产业</w:t>
      </w:r>
      <w:proofErr w:type="gramStart"/>
      <w:r>
        <w:rPr>
          <w:rFonts w:ascii="仿宋" w:eastAsia="仿宋" w:hAnsi="仿宋" w:cs="仿宋" w:hint="eastAsia"/>
          <w:sz w:val="32"/>
          <w:szCs w:val="32"/>
        </w:rPr>
        <w:t>链或者</w:t>
      </w:r>
      <w:proofErr w:type="gramEnd"/>
      <w:r>
        <w:rPr>
          <w:rFonts w:ascii="仿宋" w:eastAsia="仿宋" w:hAnsi="仿宋" w:cs="仿宋" w:hint="eastAsia"/>
          <w:sz w:val="32"/>
          <w:szCs w:val="32"/>
        </w:rPr>
        <w:t>采购系统。</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第三十</w:t>
      </w:r>
      <w:r>
        <w:rPr>
          <w:rFonts w:ascii="仿宋" w:eastAsia="楷体" w:hAnsi="仿宋" w:cs="仿宋" w:hint="eastAsia"/>
          <w:b/>
          <w:sz w:val="32"/>
          <w:szCs w:val="32"/>
        </w:rPr>
        <w:t>八</w:t>
      </w:r>
      <w:r>
        <w:rPr>
          <w:rFonts w:ascii="仿宋" w:eastAsia="楷体" w:hAnsi="仿宋" w:cs="仿宋" w:hint="eastAsia"/>
          <w:b/>
          <w:sz w:val="32"/>
          <w:szCs w:val="32"/>
        </w:rPr>
        <w:t>条</w:t>
      </w:r>
      <w:r>
        <w:rPr>
          <w:rFonts w:ascii="仿宋" w:eastAsia="仿宋" w:hAnsi="仿宋" w:cs="仿宋" w:hint="eastAsia"/>
          <w:sz w:val="32"/>
          <w:szCs w:val="32"/>
        </w:rPr>
        <w:t xml:space="preserve">　鼓励中小企业开展首台（套）重大技术装备的研制、使用和新材料的首批次应用。</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对中小企业研制和使用的经认定的首台（套）重大技术装备，以及投保首台（套）重大技术装备综合险、新材料首批</w:t>
      </w:r>
      <w:proofErr w:type="gramStart"/>
      <w:r>
        <w:rPr>
          <w:rFonts w:ascii="仿宋" w:eastAsia="仿宋" w:hAnsi="仿宋" w:cs="仿宋" w:hint="eastAsia"/>
          <w:sz w:val="32"/>
          <w:szCs w:val="32"/>
        </w:rPr>
        <w:t>次应用</w:t>
      </w:r>
      <w:proofErr w:type="gramEnd"/>
      <w:r>
        <w:rPr>
          <w:rFonts w:ascii="仿宋" w:eastAsia="仿宋" w:hAnsi="仿宋" w:cs="仿宋" w:hint="eastAsia"/>
          <w:sz w:val="32"/>
          <w:szCs w:val="32"/>
        </w:rPr>
        <w:t>保险的，自治区人民政府有关部门依照有关规定给予补助。</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第三十</w:t>
      </w:r>
      <w:r>
        <w:rPr>
          <w:rFonts w:ascii="仿宋" w:eastAsia="楷体" w:hAnsi="仿宋" w:cs="仿宋" w:hint="eastAsia"/>
          <w:b/>
          <w:sz w:val="32"/>
          <w:szCs w:val="32"/>
        </w:rPr>
        <w:t>九</w:t>
      </w:r>
      <w:r>
        <w:rPr>
          <w:rFonts w:ascii="仿宋" w:eastAsia="楷体" w:hAnsi="仿宋" w:cs="仿宋" w:hint="eastAsia"/>
          <w:b/>
          <w:sz w:val="32"/>
          <w:szCs w:val="32"/>
        </w:rPr>
        <w:t>条</w:t>
      </w:r>
      <w:r>
        <w:rPr>
          <w:rFonts w:ascii="仿宋" w:eastAsia="仿宋" w:hAnsi="仿宋" w:cs="仿宋" w:hint="eastAsia"/>
          <w:sz w:val="32"/>
          <w:szCs w:val="32"/>
        </w:rPr>
        <w:t xml:space="preserve">　政府采购部门应当在政府采购监督管理部门指定的媒体上及时向社会公开发布采购信息，实现采购预算、采购过程、采购结果全过程信息公开，为中小企业公平参与政府采购提供指导和服务。</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向中小企业预留的采购份额应当占本部门年度政府采购项目预算总额的百分之三十以上；其中，预留给小型微型企业的比例不低于百分之六十。中小企业无法提供的商品和服务除外。</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对于非专门面向中小企业的项目，采购人或者采购代理机</w:t>
      </w:r>
      <w:r>
        <w:rPr>
          <w:rFonts w:ascii="仿宋" w:eastAsia="仿宋" w:hAnsi="仿宋" w:cs="仿宋" w:hint="eastAsia"/>
          <w:sz w:val="32"/>
          <w:szCs w:val="32"/>
        </w:rPr>
        <w:lastRenderedPageBreak/>
        <w:t>构应当在采购文件中</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规定，对小型微型企业产品价格给予百分之六至百分之十的扣除，用扣除后的价格参与评审，具体扣除比例由采购人或者</w:t>
      </w:r>
      <w:r>
        <w:rPr>
          <w:rFonts w:ascii="仿宋" w:eastAsia="仿宋" w:hAnsi="仿宋" w:cs="仿宋" w:hint="eastAsia"/>
          <w:sz w:val="32"/>
          <w:szCs w:val="32"/>
        </w:rPr>
        <w:t>采购代理机构确定。</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第四十条</w:t>
      </w:r>
      <w:r>
        <w:rPr>
          <w:rFonts w:ascii="仿宋" w:eastAsia="仿宋" w:hAnsi="仿宋" w:cs="仿宋" w:hint="eastAsia"/>
          <w:sz w:val="32"/>
          <w:szCs w:val="32"/>
        </w:rPr>
        <w:t xml:space="preserve">  </w:t>
      </w:r>
      <w:r>
        <w:rPr>
          <w:rFonts w:ascii="仿宋" w:eastAsia="仿宋" w:hAnsi="仿宋" w:cs="仿宋" w:hint="eastAsia"/>
          <w:sz w:val="32"/>
          <w:szCs w:val="32"/>
        </w:rPr>
        <w:t>采购人、采购代理机构不得将投标企业的注册资本、资产总额、营业收入、从业人员、利润、纳税额等规模条件作为资格要求或者评审因素，对投标的中小企业实行差别待遇或者歧视待遇。</w:t>
      </w:r>
      <w:r>
        <w:rPr>
          <w:rFonts w:ascii="仿宋" w:eastAsia="仿宋" w:hAnsi="仿宋" w:cs="仿宋" w:hint="eastAsia"/>
          <w:sz w:val="32"/>
          <w:szCs w:val="32"/>
        </w:rPr>
        <w:t xml:space="preserve"> </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w:t>
      </w:r>
      <w:r>
        <w:rPr>
          <w:rFonts w:ascii="仿宋" w:eastAsia="楷体" w:hAnsi="仿宋" w:cs="仿宋" w:hint="eastAsia"/>
          <w:b/>
          <w:sz w:val="32"/>
          <w:szCs w:val="32"/>
        </w:rPr>
        <w:t>四十一</w:t>
      </w:r>
      <w:r>
        <w:rPr>
          <w:rFonts w:ascii="仿宋" w:eastAsia="楷体" w:hAnsi="仿宋" w:cs="仿宋" w:hint="eastAsia"/>
          <w:b/>
          <w:sz w:val="32"/>
          <w:szCs w:val="32"/>
        </w:rPr>
        <w:t>条</w:t>
      </w:r>
      <w:r>
        <w:rPr>
          <w:rFonts w:ascii="仿宋" w:eastAsia="仿宋" w:hAnsi="仿宋" w:cs="仿宋" w:hint="eastAsia"/>
          <w:sz w:val="32"/>
          <w:szCs w:val="32"/>
        </w:rPr>
        <w:t xml:space="preserve">　县级以上人民政府和有关部门应当在法律咨询、知识产权保护、技术性贸易措施、产品认证等方面为中小企业产品和服务出口提供指导和帮助，推动对外经济技术合作与交流。</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w:t>
      </w:r>
      <w:r>
        <w:rPr>
          <w:rFonts w:ascii="仿宋" w:eastAsia="楷体" w:hAnsi="仿宋" w:cs="仿宋" w:hint="eastAsia"/>
          <w:b/>
          <w:sz w:val="32"/>
          <w:szCs w:val="32"/>
        </w:rPr>
        <w:t>四十二</w:t>
      </w:r>
      <w:r>
        <w:rPr>
          <w:rFonts w:ascii="仿宋" w:eastAsia="楷体" w:hAnsi="仿宋" w:cs="仿宋" w:hint="eastAsia"/>
          <w:b/>
          <w:sz w:val="32"/>
          <w:szCs w:val="32"/>
        </w:rPr>
        <w:t>条</w:t>
      </w:r>
      <w:r>
        <w:rPr>
          <w:rFonts w:ascii="仿宋" w:eastAsia="楷体" w:hAnsi="仿宋" w:cs="仿宋" w:hint="eastAsia"/>
          <w:b/>
          <w:sz w:val="32"/>
          <w:szCs w:val="32"/>
        </w:rPr>
        <w:t xml:space="preserve">  </w:t>
      </w:r>
      <w:r>
        <w:rPr>
          <w:rFonts w:ascii="仿宋" w:eastAsia="仿宋" w:hAnsi="仿宋" w:cs="仿宋" w:hint="eastAsia"/>
          <w:sz w:val="32"/>
          <w:szCs w:val="32"/>
        </w:rPr>
        <w:t>市场监督管理</w:t>
      </w:r>
      <w:r>
        <w:rPr>
          <w:rFonts w:ascii="仿宋" w:eastAsia="仿宋" w:hAnsi="仿宋" w:cs="仿宋" w:hint="eastAsia"/>
          <w:sz w:val="32"/>
          <w:szCs w:val="32"/>
        </w:rPr>
        <w:t>部门应当</w:t>
      </w:r>
      <w:r>
        <w:rPr>
          <w:rFonts w:ascii="仿宋" w:eastAsia="仿宋" w:hAnsi="仿宋" w:cs="仿宋" w:hint="eastAsia"/>
          <w:sz w:val="32"/>
          <w:szCs w:val="32"/>
        </w:rPr>
        <w:t>支持中小企业</w:t>
      </w:r>
      <w:r>
        <w:rPr>
          <w:rFonts w:ascii="仿宋" w:eastAsia="仿宋" w:hAnsi="仿宋" w:cs="仿宋" w:hint="eastAsia"/>
          <w:sz w:val="32"/>
          <w:szCs w:val="32"/>
        </w:rPr>
        <w:t>开展质量管理体系认证、测量管理体系认证、环境管理体系认证、产品认证、原产地标准等体系标准认证，鼓</w:t>
      </w:r>
      <w:r>
        <w:rPr>
          <w:rFonts w:ascii="仿宋" w:eastAsia="仿宋" w:hAnsi="仿宋" w:cs="仿宋" w:hint="eastAsia"/>
          <w:sz w:val="32"/>
          <w:szCs w:val="32"/>
        </w:rPr>
        <w:t>励企业采取先进的产品质量标准和质量管理方法，提高在国际市场上的竞争力</w:t>
      </w:r>
      <w:r>
        <w:rPr>
          <w:rFonts w:ascii="仿宋" w:eastAsia="仿宋" w:hAnsi="仿宋" w:cs="仿宋" w:hint="eastAsia"/>
          <w:sz w:val="32"/>
          <w:szCs w:val="32"/>
        </w:rPr>
        <w:t>。</w:t>
      </w:r>
    </w:p>
    <w:p w:rsidR="00D47893" w:rsidRDefault="004A04B5">
      <w:pPr>
        <w:spacing w:line="560" w:lineRule="exact"/>
        <w:ind w:firstLineChars="200" w:firstLine="632"/>
        <w:rPr>
          <w:rFonts w:ascii="仿宋" w:eastAsia="楷体" w:hAnsi="仿宋" w:cs="仿宋"/>
          <w:sz w:val="32"/>
          <w:szCs w:val="32"/>
        </w:rPr>
      </w:pPr>
      <w:r>
        <w:rPr>
          <w:rFonts w:ascii="仿宋" w:eastAsia="仿宋" w:hAnsi="仿宋" w:cs="仿宋" w:hint="eastAsia"/>
          <w:sz w:val="32"/>
          <w:szCs w:val="32"/>
        </w:rPr>
        <w:t>有关部门应当按照</w:t>
      </w:r>
      <w:r>
        <w:rPr>
          <w:rFonts w:ascii="仿宋" w:eastAsia="仿宋" w:hAnsi="仿宋" w:cs="仿宋" w:hint="eastAsia"/>
          <w:sz w:val="32"/>
          <w:szCs w:val="32"/>
        </w:rPr>
        <w:t>规定对获得中国名牌产品、中国驰名商标、中国专利奖、宁夏名牌产品</w:t>
      </w:r>
      <w:r>
        <w:rPr>
          <w:rFonts w:ascii="仿宋" w:eastAsia="仿宋" w:hAnsi="仿宋" w:cs="仿宋" w:hint="eastAsia"/>
          <w:sz w:val="32"/>
          <w:szCs w:val="32"/>
        </w:rPr>
        <w:t>等</w:t>
      </w:r>
      <w:r>
        <w:rPr>
          <w:rFonts w:ascii="仿宋" w:eastAsia="仿宋" w:hAnsi="仿宋" w:cs="仿宋" w:hint="eastAsia"/>
          <w:sz w:val="32"/>
          <w:szCs w:val="32"/>
        </w:rPr>
        <w:t>的中小企业</w:t>
      </w:r>
      <w:r>
        <w:rPr>
          <w:rFonts w:ascii="仿宋" w:eastAsia="仿宋" w:hAnsi="仿宋" w:cs="仿宋" w:hint="eastAsia"/>
          <w:sz w:val="32"/>
          <w:szCs w:val="32"/>
        </w:rPr>
        <w:t>，</w:t>
      </w:r>
      <w:r>
        <w:rPr>
          <w:rFonts w:ascii="仿宋" w:eastAsia="仿宋" w:hAnsi="仿宋" w:cs="仿宋" w:hint="eastAsia"/>
          <w:sz w:val="32"/>
          <w:szCs w:val="32"/>
        </w:rPr>
        <w:t>给予</w:t>
      </w:r>
      <w:r>
        <w:rPr>
          <w:rFonts w:ascii="仿宋" w:eastAsia="仿宋" w:hAnsi="仿宋" w:cs="仿宋" w:hint="eastAsia"/>
          <w:sz w:val="32"/>
          <w:szCs w:val="32"/>
        </w:rPr>
        <w:t>财政</w:t>
      </w:r>
      <w:r>
        <w:rPr>
          <w:rFonts w:ascii="仿宋" w:eastAsia="仿宋" w:hAnsi="仿宋" w:cs="仿宋" w:hint="eastAsia"/>
          <w:sz w:val="32"/>
          <w:szCs w:val="32"/>
        </w:rPr>
        <w:t>奖励。</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第四十</w:t>
      </w:r>
      <w:r>
        <w:rPr>
          <w:rFonts w:ascii="仿宋" w:eastAsia="楷体" w:hAnsi="仿宋" w:cs="仿宋" w:hint="eastAsia"/>
          <w:b/>
          <w:sz w:val="32"/>
          <w:szCs w:val="32"/>
        </w:rPr>
        <w:t>三</w:t>
      </w:r>
      <w:r>
        <w:rPr>
          <w:rFonts w:ascii="仿宋" w:eastAsia="楷体" w:hAnsi="仿宋" w:cs="仿宋" w:hint="eastAsia"/>
          <w:b/>
          <w:sz w:val="32"/>
          <w:szCs w:val="32"/>
        </w:rPr>
        <w:t>条</w:t>
      </w:r>
      <w:r>
        <w:rPr>
          <w:rFonts w:ascii="仿宋" w:eastAsia="仿宋" w:hAnsi="仿宋" w:cs="仿宋" w:hint="eastAsia"/>
          <w:sz w:val="32"/>
          <w:szCs w:val="32"/>
        </w:rPr>
        <w:t xml:space="preserve">　县级以上人民政府和有关部门应当支持和协助中小企业取得进出口经营资格，提供用汇、人员出入境等方面的便利，对中小企业</w:t>
      </w:r>
      <w:r>
        <w:rPr>
          <w:rFonts w:ascii="仿宋" w:eastAsia="仿宋" w:hAnsi="仿宋" w:cs="仿宋" w:hint="eastAsia"/>
          <w:sz w:val="32"/>
          <w:szCs w:val="32"/>
        </w:rPr>
        <w:t>支出的</w:t>
      </w:r>
      <w:r>
        <w:rPr>
          <w:rFonts w:ascii="仿宋" w:eastAsia="仿宋" w:hAnsi="仿宋" w:cs="仿宋" w:hint="eastAsia"/>
          <w:sz w:val="32"/>
          <w:szCs w:val="32"/>
        </w:rPr>
        <w:t>海外投资保险保费、融资信用担保费用给予适当补助</w:t>
      </w:r>
      <w:r>
        <w:rPr>
          <w:rFonts w:ascii="仿宋" w:eastAsia="仿宋" w:hAnsi="仿宋" w:cs="仿宋" w:hint="eastAsia"/>
          <w:sz w:val="32"/>
          <w:szCs w:val="32"/>
        </w:rPr>
        <w:t>，</w:t>
      </w:r>
      <w:r>
        <w:rPr>
          <w:rFonts w:ascii="仿宋" w:eastAsia="仿宋" w:hAnsi="仿宋" w:cs="仿宋" w:hint="eastAsia"/>
          <w:sz w:val="32"/>
          <w:szCs w:val="32"/>
        </w:rPr>
        <w:t>支持中小企业开拓境外市场。</w:t>
      </w:r>
    </w:p>
    <w:p w:rsidR="00D47893" w:rsidRDefault="00D47893">
      <w:pPr>
        <w:spacing w:line="560" w:lineRule="exact"/>
        <w:ind w:firstLineChars="200" w:firstLine="632"/>
        <w:jc w:val="center"/>
        <w:rPr>
          <w:rFonts w:ascii="黑体" w:eastAsia="黑体" w:hAnsi="黑体" w:cs="黑体"/>
          <w:sz w:val="32"/>
          <w:szCs w:val="32"/>
        </w:rPr>
      </w:pPr>
    </w:p>
    <w:p w:rsidR="00D47893" w:rsidRDefault="004A04B5">
      <w:pPr>
        <w:spacing w:line="560" w:lineRule="exact"/>
        <w:ind w:firstLineChars="200" w:firstLine="632"/>
        <w:jc w:val="center"/>
        <w:rPr>
          <w:rFonts w:ascii="黑体" w:eastAsia="黑体" w:hAnsi="黑体" w:cs="黑体"/>
          <w:sz w:val="32"/>
          <w:szCs w:val="32"/>
        </w:rPr>
      </w:pPr>
      <w:r>
        <w:rPr>
          <w:rFonts w:ascii="黑体" w:eastAsia="黑体" w:hAnsi="黑体" w:cs="黑体" w:hint="eastAsia"/>
          <w:sz w:val="32"/>
          <w:szCs w:val="32"/>
        </w:rPr>
        <w:lastRenderedPageBreak/>
        <w:t>第七章　服务措施</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第四十</w:t>
      </w:r>
      <w:r>
        <w:rPr>
          <w:rFonts w:ascii="仿宋" w:eastAsia="楷体" w:hAnsi="仿宋" w:cs="仿宋" w:hint="eastAsia"/>
          <w:b/>
          <w:sz w:val="32"/>
          <w:szCs w:val="32"/>
        </w:rPr>
        <w:t>四</w:t>
      </w:r>
      <w:r>
        <w:rPr>
          <w:rFonts w:ascii="仿宋" w:eastAsia="楷体"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中小企业促进工作综合管理的部门应当</w:t>
      </w:r>
      <w:r>
        <w:rPr>
          <w:rFonts w:ascii="仿宋" w:eastAsia="仿宋" w:hAnsi="仿宋" w:cs="仿宋" w:hint="eastAsia"/>
          <w:sz w:val="32"/>
          <w:szCs w:val="32"/>
        </w:rPr>
        <w:t>依据本地区产业特色和中小企业发展需求，</w:t>
      </w:r>
      <w:r>
        <w:rPr>
          <w:rFonts w:ascii="仿宋" w:eastAsia="仿宋" w:hAnsi="仿宋" w:cs="仿宋" w:hint="eastAsia"/>
          <w:sz w:val="32"/>
          <w:szCs w:val="32"/>
        </w:rPr>
        <w:t>统筹协调</w:t>
      </w:r>
      <w:r>
        <w:rPr>
          <w:rFonts w:ascii="仿宋" w:eastAsia="仿宋" w:hAnsi="仿宋" w:cs="仿宋" w:hint="eastAsia"/>
          <w:sz w:val="32"/>
          <w:szCs w:val="32"/>
        </w:rPr>
        <w:t>中小企业公共服务平台网络</w:t>
      </w:r>
      <w:r>
        <w:rPr>
          <w:rFonts w:ascii="仿宋" w:eastAsia="仿宋" w:hAnsi="仿宋" w:cs="仿宋" w:hint="eastAsia"/>
          <w:sz w:val="32"/>
          <w:szCs w:val="32"/>
        </w:rPr>
        <w:t>运营建设</w:t>
      </w:r>
      <w:r>
        <w:rPr>
          <w:rFonts w:ascii="仿宋" w:eastAsia="仿宋" w:hAnsi="仿宋" w:cs="仿宋" w:hint="eastAsia"/>
          <w:sz w:val="32"/>
          <w:szCs w:val="32"/>
        </w:rPr>
        <w:t>，引导</w:t>
      </w:r>
      <w:r>
        <w:rPr>
          <w:rFonts w:ascii="仿宋" w:eastAsia="仿宋" w:hAnsi="仿宋" w:cs="仿宋" w:hint="eastAsia"/>
          <w:sz w:val="32"/>
          <w:szCs w:val="32"/>
        </w:rPr>
        <w:t>金融机构、</w:t>
      </w:r>
      <w:r>
        <w:rPr>
          <w:rFonts w:ascii="仿宋" w:eastAsia="仿宋" w:hAnsi="仿宋" w:cs="仿宋" w:hint="eastAsia"/>
          <w:sz w:val="32"/>
          <w:szCs w:val="32"/>
        </w:rPr>
        <w:t>中介机构</w:t>
      </w:r>
      <w:r>
        <w:rPr>
          <w:rFonts w:ascii="仿宋" w:eastAsia="仿宋" w:hAnsi="仿宋" w:cs="仿宋" w:hint="eastAsia"/>
          <w:sz w:val="32"/>
          <w:szCs w:val="32"/>
        </w:rPr>
        <w:t>、</w:t>
      </w:r>
      <w:r>
        <w:rPr>
          <w:rFonts w:ascii="仿宋" w:eastAsia="仿宋" w:hAnsi="仿宋" w:cs="仿宋" w:hint="eastAsia"/>
          <w:sz w:val="32"/>
          <w:szCs w:val="32"/>
        </w:rPr>
        <w:t>行业协会等服务</w:t>
      </w:r>
      <w:r>
        <w:rPr>
          <w:rFonts w:ascii="仿宋" w:eastAsia="仿宋" w:hAnsi="仿宋" w:cs="仿宋" w:hint="eastAsia"/>
          <w:sz w:val="32"/>
          <w:szCs w:val="32"/>
        </w:rPr>
        <w:t>机构</w:t>
      </w:r>
      <w:r>
        <w:rPr>
          <w:rFonts w:ascii="仿宋" w:eastAsia="仿宋" w:hAnsi="仿宋" w:cs="仿宋" w:hint="eastAsia"/>
          <w:sz w:val="32"/>
          <w:szCs w:val="32"/>
        </w:rPr>
        <w:t>向中小企业提供</w:t>
      </w:r>
      <w:r>
        <w:rPr>
          <w:rFonts w:ascii="仿宋" w:eastAsia="仿宋" w:hAnsi="仿宋" w:cs="仿宋" w:hint="eastAsia"/>
          <w:sz w:val="32"/>
          <w:szCs w:val="32"/>
        </w:rPr>
        <w:t>优质</w:t>
      </w:r>
      <w:r>
        <w:rPr>
          <w:rFonts w:ascii="仿宋" w:eastAsia="仿宋" w:hAnsi="仿宋" w:cs="仿宋" w:hint="eastAsia"/>
          <w:sz w:val="32"/>
          <w:szCs w:val="32"/>
        </w:rPr>
        <w:t>增值性服务和公益性服务</w:t>
      </w:r>
      <w:r>
        <w:rPr>
          <w:rFonts w:ascii="仿宋" w:eastAsia="仿宋" w:hAnsi="仿宋" w:cs="仿宋" w:hint="eastAsia"/>
          <w:sz w:val="32"/>
          <w:szCs w:val="32"/>
        </w:rPr>
        <w:t>。</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第四十</w:t>
      </w:r>
      <w:r>
        <w:rPr>
          <w:rFonts w:ascii="仿宋" w:eastAsia="楷体" w:hAnsi="仿宋" w:cs="仿宋" w:hint="eastAsia"/>
          <w:b/>
          <w:sz w:val="32"/>
          <w:szCs w:val="32"/>
        </w:rPr>
        <w:t>五</w:t>
      </w:r>
      <w:r>
        <w:rPr>
          <w:rFonts w:ascii="仿宋" w:eastAsia="楷体" w:hAnsi="仿宋" w:cs="仿宋" w:hint="eastAsia"/>
          <w:b/>
          <w:sz w:val="32"/>
          <w:szCs w:val="32"/>
        </w:rPr>
        <w:t>条</w:t>
      </w:r>
      <w:r>
        <w:rPr>
          <w:rFonts w:ascii="仿宋" w:eastAsia="仿宋" w:hAnsi="仿宋" w:cs="仿宋" w:hint="eastAsia"/>
          <w:sz w:val="32"/>
          <w:szCs w:val="32"/>
        </w:rPr>
        <w:t xml:space="preserve">　县级以上人民政府应当建立和完善中小企业公共服务机构，为中小企业提供政策咨询、创业培训与辅导、管理咨询、信息咨询、知识产权保护、人才培训、信用服务、项目开发、投资融资、对外合作、法律咨询等公益性服务。</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县级以上人民政府应当按照国家和自治区有关规定，对国家级、自治区级中小企业公共服务示范平台和小型微型企业创业创新示范基地给予奖励。</w:t>
      </w:r>
    </w:p>
    <w:p w:rsidR="00D47893" w:rsidRDefault="004A04B5" w:rsidP="00847F61">
      <w:pPr>
        <w:spacing w:line="560" w:lineRule="exact"/>
        <w:ind w:firstLineChars="200" w:firstLine="634"/>
        <w:rPr>
          <w:rFonts w:ascii="仿宋_GB2312" w:eastAsia="楷体"/>
          <w:bCs/>
          <w:color w:val="0000FF"/>
          <w:sz w:val="24"/>
        </w:rPr>
      </w:pPr>
      <w:r>
        <w:rPr>
          <w:rFonts w:ascii="仿宋" w:eastAsia="楷体" w:hAnsi="仿宋" w:cs="仿宋" w:hint="eastAsia"/>
          <w:b/>
          <w:sz w:val="32"/>
          <w:szCs w:val="32"/>
        </w:rPr>
        <w:t>第四十</w:t>
      </w:r>
      <w:r>
        <w:rPr>
          <w:rFonts w:ascii="仿宋" w:eastAsia="楷体" w:hAnsi="仿宋" w:cs="仿宋" w:hint="eastAsia"/>
          <w:b/>
          <w:sz w:val="32"/>
          <w:szCs w:val="32"/>
        </w:rPr>
        <w:t>六</w:t>
      </w:r>
      <w:r>
        <w:rPr>
          <w:rFonts w:ascii="仿宋" w:eastAsia="楷体" w:hAnsi="仿宋" w:cs="仿宋" w:hint="eastAsia"/>
          <w:b/>
          <w:sz w:val="32"/>
          <w:szCs w:val="32"/>
        </w:rPr>
        <w:t>条</w:t>
      </w:r>
      <w:r>
        <w:rPr>
          <w:rFonts w:ascii="仿宋" w:eastAsia="楷体" w:hAnsi="仿宋" w:cs="仿宋" w:hint="eastAsia"/>
          <w:b/>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中小企业促进工作综合管理的部门</w:t>
      </w:r>
      <w:r>
        <w:rPr>
          <w:rFonts w:ascii="仿宋" w:eastAsia="仿宋" w:hAnsi="仿宋" w:cs="仿宋" w:hint="eastAsia"/>
          <w:sz w:val="32"/>
          <w:szCs w:val="32"/>
        </w:rPr>
        <w:t>应当建立跨部门的政策信息互联网发布平台，及时</w:t>
      </w:r>
      <w:r>
        <w:rPr>
          <w:rFonts w:ascii="仿宋" w:eastAsia="仿宋" w:hAnsi="仿宋" w:cs="仿宋" w:hint="eastAsia"/>
          <w:sz w:val="32"/>
          <w:szCs w:val="32"/>
        </w:rPr>
        <w:t>发布</w:t>
      </w:r>
      <w:r>
        <w:rPr>
          <w:rFonts w:ascii="仿宋" w:eastAsia="仿宋" w:hAnsi="仿宋" w:cs="仿宋" w:hint="eastAsia"/>
          <w:sz w:val="32"/>
          <w:szCs w:val="32"/>
        </w:rPr>
        <w:t>涉及中小企业的</w:t>
      </w:r>
      <w:r>
        <w:rPr>
          <w:rFonts w:ascii="仿宋" w:eastAsia="仿宋" w:hAnsi="仿宋" w:cs="仿宋" w:hint="eastAsia"/>
          <w:sz w:val="32"/>
          <w:szCs w:val="32"/>
        </w:rPr>
        <w:t>法律法规</w:t>
      </w:r>
      <w:r>
        <w:rPr>
          <w:rFonts w:ascii="仿宋" w:eastAsia="仿宋" w:hAnsi="仿宋" w:cs="仿宋" w:hint="eastAsia"/>
          <w:sz w:val="32"/>
          <w:szCs w:val="32"/>
        </w:rPr>
        <w:t>、</w:t>
      </w:r>
      <w:r>
        <w:rPr>
          <w:rFonts w:ascii="仿宋" w:eastAsia="仿宋" w:hAnsi="仿宋" w:cs="仿宋" w:hint="eastAsia"/>
          <w:sz w:val="32"/>
          <w:szCs w:val="32"/>
        </w:rPr>
        <w:t>政策文件、权威解读、资金申报、税费减免以及款项清欠等</w:t>
      </w:r>
      <w:r>
        <w:rPr>
          <w:rFonts w:ascii="仿宋" w:eastAsia="仿宋" w:hAnsi="仿宋" w:cs="仿宋" w:hint="eastAsia"/>
          <w:sz w:val="32"/>
          <w:szCs w:val="32"/>
        </w:rPr>
        <w:t>各类政府服务信息，实现跨部门政策信息</w:t>
      </w:r>
      <w:r>
        <w:rPr>
          <w:rFonts w:ascii="仿宋" w:eastAsia="仿宋" w:hAnsi="仿宋" w:cs="仿宋" w:hint="eastAsia"/>
          <w:sz w:val="32"/>
          <w:szCs w:val="32"/>
        </w:rPr>
        <w:t>的</w:t>
      </w:r>
      <w:r>
        <w:rPr>
          <w:rFonts w:ascii="仿宋" w:eastAsia="仿宋" w:hAnsi="仿宋" w:cs="仿宋" w:hint="eastAsia"/>
          <w:sz w:val="32"/>
          <w:szCs w:val="32"/>
        </w:rPr>
        <w:t>共享推送</w:t>
      </w:r>
      <w:r>
        <w:rPr>
          <w:rFonts w:ascii="仿宋" w:eastAsia="仿宋" w:hAnsi="仿宋" w:cs="仿宋" w:hint="eastAsia"/>
          <w:sz w:val="32"/>
          <w:szCs w:val="32"/>
        </w:rPr>
        <w:t>，</w:t>
      </w:r>
      <w:r>
        <w:rPr>
          <w:rFonts w:ascii="仿宋" w:eastAsia="仿宋" w:hAnsi="仿宋" w:cs="仿宋" w:hint="eastAsia"/>
          <w:sz w:val="32"/>
          <w:szCs w:val="32"/>
        </w:rPr>
        <w:t>为中小企业提供一站</w:t>
      </w:r>
      <w:proofErr w:type="gramStart"/>
      <w:r>
        <w:rPr>
          <w:rFonts w:ascii="仿宋" w:eastAsia="仿宋" w:hAnsi="仿宋" w:cs="仿宋" w:hint="eastAsia"/>
          <w:sz w:val="32"/>
          <w:szCs w:val="32"/>
        </w:rPr>
        <w:t>式政策</w:t>
      </w:r>
      <w:proofErr w:type="gramEnd"/>
      <w:r>
        <w:rPr>
          <w:rFonts w:ascii="仿宋" w:eastAsia="仿宋" w:hAnsi="仿宋" w:cs="仿宋" w:hint="eastAsia"/>
          <w:sz w:val="32"/>
          <w:szCs w:val="32"/>
        </w:rPr>
        <w:t>信息服务。</w:t>
      </w:r>
      <w:r>
        <w:rPr>
          <w:rFonts w:ascii="仿宋" w:eastAsia="仿宋" w:hAnsi="仿宋" w:cs="仿宋" w:hint="eastAsia"/>
          <w:sz w:val="32"/>
          <w:szCs w:val="32"/>
        </w:rPr>
        <w:t xml:space="preserve"> </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第四十</w:t>
      </w:r>
      <w:r>
        <w:rPr>
          <w:rFonts w:ascii="仿宋" w:eastAsia="楷体" w:hAnsi="仿宋" w:cs="仿宋" w:hint="eastAsia"/>
          <w:b/>
          <w:sz w:val="32"/>
          <w:szCs w:val="32"/>
        </w:rPr>
        <w:t>七</w:t>
      </w:r>
      <w:r>
        <w:rPr>
          <w:rFonts w:ascii="仿宋" w:eastAsia="楷体" w:hAnsi="仿宋" w:cs="仿宋" w:hint="eastAsia"/>
          <w:b/>
          <w:sz w:val="32"/>
          <w:szCs w:val="32"/>
        </w:rPr>
        <w:t>条</w:t>
      </w:r>
      <w:r>
        <w:rPr>
          <w:rFonts w:ascii="仿宋" w:eastAsia="仿宋" w:hAnsi="仿宋" w:cs="仿宋" w:hint="eastAsia"/>
          <w:sz w:val="32"/>
          <w:szCs w:val="32"/>
        </w:rPr>
        <w:t xml:space="preserve">　县级以上人民政府及其有关部门应当建立和完善中小企业信用制度建设，通过部门单位间的信息共享与合作，为中小企业提供信用查询服务。</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财政、税务</w:t>
      </w:r>
      <w:r>
        <w:rPr>
          <w:rFonts w:ascii="仿宋" w:eastAsia="仿宋" w:hAnsi="仿宋" w:cs="仿宋" w:hint="eastAsia"/>
          <w:sz w:val="32"/>
          <w:szCs w:val="32"/>
        </w:rPr>
        <w:t>、市场监管、生态环境、</w:t>
      </w:r>
      <w:r>
        <w:rPr>
          <w:rFonts w:ascii="仿宋" w:eastAsia="仿宋" w:hAnsi="仿宋" w:cs="仿宋" w:hint="eastAsia"/>
          <w:sz w:val="32"/>
          <w:szCs w:val="32"/>
        </w:rPr>
        <w:t>金融</w:t>
      </w:r>
      <w:r>
        <w:rPr>
          <w:rFonts w:ascii="仿宋" w:eastAsia="仿宋" w:hAnsi="仿宋" w:cs="仿宋" w:hint="eastAsia"/>
          <w:sz w:val="32"/>
          <w:szCs w:val="32"/>
        </w:rPr>
        <w:t>监管、</w:t>
      </w:r>
      <w:r>
        <w:rPr>
          <w:rFonts w:ascii="仿宋" w:eastAsia="仿宋" w:hAnsi="仿宋" w:cs="仿宋" w:hint="eastAsia"/>
          <w:sz w:val="32"/>
          <w:szCs w:val="32"/>
        </w:rPr>
        <w:t>住房城乡建设</w:t>
      </w:r>
      <w:r>
        <w:rPr>
          <w:rFonts w:ascii="仿宋" w:eastAsia="仿宋" w:hAnsi="仿宋" w:cs="仿宋" w:hint="eastAsia"/>
          <w:sz w:val="32"/>
          <w:szCs w:val="32"/>
        </w:rPr>
        <w:t>、</w:t>
      </w:r>
      <w:r>
        <w:rPr>
          <w:rFonts w:ascii="仿宋" w:eastAsia="仿宋" w:hAnsi="仿宋" w:cs="仿宋" w:hint="eastAsia"/>
          <w:sz w:val="32"/>
          <w:szCs w:val="32"/>
        </w:rPr>
        <w:t>人力资源社会保障等有关部门和单位应当提供中小企业</w:t>
      </w:r>
      <w:r>
        <w:rPr>
          <w:rFonts w:ascii="仿宋" w:eastAsia="仿宋" w:hAnsi="仿宋" w:cs="仿宋" w:hint="eastAsia"/>
          <w:sz w:val="32"/>
          <w:szCs w:val="32"/>
        </w:rPr>
        <w:lastRenderedPageBreak/>
        <w:t>的基础信用信息。</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第四十</w:t>
      </w:r>
      <w:r>
        <w:rPr>
          <w:rFonts w:ascii="仿宋" w:eastAsia="楷体" w:hAnsi="仿宋" w:cs="仿宋" w:hint="eastAsia"/>
          <w:b/>
          <w:sz w:val="32"/>
          <w:szCs w:val="32"/>
        </w:rPr>
        <w:t>八</w:t>
      </w:r>
      <w:r>
        <w:rPr>
          <w:rFonts w:ascii="仿宋" w:eastAsia="楷体"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中小企业促进工作综合管理的部门</w:t>
      </w:r>
      <w:r>
        <w:rPr>
          <w:rFonts w:ascii="仿宋" w:eastAsia="仿宋" w:hAnsi="仿宋" w:cs="仿宋" w:hint="eastAsia"/>
          <w:sz w:val="32"/>
          <w:szCs w:val="32"/>
        </w:rPr>
        <w:t>应当安排资金，依托高等院校、职业技能院校、科研院所、培训机构和企业等培训资源，建立健全中小企业培训网络，有计划地组织实施中小企业经营管理人员培训。</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县级以上人民政府鼓励中小企业引进紧缺的高层次人才和优秀的专业技术团队，对符合引进的人才给予相应的支持。支持中小企业建立人才小高地、首席技师、技能大师工作室，按照自治区有关规定给予相应补助。</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第四十</w:t>
      </w:r>
      <w:r>
        <w:rPr>
          <w:rFonts w:ascii="仿宋" w:eastAsia="楷体" w:hAnsi="仿宋" w:cs="仿宋" w:hint="eastAsia"/>
          <w:b/>
          <w:sz w:val="32"/>
          <w:szCs w:val="32"/>
        </w:rPr>
        <w:t>九</w:t>
      </w:r>
      <w:r>
        <w:rPr>
          <w:rFonts w:ascii="仿宋" w:eastAsia="楷体" w:hAnsi="仿宋" w:cs="仿宋" w:hint="eastAsia"/>
          <w:b/>
          <w:sz w:val="32"/>
          <w:szCs w:val="32"/>
        </w:rPr>
        <w:t>条</w:t>
      </w:r>
      <w:r>
        <w:rPr>
          <w:rFonts w:ascii="仿宋" w:eastAsia="仿宋" w:hAnsi="仿宋" w:cs="仿宋" w:hint="eastAsia"/>
          <w:sz w:val="32"/>
          <w:szCs w:val="32"/>
        </w:rPr>
        <w:t xml:space="preserve">　中小企业的有关行业组织</w:t>
      </w:r>
      <w:r>
        <w:rPr>
          <w:rFonts w:ascii="仿宋" w:eastAsia="仿宋" w:hAnsi="仿宋" w:cs="仿宋" w:hint="eastAsia"/>
          <w:sz w:val="32"/>
          <w:szCs w:val="32"/>
        </w:rPr>
        <w:t>应当规范中小企业的生产经营行为，</w:t>
      </w:r>
      <w:r>
        <w:rPr>
          <w:rFonts w:ascii="仿宋" w:eastAsia="仿宋" w:hAnsi="仿宋" w:cs="仿宋" w:hint="eastAsia"/>
          <w:sz w:val="32"/>
          <w:szCs w:val="32"/>
        </w:rPr>
        <w:t>为中小企业提供行业信息、</w:t>
      </w:r>
      <w:r>
        <w:rPr>
          <w:rFonts w:ascii="仿宋" w:eastAsia="仿宋" w:hAnsi="仿宋" w:cs="仿宋" w:hint="eastAsia"/>
          <w:sz w:val="32"/>
          <w:szCs w:val="32"/>
        </w:rPr>
        <w:t>信用评价、</w:t>
      </w:r>
      <w:r>
        <w:rPr>
          <w:rFonts w:ascii="仿宋" w:eastAsia="仿宋" w:hAnsi="仿宋" w:cs="仿宋" w:hint="eastAsia"/>
          <w:sz w:val="32"/>
          <w:szCs w:val="32"/>
        </w:rPr>
        <w:t>宣传培训、合作交流等服务</w:t>
      </w:r>
      <w:r>
        <w:rPr>
          <w:rFonts w:ascii="仿宋" w:eastAsia="仿宋" w:hAnsi="仿宋" w:cs="仿宋" w:hint="eastAsia"/>
          <w:sz w:val="32"/>
          <w:szCs w:val="32"/>
        </w:rPr>
        <w:t>，及时</w:t>
      </w:r>
      <w:r>
        <w:rPr>
          <w:rFonts w:ascii="仿宋" w:eastAsia="仿宋" w:hAnsi="仿宋" w:cs="仿宋" w:hint="eastAsia"/>
          <w:sz w:val="32"/>
          <w:szCs w:val="32"/>
        </w:rPr>
        <w:t>向政府及</w:t>
      </w:r>
      <w:r>
        <w:rPr>
          <w:rFonts w:ascii="仿宋" w:eastAsia="仿宋" w:hAnsi="仿宋" w:cs="仿宋" w:hint="eastAsia"/>
          <w:sz w:val="32"/>
          <w:szCs w:val="32"/>
        </w:rPr>
        <w:t>其</w:t>
      </w:r>
      <w:r>
        <w:rPr>
          <w:rFonts w:ascii="仿宋" w:eastAsia="仿宋" w:hAnsi="仿宋" w:cs="仿宋" w:hint="eastAsia"/>
          <w:sz w:val="32"/>
          <w:szCs w:val="32"/>
        </w:rPr>
        <w:t>有关部门反映中小企业的诉求和建议，</w:t>
      </w:r>
      <w:r>
        <w:rPr>
          <w:rFonts w:ascii="仿宋" w:eastAsia="仿宋" w:hAnsi="仿宋" w:cs="仿宋" w:hint="eastAsia"/>
          <w:sz w:val="32"/>
          <w:szCs w:val="32"/>
        </w:rPr>
        <w:t>依法</w:t>
      </w:r>
      <w:r>
        <w:rPr>
          <w:rFonts w:ascii="仿宋" w:eastAsia="仿宋" w:hAnsi="仿宋" w:cs="仿宋" w:hint="eastAsia"/>
          <w:sz w:val="32"/>
          <w:szCs w:val="32"/>
        </w:rPr>
        <w:t>维护中小企业合法权益。</w:t>
      </w:r>
    </w:p>
    <w:p w:rsidR="00D47893" w:rsidRDefault="00D47893">
      <w:pPr>
        <w:spacing w:line="560" w:lineRule="exact"/>
        <w:rPr>
          <w:rFonts w:ascii="黑体" w:eastAsia="黑体" w:hAnsi="黑体" w:cs="黑体"/>
          <w:sz w:val="32"/>
          <w:szCs w:val="32"/>
        </w:rPr>
      </w:pPr>
    </w:p>
    <w:p w:rsidR="00D47893" w:rsidRDefault="004A04B5">
      <w:pPr>
        <w:spacing w:line="560" w:lineRule="exact"/>
        <w:ind w:firstLineChars="200" w:firstLine="632"/>
        <w:jc w:val="center"/>
        <w:rPr>
          <w:rFonts w:ascii="黑体" w:eastAsia="黑体" w:hAnsi="黑体" w:cs="黑体"/>
          <w:sz w:val="32"/>
          <w:szCs w:val="32"/>
        </w:rPr>
      </w:pPr>
      <w:r>
        <w:rPr>
          <w:rFonts w:ascii="黑体" w:eastAsia="黑体" w:hAnsi="黑体" w:cs="黑体" w:hint="eastAsia"/>
          <w:sz w:val="32"/>
          <w:szCs w:val="32"/>
        </w:rPr>
        <w:t>第八章　营商环境</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w:t>
      </w:r>
      <w:r>
        <w:rPr>
          <w:rFonts w:ascii="仿宋" w:eastAsia="楷体" w:hAnsi="仿宋" w:cs="仿宋" w:hint="eastAsia"/>
          <w:b/>
          <w:sz w:val="32"/>
          <w:szCs w:val="32"/>
        </w:rPr>
        <w:t>五十</w:t>
      </w:r>
      <w:r>
        <w:rPr>
          <w:rFonts w:ascii="仿宋" w:eastAsia="楷体" w:hAnsi="仿宋" w:cs="仿宋" w:hint="eastAsia"/>
          <w:b/>
          <w:sz w:val="32"/>
          <w:szCs w:val="32"/>
        </w:rPr>
        <w:t>条</w:t>
      </w:r>
      <w:r>
        <w:rPr>
          <w:rFonts w:ascii="仿宋" w:eastAsia="仿宋" w:hAnsi="仿宋" w:cs="仿宋" w:hint="eastAsia"/>
          <w:sz w:val="32"/>
          <w:szCs w:val="32"/>
        </w:rPr>
        <w:t xml:space="preserve">　县级以上人民政府和其他有关部门应当依法保护中小企业及其出资人的人身安全、财产权、经营自主权等合法权益。任何单位和个人不得侵犯中小企业财产及其合法收益。</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县级以上人民政府和其他有关部门违法实施行政许可，给当事人的合法权益造成损害的，应当依照国家赔偿法的规定给予赔偿。</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第五十</w:t>
      </w:r>
      <w:r>
        <w:rPr>
          <w:rFonts w:ascii="仿宋" w:eastAsia="楷体" w:hAnsi="仿宋" w:cs="仿宋" w:hint="eastAsia"/>
          <w:b/>
          <w:sz w:val="32"/>
          <w:szCs w:val="32"/>
        </w:rPr>
        <w:t>一</w:t>
      </w:r>
      <w:r>
        <w:rPr>
          <w:rFonts w:ascii="仿宋" w:eastAsia="楷体" w:hAnsi="仿宋" w:cs="仿宋" w:hint="eastAsia"/>
          <w:b/>
          <w:sz w:val="32"/>
          <w:szCs w:val="32"/>
        </w:rPr>
        <w:t>条</w:t>
      </w:r>
      <w:r>
        <w:rPr>
          <w:rFonts w:ascii="仿宋" w:eastAsia="仿宋" w:hAnsi="仿宋" w:cs="仿宋" w:hint="eastAsia"/>
          <w:sz w:val="32"/>
          <w:szCs w:val="32"/>
        </w:rPr>
        <w:t xml:space="preserve">　县级以上人民政府和其他有关部门对中小企</w:t>
      </w:r>
      <w:r>
        <w:rPr>
          <w:rFonts w:ascii="仿宋" w:eastAsia="仿宋" w:hAnsi="仿宋" w:cs="仿宋" w:hint="eastAsia"/>
          <w:sz w:val="32"/>
          <w:szCs w:val="32"/>
        </w:rPr>
        <w:lastRenderedPageBreak/>
        <w:t>业财产确需采取查封、扣押、冻结等措施的，严格按照法定权限、条件、程序实施行政强制措施</w:t>
      </w:r>
      <w:r>
        <w:rPr>
          <w:rFonts w:ascii="仿宋" w:eastAsia="仿宋" w:hAnsi="仿宋" w:cs="仿宋" w:hint="eastAsia"/>
          <w:sz w:val="32"/>
          <w:szCs w:val="32"/>
        </w:rPr>
        <w:t>。</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县级以上人民政府和其他有关部门</w:t>
      </w:r>
      <w:r>
        <w:rPr>
          <w:rFonts w:ascii="仿宋" w:eastAsia="仿宋" w:hAnsi="仿宋" w:cs="仿宋" w:hint="eastAsia"/>
          <w:sz w:val="32"/>
          <w:szCs w:val="32"/>
        </w:rPr>
        <w:t>不得</w:t>
      </w:r>
      <w:r>
        <w:rPr>
          <w:rFonts w:ascii="仿宋" w:eastAsia="仿宋" w:hAnsi="仿宋" w:cs="仿宋" w:hint="eastAsia"/>
          <w:sz w:val="32"/>
          <w:szCs w:val="32"/>
        </w:rPr>
        <w:t>查封、扣押与违法行为无关的场所、设施或者财物</w:t>
      </w:r>
      <w:r>
        <w:rPr>
          <w:rFonts w:ascii="仿宋" w:eastAsia="仿宋" w:hAnsi="仿宋" w:cs="仿宋" w:hint="eastAsia"/>
          <w:sz w:val="32"/>
          <w:szCs w:val="32"/>
        </w:rPr>
        <w:t>，不得</w:t>
      </w:r>
      <w:r>
        <w:rPr>
          <w:rFonts w:ascii="仿宋" w:eastAsia="仿宋" w:hAnsi="仿宋" w:cs="仿宋" w:hint="eastAsia"/>
          <w:sz w:val="32"/>
          <w:szCs w:val="32"/>
        </w:rPr>
        <w:t>查封、扣押</w:t>
      </w:r>
      <w:r>
        <w:rPr>
          <w:rFonts w:ascii="仿宋" w:eastAsia="仿宋" w:hAnsi="仿宋" w:cs="仿宋" w:hint="eastAsia"/>
          <w:sz w:val="32"/>
          <w:szCs w:val="32"/>
        </w:rPr>
        <w:t>出资人</w:t>
      </w:r>
      <w:r>
        <w:rPr>
          <w:rFonts w:ascii="仿宋" w:eastAsia="仿宋" w:hAnsi="仿宋" w:cs="仿宋" w:hint="eastAsia"/>
          <w:sz w:val="32"/>
          <w:szCs w:val="32"/>
        </w:rPr>
        <w:t>个人及其所扶养家属的生活必需品</w:t>
      </w:r>
      <w:r>
        <w:rPr>
          <w:rFonts w:ascii="仿宋" w:eastAsia="仿宋" w:hAnsi="仿宋" w:cs="仿宋" w:hint="eastAsia"/>
          <w:sz w:val="32"/>
          <w:szCs w:val="32"/>
        </w:rPr>
        <w:t>，不得</w:t>
      </w:r>
      <w:r>
        <w:rPr>
          <w:rFonts w:ascii="仿宋" w:eastAsia="仿宋" w:hAnsi="仿宋" w:cs="仿宋" w:hint="eastAsia"/>
          <w:sz w:val="32"/>
          <w:szCs w:val="32"/>
        </w:rPr>
        <w:t>采取停止供水、供电、供热、供燃气等方式迫使</w:t>
      </w:r>
      <w:r>
        <w:rPr>
          <w:rFonts w:ascii="仿宋" w:eastAsia="仿宋" w:hAnsi="仿宋" w:cs="仿宋" w:hint="eastAsia"/>
          <w:sz w:val="32"/>
          <w:szCs w:val="32"/>
        </w:rPr>
        <w:t>中小企业</w:t>
      </w:r>
      <w:r>
        <w:rPr>
          <w:rFonts w:ascii="仿宋" w:eastAsia="仿宋" w:hAnsi="仿宋" w:cs="仿宋" w:hint="eastAsia"/>
          <w:sz w:val="32"/>
          <w:szCs w:val="32"/>
        </w:rPr>
        <w:t>履行相关行政决定。</w:t>
      </w:r>
    </w:p>
    <w:p w:rsidR="00D47893" w:rsidRDefault="004A04B5" w:rsidP="00847F61">
      <w:pPr>
        <w:ind w:firstLineChars="200" w:firstLine="634"/>
        <w:rPr>
          <w:rFonts w:ascii="仿宋" w:eastAsia="仿宋" w:hAnsi="仿宋" w:cs="仿宋"/>
          <w:sz w:val="32"/>
          <w:szCs w:val="32"/>
        </w:rPr>
      </w:pPr>
      <w:r>
        <w:rPr>
          <w:rFonts w:ascii="仿宋" w:eastAsia="楷体" w:hAnsi="仿宋" w:cs="仿宋" w:hint="eastAsia"/>
          <w:b/>
          <w:sz w:val="32"/>
          <w:szCs w:val="32"/>
        </w:rPr>
        <w:t>第五十</w:t>
      </w:r>
      <w:r>
        <w:rPr>
          <w:rFonts w:ascii="仿宋" w:eastAsia="楷体" w:hAnsi="仿宋" w:cs="仿宋" w:hint="eastAsia"/>
          <w:b/>
          <w:sz w:val="32"/>
          <w:szCs w:val="32"/>
        </w:rPr>
        <w:t>二</w:t>
      </w:r>
      <w:r>
        <w:rPr>
          <w:rFonts w:ascii="仿宋" w:eastAsia="楷体" w:hAnsi="仿宋" w:cs="仿宋" w:hint="eastAsia"/>
          <w:b/>
          <w:sz w:val="32"/>
          <w:szCs w:val="32"/>
        </w:rPr>
        <w:t>条</w:t>
      </w:r>
      <w:r>
        <w:rPr>
          <w:rFonts w:ascii="仿宋" w:eastAsia="仿宋" w:hAnsi="仿宋" w:cs="仿宋" w:hint="eastAsia"/>
          <w:sz w:val="32"/>
          <w:szCs w:val="32"/>
        </w:rPr>
        <w:t xml:space="preserve">　县级以上人民政府和其他有关部门</w:t>
      </w:r>
      <w:r>
        <w:rPr>
          <w:rFonts w:ascii="仿宋" w:eastAsia="仿宋" w:hAnsi="仿宋" w:cs="仿宋" w:hint="eastAsia"/>
          <w:sz w:val="32"/>
          <w:szCs w:val="32"/>
        </w:rPr>
        <w:t xml:space="preserve"> </w:t>
      </w:r>
      <w:r>
        <w:rPr>
          <w:rFonts w:ascii="仿宋" w:eastAsia="仿宋" w:hAnsi="仿宋" w:cs="仿宋" w:hint="eastAsia"/>
          <w:sz w:val="32"/>
          <w:szCs w:val="32"/>
        </w:rPr>
        <w:t>在办理行政许可、年检、审核、登记和实施检查中不得为中小企业指定中介服务机构</w:t>
      </w:r>
      <w:r>
        <w:rPr>
          <w:rFonts w:ascii="仿宋" w:eastAsia="仿宋" w:hAnsi="仿宋" w:cs="仿宋" w:hint="eastAsia"/>
          <w:sz w:val="32"/>
          <w:szCs w:val="32"/>
        </w:rPr>
        <w:t>;</w:t>
      </w:r>
      <w:r>
        <w:rPr>
          <w:rFonts w:ascii="仿宋" w:eastAsia="仿宋" w:hAnsi="仿宋" w:cs="仿宋" w:hint="eastAsia"/>
          <w:sz w:val="32"/>
          <w:szCs w:val="32"/>
        </w:rPr>
        <w:t>不得强制中小企业接受广告服务和加入各种协会、学会、研究会等社会团体</w:t>
      </w:r>
      <w:r>
        <w:rPr>
          <w:rFonts w:ascii="仿宋" w:eastAsia="仿宋" w:hAnsi="仿宋" w:cs="仿宋" w:hint="eastAsia"/>
          <w:sz w:val="32"/>
          <w:szCs w:val="32"/>
        </w:rPr>
        <w:t>;</w:t>
      </w:r>
      <w:r>
        <w:rPr>
          <w:rFonts w:ascii="仿宋" w:eastAsia="仿宋" w:hAnsi="仿宋" w:cs="仿宋" w:hint="eastAsia"/>
          <w:sz w:val="32"/>
          <w:szCs w:val="32"/>
        </w:rPr>
        <w:t>不得</w:t>
      </w:r>
      <w:r>
        <w:rPr>
          <w:rFonts w:ascii="仿宋" w:eastAsia="仿宋" w:hAnsi="仿宋" w:cs="仿宋" w:hint="eastAsia"/>
          <w:sz w:val="32"/>
          <w:szCs w:val="32"/>
        </w:rPr>
        <w:t>强制中小企业赞助捐赠、订购报刊、加入社团、购买指定产品或者接受指定服务</w:t>
      </w:r>
      <w:r>
        <w:rPr>
          <w:rFonts w:ascii="仿宋" w:eastAsia="仿宋" w:hAnsi="仿宋" w:cs="仿宋" w:hint="eastAsia"/>
          <w:sz w:val="32"/>
          <w:szCs w:val="32"/>
        </w:rPr>
        <w:t>;</w:t>
      </w:r>
      <w:r>
        <w:rPr>
          <w:rFonts w:ascii="仿宋" w:eastAsia="仿宋" w:hAnsi="仿宋" w:cs="仿宋" w:hint="eastAsia"/>
          <w:sz w:val="32"/>
          <w:szCs w:val="32"/>
        </w:rPr>
        <w:t>不得违反国家和自治区有关规定强制中小企业</w:t>
      </w:r>
      <w:r>
        <w:rPr>
          <w:rFonts w:ascii="仿宋" w:eastAsia="仿宋" w:hAnsi="仿宋" w:cs="仿宋" w:hint="eastAsia"/>
          <w:sz w:val="32"/>
          <w:szCs w:val="32"/>
        </w:rPr>
        <w:t>参加考核、评比、达标、表彰、培训等活</w:t>
      </w:r>
      <w:r>
        <w:rPr>
          <w:rFonts w:ascii="仿宋" w:eastAsia="仿宋" w:hAnsi="仿宋" w:cs="仿宋" w:hint="eastAsia"/>
          <w:sz w:val="32"/>
          <w:szCs w:val="32"/>
        </w:rPr>
        <w:t>动</w:t>
      </w:r>
      <w:r>
        <w:rPr>
          <w:rFonts w:ascii="仿宋" w:eastAsia="仿宋" w:hAnsi="仿宋" w:cs="仿宋" w:hint="eastAsia"/>
          <w:sz w:val="32"/>
          <w:szCs w:val="32"/>
        </w:rPr>
        <w:t>。</w:t>
      </w:r>
    </w:p>
    <w:p w:rsidR="00D47893" w:rsidRDefault="004A04B5" w:rsidP="00847F61">
      <w:pPr>
        <w:pStyle w:val="a5"/>
        <w:shd w:val="clear" w:color="auto" w:fill="FFFFFF"/>
        <w:spacing w:beforeAutospacing="0" w:afterAutospacing="0" w:line="560" w:lineRule="exact"/>
        <w:ind w:firstLineChars="200" w:firstLine="634"/>
        <w:jc w:val="both"/>
        <w:rPr>
          <w:rFonts w:ascii="仿宋" w:eastAsia="仿宋" w:hAnsi="仿宋" w:cs="仿宋"/>
          <w:kern w:val="2"/>
          <w:sz w:val="32"/>
          <w:szCs w:val="32"/>
        </w:rPr>
      </w:pPr>
      <w:r>
        <w:rPr>
          <w:rFonts w:ascii="仿宋" w:eastAsia="楷体" w:hAnsi="仿宋" w:cs="仿宋" w:hint="eastAsia"/>
          <w:b/>
          <w:sz w:val="32"/>
          <w:szCs w:val="32"/>
        </w:rPr>
        <w:t>第五十</w:t>
      </w:r>
      <w:r>
        <w:rPr>
          <w:rFonts w:ascii="仿宋" w:eastAsia="楷体" w:hAnsi="仿宋" w:cs="仿宋" w:hint="eastAsia"/>
          <w:b/>
          <w:sz w:val="32"/>
          <w:szCs w:val="32"/>
        </w:rPr>
        <w:t>三</w:t>
      </w:r>
      <w:r>
        <w:rPr>
          <w:rFonts w:ascii="仿宋" w:eastAsia="楷体"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kern w:val="2"/>
          <w:sz w:val="32"/>
          <w:szCs w:val="32"/>
        </w:rPr>
        <w:t>县级以上人民政府和其他有关部门应当履行向市场主体依法</w:t>
      </w:r>
      <w:proofErr w:type="gramStart"/>
      <w:r>
        <w:rPr>
          <w:rFonts w:ascii="仿宋" w:eastAsia="仿宋" w:hAnsi="仿宋" w:cs="仿宋" w:hint="eastAsia"/>
          <w:kern w:val="2"/>
          <w:sz w:val="32"/>
          <w:szCs w:val="32"/>
        </w:rPr>
        <w:t>作出</w:t>
      </w:r>
      <w:proofErr w:type="gramEnd"/>
      <w:r>
        <w:rPr>
          <w:rFonts w:ascii="仿宋" w:eastAsia="仿宋" w:hAnsi="仿宋" w:cs="仿宋" w:hint="eastAsia"/>
          <w:kern w:val="2"/>
          <w:sz w:val="32"/>
          <w:szCs w:val="32"/>
        </w:rPr>
        <w:t>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rsidR="00D47893" w:rsidRDefault="004A04B5">
      <w:pPr>
        <w:tabs>
          <w:tab w:val="center" w:pos="4213"/>
          <w:tab w:val="left" w:pos="6643"/>
        </w:tabs>
        <w:spacing w:line="600" w:lineRule="exact"/>
        <w:ind w:firstLine="640"/>
        <w:rPr>
          <w:rFonts w:ascii="仿宋" w:eastAsia="仿宋" w:hAnsi="仿宋" w:cs="仿宋"/>
          <w:sz w:val="32"/>
          <w:szCs w:val="32"/>
        </w:rPr>
      </w:pPr>
      <w:r>
        <w:rPr>
          <w:rFonts w:ascii="仿宋" w:eastAsia="楷体" w:hAnsi="仿宋" w:cs="仿宋" w:hint="eastAsia"/>
          <w:b/>
          <w:sz w:val="32"/>
          <w:szCs w:val="32"/>
        </w:rPr>
        <w:t>第五十</w:t>
      </w:r>
      <w:r>
        <w:rPr>
          <w:rFonts w:ascii="仿宋" w:eastAsia="楷体" w:hAnsi="仿宋" w:cs="仿宋" w:hint="eastAsia"/>
          <w:b/>
          <w:sz w:val="32"/>
          <w:szCs w:val="32"/>
        </w:rPr>
        <w:t>四</w:t>
      </w:r>
      <w:r>
        <w:rPr>
          <w:rFonts w:ascii="仿宋" w:eastAsia="楷体"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国家机关、事业单位和大型企业应当依照法律规定和合同约定及时、足额地向中小企业支付货物、工程、</w:t>
      </w:r>
      <w:r>
        <w:rPr>
          <w:rFonts w:ascii="仿宋" w:eastAsia="仿宋" w:hAnsi="仿宋" w:cs="仿宋" w:hint="eastAsia"/>
          <w:sz w:val="32"/>
          <w:szCs w:val="32"/>
        </w:rPr>
        <w:lastRenderedPageBreak/>
        <w:t>服务款项。</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除了法律、行政法规另有规定外，国家机关、事业单位不得以审计作为支付中小企业款项的条件，不得以审计结果作为竣工结算依据。</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第五十</w:t>
      </w:r>
      <w:r>
        <w:rPr>
          <w:rFonts w:ascii="仿宋" w:eastAsia="楷体" w:hAnsi="仿宋" w:cs="仿宋" w:hint="eastAsia"/>
          <w:b/>
          <w:sz w:val="32"/>
          <w:szCs w:val="32"/>
        </w:rPr>
        <w:t>五</w:t>
      </w:r>
      <w:r>
        <w:rPr>
          <w:rFonts w:ascii="仿宋" w:eastAsia="楷体" w:hAnsi="仿宋" w:cs="仿宋" w:hint="eastAsia"/>
          <w:b/>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财政部门应当建立涉</w:t>
      </w:r>
      <w:proofErr w:type="gramStart"/>
      <w:r>
        <w:rPr>
          <w:rFonts w:ascii="仿宋" w:eastAsia="仿宋" w:hAnsi="仿宋" w:cs="仿宋" w:hint="eastAsia"/>
          <w:sz w:val="32"/>
          <w:szCs w:val="32"/>
        </w:rPr>
        <w:t>企行政</w:t>
      </w:r>
      <w:proofErr w:type="gramEnd"/>
      <w:r>
        <w:rPr>
          <w:rFonts w:ascii="仿宋" w:eastAsia="仿宋" w:hAnsi="仿宋" w:cs="仿宋" w:hint="eastAsia"/>
          <w:sz w:val="32"/>
          <w:szCs w:val="32"/>
        </w:rPr>
        <w:t>事业性收费和政府性基金目录清单，并依法向社会公布。发展改革部门应当向社会公布涉企的政府定价经营服务性收费目录清单。收费目录清单及其实施情况向社会公开，接受社会监督。</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任何单位不得对中小企业执行目录清单之外的行政事业性收费，不得对中小企业擅自提高收费标准、扩大收费范围。禁止行业组织依靠代行政府职能或者利用行政资源擅自设立收费项目、提高收费标准。</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第五十</w:t>
      </w:r>
      <w:r>
        <w:rPr>
          <w:rFonts w:ascii="仿宋" w:eastAsia="楷体" w:hAnsi="仿宋" w:cs="仿宋" w:hint="eastAsia"/>
          <w:b/>
          <w:sz w:val="32"/>
          <w:szCs w:val="32"/>
        </w:rPr>
        <w:t>六</w:t>
      </w:r>
      <w:r>
        <w:rPr>
          <w:rFonts w:ascii="仿宋" w:eastAsia="楷体" w:hAnsi="仿宋" w:cs="仿宋" w:hint="eastAsia"/>
          <w:b/>
          <w:sz w:val="32"/>
          <w:szCs w:val="32"/>
        </w:rPr>
        <w:t>条</w:t>
      </w:r>
      <w:r>
        <w:rPr>
          <w:rFonts w:ascii="仿宋" w:eastAsia="仿宋" w:hAnsi="仿宋" w:cs="仿宋" w:hint="eastAsia"/>
          <w:sz w:val="32"/>
          <w:szCs w:val="32"/>
        </w:rPr>
        <w:t xml:space="preserve">　除</w:t>
      </w:r>
      <w:r>
        <w:rPr>
          <w:rFonts w:ascii="仿宋" w:eastAsia="仿宋" w:hAnsi="仿宋" w:cs="仿宋" w:hint="eastAsia"/>
          <w:sz w:val="32"/>
          <w:szCs w:val="32"/>
        </w:rPr>
        <w:t>直接涉及公共安全和人民群众生命健康等特殊行业、重点领域以及通过</w:t>
      </w:r>
      <w:r>
        <w:rPr>
          <w:rFonts w:ascii="仿宋" w:eastAsia="仿宋" w:hAnsi="仿宋" w:cs="仿宋" w:hint="eastAsia"/>
          <w:sz w:val="32"/>
          <w:szCs w:val="32"/>
        </w:rPr>
        <w:t>投诉举报、数据监测、转办交办</w:t>
      </w:r>
      <w:r>
        <w:rPr>
          <w:rFonts w:ascii="仿宋" w:eastAsia="仿宋" w:hAnsi="仿宋" w:cs="仿宋" w:hint="eastAsia"/>
          <w:sz w:val="32"/>
          <w:szCs w:val="32"/>
        </w:rPr>
        <w:t>等发现的问题外</w:t>
      </w:r>
      <w:r>
        <w:rPr>
          <w:rFonts w:ascii="仿宋" w:eastAsia="仿宋" w:hAnsi="仿宋" w:cs="仿宋" w:hint="eastAsia"/>
          <w:sz w:val="32"/>
          <w:szCs w:val="32"/>
        </w:rPr>
        <w:t>，县级以上人民政府有关部门应当依法对中小企业实施监督检查，采取随机抽取检查对象，随机选派执法检查人员，及时向社会公开检查结果的方式进行。</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同一部门对中小企业实施的多项监督检查能够合并进行的，应当合并进行；不同部门对中小企业实施的多项监督检查能够合并完成的，由本级人民政府组织有关部门实施合并或者联合检查。</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第五十</w:t>
      </w:r>
      <w:r>
        <w:rPr>
          <w:rFonts w:ascii="仿宋" w:eastAsia="楷体" w:hAnsi="仿宋" w:cs="仿宋" w:hint="eastAsia"/>
          <w:b/>
          <w:sz w:val="32"/>
          <w:szCs w:val="32"/>
        </w:rPr>
        <w:t>七</w:t>
      </w:r>
      <w:r>
        <w:rPr>
          <w:rFonts w:ascii="仿宋" w:eastAsia="楷体" w:hAnsi="仿宋" w:cs="仿宋" w:hint="eastAsia"/>
          <w:b/>
          <w:sz w:val="32"/>
          <w:szCs w:val="32"/>
        </w:rPr>
        <w:t>条</w:t>
      </w:r>
      <w:r>
        <w:rPr>
          <w:rFonts w:ascii="仿宋" w:eastAsia="仿宋" w:hAnsi="仿宋" w:cs="仿宋" w:hint="eastAsia"/>
          <w:sz w:val="32"/>
          <w:szCs w:val="32"/>
        </w:rPr>
        <w:t xml:space="preserve">　制定</w:t>
      </w:r>
      <w:r>
        <w:rPr>
          <w:rFonts w:ascii="仿宋" w:eastAsia="仿宋" w:hAnsi="仿宋" w:cs="仿宋" w:hint="eastAsia"/>
          <w:sz w:val="32"/>
          <w:szCs w:val="32"/>
        </w:rPr>
        <w:t>与</w:t>
      </w:r>
      <w:r>
        <w:rPr>
          <w:rFonts w:ascii="仿宋" w:eastAsia="仿宋" w:hAnsi="仿宋" w:cs="仿宋" w:hint="eastAsia"/>
          <w:sz w:val="32"/>
          <w:szCs w:val="32"/>
        </w:rPr>
        <w:t>中小企业生产经营活动密切相关</w:t>
      </w:r>
      <w:r>
        <w:rPr>
          <w:rFonts w:ascii="仿宋" w:eastAsia="仿宋" w:hAnsi="仿宋" w:cs="仿宋" w:hint="eastAsia"/>
          <w:sz w:val="32"/>
          <w:szCs w:val="32"/>
        </w:rPr>
        <w:t>的地</w:t>
      </w:r>
      <w:r>
        <w:rPr>
          <w:rFonts w:ascii="仿宋" w:eastAsia="仿宋" w:hAnsi="仿宋" w:cs="仿宋" w:hint="eastAsia"/>
          <w:sz w:val="32"/>
          <w:szCs w:val="32"/>
        </w:rPr>
        <w:lastRenderedPageBreak/>
        <w:t>方性法规、政府</w:t>
      </w:r>
      <w:r>
        <w:rPr>
          <w:rFonts w:ascii="仿宋" w:eastAsia="仿宋" w:hAnsi="仿宋" w:cs="仿宋" w:hint="eastAsia"/>
          <w:sz w:val="32"/>
          <w:szCs w:val="32"/>
        </w:rPr>
        <w:t>规章、行政规范性文件，要充分听取有</w:t>
      </w:r>
      <w:r>
        <w:rPr>
          <w:rFonts w:ascii="仿宋" w:eastAsia="仿宋" w:hAnsi="仿宋" w:cs="仿宋" w:hint="eastAsia"/>
          <w:sz w:val="32"/>
          <w:szCs w:val="32"/>
        </w:rPr>
        <w:t>代表性的企业和行业协会商会以及律师协会的意见。</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第五十</w:t>
      </w:r>
      <w:r>
        <w:rPr>
          <w:rFonts w:ascii="仿宋" w:eastAsia="楷体" w:hAnsi="仿宋" w:cs="仿宋" w:hint="eastAsia"/>
          <w:b/>
          <w:sz w:val="32"/>
          <w:szCs w:val="32"/>
        </w:rPr>
        <w:t>八</w:t>
      </w:r>
      <w:r>
        <w:rPr>
          <w:rFonts w:ascii="仿宋" w:eastAsia="楷体" w:hAnsi="仿宋" w:cs="仿宋" w:hint="eastAsia"/>
          <w:b/>
          <w:sz w:val="32"/>
          <w:szCs w:val="32"/>
        </w:rPr>
        <w:t>条</w:t>
      </w:r>
      <w:r>
        <w:rPr>
          <w:rFonts w:ascii="仿宋" w:eastAsia="楷体" w:hAnsi="仿宋" w:cs="仿宋" w:hint="eastAsia"/>
          <w:b/>
          <w:sz w:val="32"/>
          <w:szCs w:val="32"/>
        </w:rPr>
        <w:t xml:space="preserve">  </w:t>
      </w:r>
      <w:r>
        <w:rPr>
          <w:rFonts w:ascii="仿宋" w:eastAsia="仿宋" w:hAnsi="仿宋" w:cs="仿宋" w:hint="eastAsia"/>
          <w:sz w:val="32"/>
          <w:szCs w:val="32"/>
        </w:rPr>
        <w:t>中小企业促进工作综合管理的部门</w:t>
      </w:r>
      <w:r>
        <w:rPr>
          <w:rFonts w:ascii="仿宋" w:eastAsia="仿宋" w:hAnsi="仿宋" w:cs="仿宋" w:hint="eastAsia"/>
          <w:sz w:val="32"/>
          <w:szCs w:val="32"/>
        </w:rPr>
        <w:t>应当建立</w:t>
      </w:r>
      <w:r>
        <w:rPr>
          <w:rFonts w:ascii="仿宋" w:eastAsia="仿宋" w:hAnsi="仿宋" w:cs="仿宋" w:hint="eastAsia"/>
          <w:sz w:val="32"/>
          <w:szCs w:val="32"/>
        </w:rPr>
        <w:t>健全</w:t>
      </w:r>
      <w:r>
        <w:rPr>
          <w:rFonts w:ascii="仿宋" w:eastAsia="仿宋" w:hAnsi="仿宋" w:cs="仿宋" w:hint="eastAsia"/>
          <w:sz w:val="32"/>
          <w:szCs w:val="32"/>
        </w:rPr>
        <w:t>企业沟通联系机制，听取中小企业及其行业组织对政府相关管理工作的意见和建议。</w:t>
      </w:r>
      <w:r>
        <w:rPr>
          <w:rFonts w:ascii="仿宋" w:eastAsia="仿宋" w:hAnsi="仿宋" w:cs="仿宋" w:hint="eastAsia"/>
          <w:sz w:val="32"/>
          <w:szCs w:val="32"/>
        </w:rPr>
        <w:t>建立中小企业</w:t>
      </w:r>
      <w:r>
        <w:rPr>
          <w:rFonts w:ascii="仿宋" w:eastAsia="仿宋" w:hAnsi="仿宋" w:cs="仿宋" w:hint="eastAsia"/>
          <w:sz w:val="32"/>
          <w:szCs w:val="32"/>
        </w:rPr>
        <w:t>企业投诉维权中心</w:t>
      </w:r>
      <w:r>
        <w:rPr>
          <w:rFonts w:ascii="仿宋" w:eastAsia="仿宋" w:hAnsi="仿宋" w:cs="仿宋" w:hint="eastAsia"/>
          <w:sz w:val="32"/>
          <w:szCs w:val="32"/>
        </w:rPr>
        <w:t>，依法</w:t>
      </w:r>
      <w:r>
        <w:rPr>
          <w:rFonts w:ascii="仿宋" w:eastAsia="仿宋" w:hAnsi="仿宋" w:cs="仿宋" w:hint="eastAsia"/>
          <w:sz w:val="32"/>
          <w:szCs w:val="32"/>
        </w:rPr>
        <w:t>受理中小企业的投诉、举报</w:t>
      </w:r>
      <w:r>
        <w:rPr>
          <w:rFonts w:ascii="仿宋" w:eastAsia="仿宋" w:hAnsi="仿宋" w:cs="仿宋" w:hint="eastAsia"/>
          <w:sz w:val="32"/>
          <w:szCs w:val="32"/>
        </w:rPr>
        <w:t>、咨询等相关服务</w:t>
      </w:r>
      <w:r>
        <w:rPr>
          <w:rFonts w:ascii="仿宋" w:eastAsia="仿宋" w:hAnsi="仿宋" w:cs="仿宋" w:hint="eastAsia"/>
          <w:sz w:val="32"/>
          <w:szCs w:val="32"/>
        </w:rPr>
        <w:t>，并在规定时限内予以答复。</w:t>
      </w:r>
    </w:p>
    <w:p w:rsidR="00D47893" w:rsidRDefault="00D47893">
      <w:pPr>
        <w:spacing w:line="560" w:lineRule="exact"/>
        <w:ind w:firstLineChars="200" w:firstLine="632"/>
        <w:rPr>
          <w:rFonts w:ascii="黑体" w:eastAsia="黑体" w:hAnsi="黑体" w:cs="黑体"/>
          <w:sz w:val="32"/>
          <w:szCs w:val="32"/>
        </w:rPr>
      </w:pPr>
    </w:p>
    <w:p w:rsidR="00D47893" w:rsidRDefault="004A04B5">
      <w:pPr>
        <w:spacing w:line="560" w:lineRule="exact"/>
        <w:ind w:firstLineChars="200" w:firstLine="632"/>
        <w:jc w:val="center"/>
        <w:rPr>
          <w:rFonts w:ascii="黑体" w:eastAsia="黑体" w:hAnsi="黑体" w:cs="黑体"/>
          <w:sz w:val="32"/>
          <w:szCs w:val="32"/>
        </w:rPr>
      </w:pPr>
      <w:r>
        <w:rPr>
          <w:rFonts w:ascii="黑体" w:eastAsia="黑体" w:hAnsi="黑体" w:cs="黑体" w:hint="eastAsia"/>
          <w:sz w:val="32"/>
          <w:szCs w:val="32"/>
        </w:rPr>
        <w:t>第九章　监督检查</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第五十</w:t>
      </w:r>
      <w:r>
        <w:rPr>
          <w:rFonts w:ascii="仿宋" w:eastAsia="楷体" w:hAnsi="仿宋" w:cs="仿宋" w:hint="eastAsia"/>
          <w:b/>
          <w:sz w:val="32"/>
          <w:szCs w:val="32"/>
        </w:rPr>
        <w:t>九</w:t>
      </w:r>
      <w:r>
        <w:rPr>
          <w:rFonts w:ascii="仿宋" w:eastAsia="楷体" w:hAnsi="仿宋" w:cs="仿宋" w:hint="eastAsia"/>
          <w:b/>
          <w:sz w:val="32"/>
          <w:szCs w:val="32"/>
        </w:rPr>
        <w:t>条</w:t>
      </w:r>
      <w:r>
        <w:rPr>
          <w:rFonts w:ascii="仿宋" w:eastAsia="仿宋" w:hAnsi="仿宋" w:cs="仿宋" w:hint="eastAsia"/>
          <w:sz w:val="32"/>
          <w:szCs w:val="32"/>
        </w:rPr>
        <w:t xml:space="preserve">　县级以上人民政府应当定期组织对中小企业促进工作情况的监督检查，对违反本条例的行为及时予以纠正，并对直接负责的主管人员和其他直接责任人员依法给予处分。</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w:t>
      </w:r>
      <w:r>
        <w:rPr>
          <w:rFonts w:ascii="仿宋" w:eastAsia="楷体" w:hAnsi="仿宋" w:cs="仿宋" w:hint="eastAsia"/>
          <w:b/>
          <w:sz w:val="32"/>
          <w:szCs w:val="32"/>
        </w:rPr>
        <w:t>六十</w:t>
      </w:r>
      <w:r>
        <w:rPr>
          <w:rFonts w:ascii="仿宋" w:eastAsia="楷体" w:hAnsi="仿宋" w:cs="仿宋" w:hint="eastAsia"/>
          <w:b/>
          <w:sz w:val="32"/>
          <w:szCs w:val="32"/>
        </w:rPr>
        <w:t>条</w:t>
      </w:r>
      <w:r>
        <w:rPr>
          <w:rFonts w:ascii="仿宋" w:eastAsia="仿宋" w:hAnsi="仿宋" w:cs="仿宋" w:hint="eastAsia"/>
          <w:sz w:val="32"/>
          <w:szCs w:val="32"/>
        </w:rPr>
        <w:t xml:space="preserve">　自治区人民政府应当委托第三方机构定期开展中小企业发展环境评估，并向社会公布，接受社会监督。</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县级以上人民政府可以根据实际情况委托第三方机构开展中小企业发展环境评估。</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第六十</w:t>
      </w:r>
      <w:r>
        <w:rPr>
          <w:rFonts w:ascii="仿宋" w:eastAsia="楷体" w:hAnsi="仿宋" w:cs="仿宋" w:hint="eastAsia"/>
          <w:b/>
          <w:sz w:val="32"/>
          <w:szCs w:val="32"/>
        </w:rPr>
        <w:t>一</w:t>
      </w:r>
      <w:r>
        <w:rPr>
          <w:rFonts w:ascii="仿宋" w:eastAsia="楷体" w:hAnsi="仿宋" w:cs="仿宋" w:hint="eastAsia"/>
          <w:b/>
          <w:sz w:val="32"/>
          <w:szCs w:val="32"/>
        </w:rPr>
        <w:t>条</w:t>
      </w:r>
      <w:r>
        <w:rPr>
          <w:rFonts w:ascii="仿宋" w:eastAsia="仿宋" w:hAnsi="仿宋" w:cs="仿宋" w:hint="eastAsia"/>
          <w:sz w:val="32"/>
          <w:szCs w:val="32"/>
        </w:rPr>
        <w:t xml:space="preserve">　各级人民政府及其有关部门，有下列行为之一的，对直接负责的主管人员和其他直接责任人员依法给予处分；对企业造成损失的，依法给予赔偿；构成犯罪的，依法追究刑事责任：</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w:t>
      </w:r>
      <w:r>
        <w:rPr>
          <w:rFonts w:ascii="仿宋" w:eastAsia="仿宋" w:hAnsi="仿宋" w:cs="仿宋" w:hint="eastAsia"/>
          <w:sz w:val="32"/>
          <w:szCs w:val="32"/>
        </w:rPr>
        <w:t>截留、挪用、侵占、贪污扶持中小企业发展的各项专项资金的</w:t>
      </w:r>
      <w:r>
        <w:rPr>
          <w:rFonts w:ascii="仿宋" w:eastAsia="仿宋" w:hAnsi="仿宋" w:cs="仿宋" w:hint="eastAsia"/>
          <w:sz w:val="32"/>
          <w:szCs w:val="32"/>
        </w:rPr>
        <w:t>;</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lastRenderedPageBreak/>
        <w:t>（二）利用职权非法占有或者无偿使用中小企业财产的；</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（三）拒绝履行法定职责或者未在规定时限内办理有关事项，给</w:t>
      </w:r>
      <w:r>
        <w:rPr>
          <w:rFonts w:ascii="仿宋" w:eastAsia="仿宋" w:hAnsi="仿宋" w:cs="仿宋" w:hint="eastAsia"/>
          <w:sz w:val="32"/>
          <w:szCs w:val="32"/>
        </w:rPr>
        <w:t>中小企业造成损失的</w:t>
      </w:r>
      <w:r>
        <w:rPr>
          <w:rFonts w:ascii="仿宋" w:eastAsia="仿宋" w:hAnsi="仿宋" w:cs="仿宋" w:hint="eastAsia"/>
          <w:sz w:val="32"/>
          <w:szCs w:val="32"/>
        </w:rPr>
        <w:t>;</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（四）违反有关规定对中小企业进行监督检查的</w:t>
      </w:r>
      <w:r>
        <w:rPr>
          <w:rFonts w:ascii="仿宋" w:eastAsia="仿宋" w:hAnsi="仿宋" w:cs="仿宋" w:hint="eastAsia"/>
          <w:sz w:val="32"/>
          <w:szCs w:val="32"/>
        </w:rPr>
        <w:t>;</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（五）对中小企业举报、投诉的事项拖延、推诿或者</w:t>
      </w:r>
      <w:proofErr w:type="gramStart"/>
      <w:r>
        <w:rPr>
          <w:rFonts w:ascii="仿宋" w:eastAsia="仿宋" w:hAnsi="仿宋" w:cs="仿宋" w:hint="eastAsia"/>
          <w:sz w:val="32"/>
          <w:szCs w:val="32"/>
        </w:rPr>
        <w:t>不予处理</w:t>
      </w:r>
      <w:proofErr w:type="gramEnd"/>
      <w:r>
        <w:rPr>
          <w:rFonts w:ascii="仿宋" w:eastAsia="仿宋" w:hAnsi="仿宋" w:cs="仿宋" w:hint="eastAsia"/>
          <w:sz w:val="32"/>
          <w:szCs w:val="32"/>
        </w:rPr>
        <w:t>的；</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）强制或者变相强制中小企业参加考核、评比、表彰、培训等活动的</w:t>
      </w:r>
      <w:r>
        <w:rPr>
          <w:rFonts w:ascii="仿宋" w:eastAsia="仿宋" w:hAnsi="仿宋" w:cs="仿宋" w:hint="eastAsia"/>
          <w:sz w:val="32"/>
          <w:szCs w:val="32"/>
        </w:rPr>
        <w:t>;</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七</w:t>
      </w:r>
      <w:r>
        <w:rPr>
          <w:rFonts w:ascii="仿宋" w:eastAsia="仿宋" w:hAnsi="仿宋" w:cs="仿宋" w:hint="eastAsia"/>
          <w:sz w:val="32"/>
          <w:szCs w:val="32"/>
        </w:rPr>
        <w:t>）违法向中小企业收费、罚款、摊派财物，强行要求中小企业赞助或者接受有偿服务的；</w:t>
      </w:r>
    </w:p>
    <w:p w:rsidR="00D47893" w:rsidRDefault="004A04B5">
      <w:pPr>
        <w:spacing w:line="560" w:lineRule="exact"/>
        <w:ind w:firstLineChars="200" w:firstLine="632"/>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八</w:t>
      </w:r>
      <w:r>
        <w:rPr>
          <w:rFonts w:ascii="仿宋" w:eastAsia="仿宋" w:hAnsi="仿宋" w:cs="仿宋" w:hint="eastAsia"/>
          <w:sz w:val="32"/>
          <w:szCs w:val="32"/>
        </w:rPr>
        <w:t>）其他侵害中小企业合法权益的行为。</w:t>
      </w:r>
    </w:p>
    <w:p w:rsidR="00D47893" w:rsidRDefault="00D47893">
      <w:pPr>
        <w:spacing w:line="560" w:lineRule="exact"/>
        <w:ind w:firstLineChars="200" w:firstLine="632"/>
        <w:rPr>
          <w:rFonts w:ascii="仿宋" w:eastAsia="仿宋" w:hAnsi="仿宋" w:cs="仿宋"/>
          <w:sz w:val="32"/>
          <w:szCs w:val="32"/>
        </w:rPr>
      </w:pPr>
    </w:p>
    <w:p w:rsidR="00D47893" w:rsidRDefault="004A04B5">
      <w:pPr>
        <w:spacing w:line="560" w:lineRule="exact"/>
        <w:ind w:firstLineChars="200" w:firstLine="632"/>
        <w:jc w:val="center"/>
        <w:rPr>
          <w:rFonts w:ascii="黑体" w:eastAsia="黑体" w:hAnsi="黑体" w:cs="黑体"/>
          <w:sz w:val="32"/>
          <w:szCs w:val="32"/>
        </w:rPr>
      </w:pPr>
      <w:r>
        <w:rPr>
          <w:rFonts w:ascii="黑体" w:eastAsia="黑体" w:hAnsi="黑体" w:cs="黑体" w:hint="eastAsia"/>
          <w:sz w:val="32"/>
          <w:szCs w:val="32"/>
        </w:rPr>
        <w:t>第十章　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D47893" w:rsidRDefault="004A04B5" w:rsidP="00847F61">
      <w:pPr>
        <w:spacing w:line="560" w:lineRule="exact"/>
        <w:ind w:firstLineChars="200" w:firstLine="634"/>
        <w:rPr>
          <w:rFonts w:ascii="仿宋" w:eastAsia="仿宋" w:hAnsi="仿宋" w:cs="仿宋"/>
          <w:sz w:val="32"/>
          <w:szCs w:val="32"/>
        </w:rPr>
      </w:pPr>
      <w:r>
        <w:rPr>
          <w:rFonts w:ascii="仿宋" w:eastAsia="楷体" w:hAnsi="仿宋" w:cs="仿宋" w:hint="eastAsia"/>
          <w:b/>
          <w:sz w:val="32"/>
          <w:szCs w:val="32"/>
        </w:rPr>
        <w:t>第六十</w:t>
      </w:r>
      <w:r>
        <w:rPr>
          <w:rFonts w:ascii="仿宋" w:eastAsia="楷体" w:hAnsi="仿宋" w:cs="仿宋" w:hint="eastAsia"/>
          <w:b/>
          <w:sz w:val="32"/>
          <w:szCs w:val="32"/>
        </w:rPr>
        <w:t>二</w:t>
      </w:r>
      <w:r>
        <w:rPr>
          <w:rFonts w:ascii="仿宋" w:eastAsia="楷体" w:hAnsi="仿宋" w:cs="仿宋" w:hint="eastAsia"/>
          <w:b/>
          <w:sz w:val="32"/>
          <w:szCs w:val="32"/>
        </w:rPr>
        <w:t>条</w:t>
      </w:r>
      <w:r>
        <w:rPr>
          <w:rFonts w:ascii="仿宋" w:eastAsia="仿宋" w:hAnsi="仿宋" w:cs="仿宋" w:hint="eastAsia"/>
          <w:sz w:val="32"/>
          <w:szCs w:val="32"/>
        </w:rPr>
        <w:t xml:space="preserve">　本条例自</w:t>
      </w: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起施行。</w:t>
      </w:r>
    </w:p>
    <w:p w:rsidR="00D47893" w:rsidRDefault="00D47893">
      <w:pPr>
        <w:pStyle w:val="a5"/>
        <w:spacing w:before="0" w:beforeAutospacing="0" w:after="0" w:afterAutospacing="0" w:line="660" w:lineRule="exact"/>
        <w:ind w:firstLineChars="200" w:firstLine="632"/>
        <w:jc w:val="both"/>
        <w:rPr>
          <w:rFonts w:ascii="仿宋_GB2312" w:eastAsia="仿宋_GB2312" w:hAnsi="Adobe 仿宋 Std R"/>
          <w:sz w:val="32"/>
          <w:szCs w:val="32"/>
        </w:rPr>
      </w:pPr>
    </w:p>
    <w:p w:rsidR="00D47893" w:rsidRDefault="00D47893">
      <w:pPr>
        <w:pStyle w:val="5"/>
        <w:widowControl/>
        <w:adjustRightInd w:val="0"/>
        <w:snapToGrid w:val="0"/>
        <w:spacing w:before="0" w:beforeAutospacing="0" w:after="0" w:afterAutospacing="0" w:line="580" w:lineRule="exact"/>
        <w:jc w:val="center"/>
        <w:rPr>
          <w:rFonts w:ascii="方正小标宋简体" w:eastAsia="方正小标宋简体" w:cs="宋体" w:hint="default"/>
          <w:sz w:val="36"/>
          <w:szCs w:val="36"/>
        </w:rPr>
      </w:pPr>
    </w:p>
    <w:sectPr w:rsidR="00D47893">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1418"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B5" w:rsidRDefault="004A04B5">
      <w:r>
        <w:separator/>
      </w:r>
    </w:p>
  </w:endnote>
  <w:endnote w:type="continuationSeparator" w:id="0">
    <w:p w:rsidR="004A04B5" w:rsidRDefault="004A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仿宋"/>
    <w:charset w:val="86"/>
    <w:family w:val="roman"/>
    <w:pitch w:val="default"/>
    <w:sig w:usb0="00000000" w:usb1="00000000" w:usb2="00000010" w:usb3="00000000" w:csb0="00060007" w:csb1="00000000"/>
  </w:font>
  <w:font w:name="方正小标宋简体">
    <w:altName w:val="黑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93" w:rsidRDefault="00D4789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09867"/>
    </w:sdtPr>
    <w:sdtEndPr>
      <w:rPr>
        <w:rFonts w:asciiTheme="minorEastAsia" w:hAnsiTheme="minorEastAsia"/>
        <w:sz w:val="28"/>
        <w:szCs w:val="28"/>
      </w:rPr>
    </w:sdtEndPr>
    <w:sdtContent>
      <w:p w:rsidR="00D47893" w:rsidRDefault="004A04B5">
        <w:pPr>
          <w:pStyle w:val="a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847F61" w:rsidRPr="00847F61">
          <w:rPr>
            <w:rFonts w:asciiTheme="minorEastAsia" w:hAnsiTheme="minorEastAsia"/>
            <w:noProof/>
            <w:sz w:val="28"/>
            <w:szCs w:val="28"/>
            <w:lang w:val="zh-CN"/>
          </w:rPr>
          <w:t>-</w:t>
        </w:r>
        <w:r w:rsidR="00847F61">
          <w:rPr>
            <w:rFonts w:asciiTheme="minorEastAsia" w:hAnsiTheme="minorEastAsia"/>
            <w:noProof/>
            <w:sz w:val="28"/>
            <w:szCs w:val="28"/>
          </w:rPr>
          <w:t xml:space="preserve"> 1 -</w:t>
        </w:r>
        <w:r>
          <w:rPr>
            <w:rFonts w:ascii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93" w:rsidRDefault="00D478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B5" w:rsidRDefault="004A04B5">
      <w:r>
        <w:separator/>
      </w:r>
    </w:p>
  </w:footnote>
  <w:footnote w:type="continuationSeparator" w:id="0">
    <w:p w:rsidR="004A04B5" w:rsidRDefault="004A0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93" w:rsidRDefault="00D47893">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93" w:rsidRDefault="00D47893">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93" w:rsidRDefault="00D478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40A70"/>
    <w:multiLevelType w:val="singleLevel"/>
    <w:tmpl w:val="32240A70"/>
    <w:lvl w:ilvl="0">
      <w:start w:val="2"/>
      <w:numFmt w:val="chineseCounting"/>
      <w:suff w:val="space"/>
      <w:lvlText w:val="第%1条"/>
      <w:lvlJc w:val="left"/>
      <w:rPr>
        <w:rFonts w:ascii="楷体" w:eastAsia="楷体" w:hAnsi="楷体" w:cs="楷体" w:hint="eastAsia"/>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3239F"/>
    <w:rsid w:val="004A04B5"/>
    <w:rsid w:val="00847F61"/>
    <w:rsid w:val="00D47893"/>
    <w:rsid w:val="2B8F0DA0"/>
    <w:rsid w:val="4A877BEF"/>
    <w:rsid w:val="51784199"/>
    <w:rsid w:val="51D71184"/>
    <w:rsid w:val="647525D2"/>
    <w:rsid w:val="64C3239F"/>
    <w:rsid w:val="66236EA4"/>
    <w:rsid w:val="7BC31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paragraph" w:styleId="5">
    <w:name w:val="heading 5"/>
    <w:basedOn w:val="a"/>
    <w:next w:val="a"/>
    <w:unhideWhenUsed/>
    <w:qFormat/>
    <w:pPr>
      <w:spacing w:before="100" w:beforeAutospacing="1" w:after="100"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eastAsia="仿宋_GB2312" w:cstheme="minorBidi"/>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eastAsia="仿宋_GB2312" w:cstheme="minorBidi"/>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 w:type="character" w:styleId="a7">
    <w:name w:val="Hyperlink"/>
    <w:basedOn w:val="a0"/>
    <w:qFormat/>
    <w:rPr>
      <w:color w:val="005C81"/>
      <w:u w:val="none"/>
    </w:rPr>
  </w:style>
  <w:style w:type="paragraph" w:styleId="a8">
    <w:name w:val="Balloon Text"/>
    <w:basedOn w:val="a"/>
    <w:link w:val="Char"/>
    <w:rsid w:val="00847F61"/>
    <w:rPr>
      <w:sz w:val="18"/>
      <w:szCs w:val="18"/>
    </w:rPr>
  </w:style>
  <w:style w:type="character" w:customStyle="1" w:styleId="Char">
    <w:name w:val="批注框文本 Char"/>
    <w:basedOn w:val="a0"/>
    <w:link w:val="a8"/>
    <w:rsid w:val="00847F6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paragraph" w:styleId="5">
    <w:name w:val="heading 5"/>
    <w:basedOn w:val="a"/>
    <w:next w:val="a"/>
    <w:unhideWhenUsed/>
    <w:qFormat/>
    <w:pPr>
      <w:spacing w:before="100" w:beforeAutospacing="1" w:after="100" w:afterAutospacing="1"/>
      <w:jc w:val="left"/>
      <w:outlineLvl w:val="4"/>
    </w:pPr>
    <w:rPr>
      <w:rFonts w:ascii="宋体" w:hAnsi="宋体"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eastAsia="仿宋_GB2312" w:cstheme="minorBidi"/>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eastAsia="仿宋_GB2312" w:cstheme="minorBidi"/>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 w:type="character" w:styleId="a7">
    <w:name w:val="Hyperlink"/>
    <w:basedOn w:val="a0"/>
    <w:qFormat/>
    <w:rPr>
      <w:color w:val="005C81"/>
      <w:u w:val="none"/>
    </w:rPr>
  </w:style>
  <w:style w:type="paragraph" w:styleId="a8">
    <w:name w:val="Balloon Text"/>
    <w:basedOn w:val="a"/>
    <w:link w:val="Char"/>
    <w:rsid w:val="00847F61"/>
    <w:rPr>
      <w:sz w:val="18"/>
      <w:szCs w:val="18"/>
    </w:rPr>
  </w:style>
  <w:style w:type="character" w:customStyle="1" w:styleId="Char">
    <w:name w:val="批注框文本 Char"/>
    <w:basedOn w:val="a0"/>
    <w:link w:val="a8"/>
    <w:rsid w:val="00847F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1220</Words>
  <Characters>6955</Characters>
  <Application>Microsoft Office Word</Application>
  <DocSecurity>0</DocSecurity>
  <Lines>57</Lines>
  <Paragraphs>16</Paragraphs>
  <ScaleCrop>false</ScaleCrop>
  <Company>www.deepinghost.com</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dc:creator>
  <cp:lastModifiedBy>微软中国</cp:lastModifiedBy>
  <cp:revision>2</cp:revision>
  <cp:lastPrinted>2020-05-18T07:12:00Z</cp:lastPrinted>
  <dcterms:created xsi:type="dcterms:W3CDTF">2020-05-19T12:57:00Z</dcterms:created>
  <dcterms:modified xsi:type="dcterms:W3CDTF">2020-05-19T12:57:00Z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