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3064">
      <w:pPr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2</w:t>
      </w:r>
    </w:p>
    <w:p w:rsidR="00000000" w:rsidRDefault="00143064">
      <w:pPr>
        <w:spacing w:afterLines="10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甘肃省农业农村厅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年“双随机”抽查工作计划</w:t>
      </w:r>
    </w:p>
    <w:tbl>
      <w:tblPr>
        <w:tblStyle w:val="ab"/>
        <w:tblW w:w="0" w:type="auto"/>
        <w:tblInd w:w="0" w:type="dxa"/>
        <w:tblLayout w:type="fixed"/>
        <w:tblLook w:val="0000"/>
      </w:tblPr>
      <w:tblGrid>
        <w:gridCol w:w="681"/>
        <w:gridCol w:w="1715"/>
        <w:gridCol w:w="1243"/>
        <w:gridCol w:w="1516"/>
        <w:gridCol w:w="1067"/>
        <w:gridCol w:w="1100"/>
        <w:gridCol w:w="2822"/>
        <w:gridCol w:w="1378"/>
        <w:gridCol w:w="1477"/>
        <w:gridCol w:w="1175"/>
      </w:tblGrid>
      <w:tr w:rsidR="00000000">
        <w:trPr>
          <w:trHeight w:val="781"/>
          <w:tblHeader/>
        </w:trPr>
        <w:tc>
          <w:tcPr>
            <w:tcW w:w="681" w:type="dxa"/>
            <w:vAlign w:val="center"/>
          </w:tcPr>
          <w:p w:rsidR="00000000" w:rsidRDefault="0014306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715" w:type="dxa"/>
            <w:vAlign w:val="center"/>
          </w:tcPr>
          <w:p w:rsidR="00000000" w:rsidRDefault="0014306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抽查事项名称</w:t>
            </w:r>
          </w:p>
        </w:tc>
        <w:tc>
          <w:tcPr>
            <w:tcW w:w="1243" w:type="dxa"/>
            <w:vAlign w:val="center"/>
          </w:tcPr>
          <w:p w:rsidR="00000000" w:rsidRDefault="0014306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检查对象</w:t>
            </w:r>
          </w:p>
        </w:tc>
        <w:tc>
          <w:tcPr>
            <w:tcW w:w="1516" w:type="dxa"/>
            <w:vAlign w:val="center"/>
          </w:tcPr>
          <w:p w:rsidR="00000000" w:rsidRDefault="0014306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抽查类型</w:t>
            </w:r>
          </w:p>
        </w:tc>
        <w:tc>
          <w:tcPr>
            <w:tcW w:w="1067" w:type="dxa"/>
            <w:vAlign w:val="center"/>
          </w:tcPr>
          <w:p w:rsidR="00000000" w:rsidRDefault="0014306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抽查比例</w:t>
            </w:r>
          </w:p>
        </w:tc>
        <w:tc>
          <w:tcPr>
            <w:tcW w:w="1100" w:type="dxa"/>
            <w:vAlign w:val="center"/>
          </w:tcPr>
          <w:p w:rsidR="00000000" w:rsidRDefault="0014306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检查方式</w:t>
            </w:r>
          </w:p>
        </w:tc>
        <w:tc>
          <w:tcPr>
            <w:tcW w:w="2822" w:type="dxa"/>
            <w:vAlign w:val="center"/>
          </w:tcPr>
          <w:p w:rsidR="00000000" w:rsidRDefault="0014306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检查依据</w:t>
            </w:r>
          </w:p>
        </w:tc>
        <w:tc>
          <w:tcPr>
            <w:tcW w:w="1378" w:type="dxa"/>
            <w:vAlign w:val="center"/>
          </w:tcPr>
          <w:p w:rsidR="00000000" w:rsidRDefault="0014306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抽查时间</w:t>
            </w:r>
          </w:p>
        </w:tc>
        <w:tc>
          <w:tcPr>
            <w:tcW w:w="1477" w:type="dxa"/>
            <w:vAlign w:val="center"/>
          </w:tcPr>
          <w:p w:rsidR="00000000" w:rsidRDefault="0014306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责任处室</w:t>
            </w:r>
          </w:p>
        </w:tc>
        <w:tc>
          <w:tcPr>
            <w:tcW w:w="1175" w:type="dxa"/>
            <w:vAlign w:val="center"/>
          </w:tcPr>
          <w:p w:rsidR="00000000" w:rsidRDefault="0014306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000000">
        <w:tc>
          <w:tcPr>
            <w:tcW w:w="681" w:type="dxa"/>
          </w:tcPr>
          <w:p w:rsidR="00000000" w:rsidRDefault="00143064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15" w:type="dxa"/>
            <w:vAlign w:val="center"/>
          </w:tcPr>
          <w:p w:rsidR="00000000" w:rsidRDefault="00143064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农产品地理标志监督检查</w:t>
            </w:r>
          </w:p>
        </w:tc>
        <w:tc>
          <w:tcPr>
            <w:tcW w:w="1243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获证单位</w:t>
            </w:r>
          </w:p>
        </w:tc>
        <w:tc>
          <w:tcPr>
            <w:tcW w:w="1516" w:type="dxa"/>
            <w:vAlign w:val="center"/>
          </w:tcPr>
          <w:p w:rsidR="00000000" w:rsidRDefault="00143064">
            <w:pPr>
              <w:spacing w:line="240" w:lineRule="exact"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定向和不定向相结合</w:t>
            </w:r>
          </w:p>
        </w:tc>
        <w:tc>
          <w:tcPr>
            <w:tcW w:w="106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20%</w:t>
            </w:r>
          </w:p>
        </w:tc>
        <w:tc>
          <w:tcPr>
            <w:tcW w:w="1100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现场检查</w:t>
            </w:r>
          </w:p>
        </w:tc>
        <w:tc>
          <w:tcPr>
            <w:tcW w:w="2822" w:type="dxa"/>
            <w:vAlign w:val="center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《农产品地理标志管理办法》</w:t>
            </w:r>
          </w:p>
        </w:tc>
        <w:tc>
          <w:tcPr>
            <w:tcW w:w="1378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2020</w:t>
            </w:r>
            <w:r>
              <w:rPr>
                <w:rFonts w:ascii="宋体" w:hint="eastAsia"/>
                <w:szCs w:val="21"/>
              </w:rPr>
              <w:t>年</w:t>
            </w:r>
          </w:p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  <w:r>
              <w:rPr>
                <w:rFonts w:ascii="宋体" w:hint="eastAsia"/>
                <w:szCs w:val="21"/>
              </w:rPr>
              <w:t>－</w:t>
            </w:r>
            <w:r>
              <w:rPr>
                <w:rFonts w:ascii="宋体" w:hint="eastAsia"/>
                <w:szCs w:val="21"/>
              </w:rPr>
              <w:t>9</w:t>
            </w:r>
            <w:r>
              <w:rPr>
                <w:rFonts w:ascii="宋体" w:hint="eastAsia"/>
                <w:szCs w:val="21"/>
              </w:rPr>
              <w:t>月</w:t>
            </w:r>
          </w:p>
        </w:tc>
        <w:tc>
          <w:tcPr>
            <w:tcW w:w="147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农产品质监处</w:t>
            </w:r>
          </w:p>
        </w:tc>
        <w:tc>
          <w:tcPr>
            <w:tcW w:w="1175" w:type="dxa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000000">
        <w:trPr>
          <w:trHeight w:val="1340"/>
        </w:trPr>
        <w:tc>
          <w:tcPr>
            <w:tcW w:w="681" w:type="dxa"/>
          </w:tcPr>
          <w:p w:rsidR="00000000" w:rsidRDefault="00143064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15" w:type="dxa"/>
            <w:vAlign w:val="center"/>
          </w:tcPr>
          <w:p w:rsidR="00000000" w:rsidRDefault="00143064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无公害农产品认定监督检查</w:t>
            </w:r>
          </w:p>
        </w:tc>
        <w:tc>
          <w:tcPr>
            <w:tcW w:w="1243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获证单位</w:t>
            </w:r>
          </w:p>
        </w:tc>
        <w:tc>
          <w:tcPr>
            <w:tcW w:w="1516" w:type="dxa"/>
            <w:vAlign w:val="center"/>
          </w:tcPr>
          <w:p w:rsidR="00000000" w:rsidRDefault="00143064">
            <w:pPr>
              <w:spacing w:line="240" w:lineRule="exact"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定向和不定向相结合</w:t>
            </w:r>
          </w:p>
        </w:tc>
        <w:tc>
          <w:tcPr>
            <w:tcW w:w="106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10%</w:t>
            </w:r>
          </w:p>
        </w:tc>
        <w:tc>
          <w:tcPr>
            <w:tcW w:w="1100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现场检查</w:t>
            </w:r>
          </w:p>
        </w:tc>
        <w:tc>
          <w:tcPr>
            <w:tcW w:w="2822" w:type="dxa"/>
            <w:vAlign w:val="center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《中华人民共和国农产品质量安全法》《无公害农产品管理办法》《无公害农产品认定暂行办法》</w:t>
            </w:r>
          </w:p>
        </w:tc>
        <w:tc>
          <w:tcPr>
            <w:tcW w:w="1378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2020</w:t>
            </w:r>
            <w:r>
              <w:rPr>
                <w:rFonts w:ascii="宋体" w:hint="eastAsia"/>
                <w:szCs w:val="21"/>
              </w:rPr>
              <w:t>年</w:t>
            </w:r>
          </w:p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  <w:r>
              <w:rPr>
                <w:rFonts w:ascii="宋体" w:hint="eastAsia"/>
                <w:szCs w:val="21"/>
              </w:rPr>
              <w:t>－</w:t>
            </w:r>
            <w:r>
              <w:rPr>
                <w:rFonts w:ascii="宋体" w:hint="eastAsia"/>
                <w:szCs w:val="21"/>
              </w:rPr>
              <w:t>10</w:t>
            </w:r>
            <w:r>
              <w:rPr>
                <w:rFonts w:ascii="宋体" w:hint="eastAsia"/>
                <w:szCs w:val="21"/>
              </w:rPr>
              <w:t>月</w:t>
            </w:r>
          </w:p>
        </w:tc>
        <w:tc>
          <w:tcPr>
            <w:tcW w:w="147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农产品质监处</w:t>
            </w:r>
          </w:p>
        </w:tc>
        <w:tc>
          <w:tcPr>
            <w:tcW w:w="1175" w:type="dxa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000000">
        <w:trPr>
          <w:trHeight w:val="1060"/>
        </w:trPr>
        <w:tc>
          <w:tcPr>
            <w:tcW w:w="681" w:type="dxa"/>
          </w:tcPr>
          <w:p w:rsidR="00000000" w:rsidRDefault="00143064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15" w:type="dxa"/>
            <w:vAlign w:val="center"/>
          </w:tcPr>
          <w:p w:rsidR="00000000" w:rsidRDefault="00143064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限制使用农药经营监督检查</w:t>
            </w:r>
          </w:p>
        </w:tc>
        <w:tc>
          <w:tcPr>
            <w:tcW w:w="1243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相关农药经营企业或门店</w:t>
            </w:r>
          </w:p>
        </w:tc>
        <w:tc>
          <w:tcPr>
            <w:tcW w:w="1516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定向</w:t>
            </w:r>
          </w:p>
        </w:tc>
        <w:tc>
          <w:tcPr>
            <w:tcW w:w="106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20%</w:t>
            </w:r>
          </w:p>
        </w:tc>
        <w:tc>
          <w:tcPr>
            <w:tcW w:w="1100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现场检查</w:t>
            </w:r>
          </w:p>
        </w:tc>
        <w:tc>
          <w:tcPr>
            <w:tcW w:w="2822" w:type="dxa"/>
            <w:vAlign w:val="center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《农药管理条例》《农药经营许可管理办法》</w:t>
            </w:r>
          </w:p>
        </w:tc>
        <w:tc>
          <w:tcPr>
            <w:tcW w:w="1378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2020</w:t>
            </w:r>
            <w:r>
              <w:rPr>
                <w:rFonts w:ascii="宋体" w:hint="eastAsia"/>
                <w:szCs w:val="21"/>
              </w:rPr>
              <w:t>年</w:t>
            </w:r>
          </w:p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－</w:t>
            </w:r>
            <w:r>
              <w:rPr>
                <w:rFonts w:ascii="宋体" w:hint="eastAsia"/>
                <w:szCs w:val="21"/>
              </w:rPr>
              <w:t>12</w:t>
            </w:r>
            <w:r>
              <w:rPr>
                <w:rFonts w:ascii="宋体" w:hint="eastAsia"/>
                <w:szCs w:val="21"/>
              </w:rPr>
              <w:t>月</w:t>
            </w:r>
          </w:p>
        </w:tc>
        <w:tc>
          <w:tcPr>
            <w:tcW w:w="147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农药管理处</w:t>
            </w:r>
          </w:p>
        </w:tc>
        <w:tc>
          <w:tcPr>
            <w:tcW w:w="1175" w:type="dxa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000000">
        <w:trPr>
          <w:trHeight w:val="2221"/>
        </w:trPr>
        <w:tc>
          <w:tcPr>
            <w:tcW w:w="681" w:type="dxa"/>
            <w:vAlign w:val="center"/>
          </w:tcPr>
          <w:p w:rsidR="00000000" w:rsidRDefault="00143064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15" w:type="dxa"/>
            <w:vAlign w:val="center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复混肥、配方肥（不含叶面肥）、精制有机肥、床土调酸剂等</w:t>
            </w:r>
            <w:r>
              <w:rPr>
                <w:rFonts w:ascii="宋体" w:hint="eastAsia"/>
                <w:szCs w:val="21"/>
              </w:rPr>
              <w:t>肥料产品的监督检查</w:t>
            </w:r>
          </w:p>
        </w:tc>
        <w:tc>
          <w:tcPr>
            <w:tcW w:w="1243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相关肥料生产企业</w:t>
            </w:r>
          </w:p>
        </w:tc>
        <w:tc>
          <w:tcPr>
            <w:tcW w:w="1516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不定向</w:t>
            </w:r>
          </w:p>
        </w:tc>
        <w:tc>
          <w:tcPr>
            <w:tcW w:w="106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20%</w:t>
            </w:r>
          </w:p>
        </w:tc>
        <w:tc>
          <w:tcPr>
            <w:tcW w:w="1100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现场检查</w:t>
            </w:r>
          </w:p>
        </w:tc>
        <w:tc>
          <w:tcPr>
            <w:tcW w:w="2822" w:type="dxa"/>
            <w:vAlign w:val="center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《中华人民共和国农业法》《中华人民共和国农产品质量安全法》《肥料登记管理办法》《甘肃省肥料管理办法》《国务院关于第三批取消中央指定地方实施行政许可事项的决定》（国发</w:t>
            </w:r>
            <w:r>
              <w:rPr>
                <w:rFonts w:ascii="宋体" w:hint="eastAsia"/>
                <w:szCs w:val="21"/>
              </w:rPr>
              <w:t>[2017]7</w:t>
            </w:r>
            <w:r>
              <w:rPr>
                <w:rFonts w:ascii="宋体" w:hint="eastAsia"/>
                <w:szCs w:val="21"/>
              </w:rPr>
              <w:t>号）</w:t>
            </w:r>
          </w:p>
        </w:tc>
        <w:tc>
          <w:tcPr>
            <w:tcW w:w="1378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2020</w:t>
            </w:r>
            <w:r>
              <w:rPr>
                <w:rFonts w:ascii="宋体" w:hint="eastAsia"/>
                <w:szCs w:val="21"/>
              </w:rPr>
              <w:t>年</w:t>
            </w:r>
          </w:p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－</w:t>
            </w:r>
            <w:r>
              <w:rPr>
                <w:rFonts w:ascii="宋体" w:hint="eastAsia"/>
                <w:szCs w:val="21"/>
              </w:rPr>
              <w:t>10</w:t>
            </w:r>
            <w:r>
              <w:rPr>
                <w:rFonts w:ascii="宋体" w:hint="eastAsia"/>
                <w:szCs w:val="21"/>
              </w:rPr>
              <w:t>月</w:t>
            </w:r>
          </w:p>
        </w:tc>
        <w:tc>
          <w:tcPr>
            <w:tcW w:w="147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种植业管理处</w:t>
            </w:r>
          </w:p>
        </w:tc>
        <w:tc>
          <w:tcPr>
            <w:tcW w:w="1175" w:type="dxa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000000">
        <w:trPr>
          <w:trHeight w:val="1557"/>
        </w:trPr>
        <w:tc>
          <w:tcPr>
            <w:tcW w:w="681" w:type="dxa"/>
            <w:vAlign w:val="center"/>
          </w:tcPr>
          <w:p w:rsidR="00000000" w:rsidRDefault="00143064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715" w:type="dxa"/>
            <w:vAlign w:val="center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主要农作物种子生产、经营监督检查</w:t>
            </w:r>
          </w:p>
        </w:tc>
        <w:tc>
          <w:tcPr>
            <w:tcW w:w="1243" w:type="dxa"/>
            <w:vAlign w:val="center"/>
          </w:tcPr>
          <w:p w:rsidR="00000000" w:rsidRDefault="00143064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相关种子企业</w:t>
            </w:r>
          </w:p>
        </w:tc>
        <w:tc>
          <w:tcPr>
            <w:tcW w:w="1516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定向</w:t>
            </w:r>
          </w:p>
        </w:tc>
        <w:tc>
          <w:tcPr>
            <w:tcW w:w="106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30%</w:t>
            </w:r>
          </w:p>
        </w:tc>
        <w:tc>
          <w:tcPr>
            <w:tcW w:w="1100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现场检查</w:t>
            </w:r>
          </w:p>
        </w:tc>
        <w:tc>
          <w:tcPr>
            <w:tcW w:w="2822" w:type="dxa"/>
            <w:vAlign w:val="center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《中华人民共和国种子法》《甘肃省农作物种子条例》《农作物种子生产经营许可管理办法》《农作物种子质量监督抽查管理办法》</w:t>
            </w:r>
          </w:p>
        </w:tc>
        <w:tc>
          <w:tcPr>
            <w:tcW w:w="1378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2020</w:t>
            </w:r>
            <w:r>
              <w:rPr>
                <w:rFonts w:ascii="宋体" w:hint="eastAsia"/>
                <w:szCs w:val="21"/>
              </w:rPr>
              <w:t>年</w:t>
            </w:r>
          </w:p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－</w:t>
            </w:r>
            <w:r>
              <w:rPr>
                <w:rFonts w:ascii="宋体" w:hint="eastAsia"/>
                <w:szCs w:val="21"/>
              </w:rPr>
              <w:t>10</w:t>
            </w:r>
            <w:r>
              <w:rPr>
                <w:rFonts w:ascii="宋体" w:hint="eastAsia"/>
                <w:szCs w:val="21"/>
              </w:rPr>
              <w:t>月</w:t>
            </w:r>
          </w:p>
        </w:tc>
        <w:tc>
          <w:tcPr>
            <w:tcW w:w="147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种业</w:t>
            </w:r>
            <w:r>
              <w:rPr>
                <w:rFonts w:ascii="宋体" w:hint="eastAsia"/>
                <w:szCs w:val="21"/>
              </w:rPr>
              <w:t>管理处</w:t>
            </w:r>
          </w:p>
        </w:tc>
        <w:tc>
          <w:tcPr>
            <w:tcW w:w="1175" w:type="dxa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000000">
        <w:trPr>
          <w:trHeight w:val="1368"/>
        </w:trPr>
        <w:tc>
          <w:tcPr>
            <w:tcW w:w="681" w:type="dxa"/>
            <w:vAlign w:val="center"/>
          </w:tcPr>
          <w:p w:rsidR="00000000" w:rsidRDefault="00143064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15" w:type="dxa"/>
            <w:vAlign w:val="center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拖拉机驾驶培训资格监督检查</w:t>
            </w:r>
          </w:p>
        </w:tc>
        <w:tc>
          <w:tcPr>
            <w:tcW w:w="1243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市、县农机培训机构（重点是社会办学机构）</w:t>
            </w:r>
          </w:p>
        </w:tc>
        <w:tc>
          <w:tcPr>
            <w:tcW w:w="1516" w:type="dxa"/>
            <w:vAlign w:val="center"/>
          </w:tcPr>
          <w:p w:rsidR="00000000" w:rsidRDefault="00143064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定向和不定向相结合</w:t>
            </w:r>
          </w:p>
        </w:tc>
        <w:tc>
          <w:tcPr>
            <w:tcW w:w="106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20%</w:t>
            </w:r>
          </w:p>
        </w:tc>
        <w:tc>
          <w:tcPr>
            <w:tcW w:w="1100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现场检查</w:t>
            </w:r>
          </w:p>
        </w:tc>
        <w:tc>
          <w:tcPr>
            <w:tcW w:w="2822" w:type="dxa"/>
            <w:vAlign w:val="center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《中华人民共和国道路交通安全法》《甘肃省农业机械管理条例》《拖拉机驾驶培训管理办法》</w:t>
            </w:r>
          </w:p>
        </w:tc>
        <w:tc>
          <w:tcPr>
            <w:tcW w:w="1378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2020</w:t>
            </w:r>
            <w:r>
              <w:rPr>
                <w:rFonts w:ascii="宋体" w:hint="eastAsia"/>
                <w:szCs w:val="21"/>
              </w:rPr>
              <w:t>年</w:t>
            </w:r>
          </w:p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－</w:t>
            </w:r>
            <w:r>
              <w:rPr>
                <w:rFonts w:ascii="宋体" w:hint="eastAsia"/>
                <w:szCs w:val="21"/>
              </w:rPr>
              <w:t>8</w:t>
            </w:r>
            <w:r>
              <w:rPr>
                <w:rFonts w:ascii="宋体" w:hint="eastAsia"/>
                <w:szCs w:val="21"/>
              </w:rPr>
              <w:t>月</w:t>
            </w:r>
          </w:p>
        </w:tc>
        <w:tc>
          <w:tcPr>
            <w:tcW w:w="1477" w:type="dxa"/>
            <w:vAlign w:val="center"/>
          </w:tcPr>
          <w:p w:rsidR="00000000" w:rsidRDefault="00143064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农机监理处</w:t>
            </w:r>
          </w:p>
        </w:tc>
        <w:tc>
          <w:tcPr>
            <w:tcW w:w="1175" w:type="dxa"/>
          </w:tcPr>
          <w:p w:rsidR="00000000" w:rsidRDefault="00143064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</w:tbl>
    <w:p w:rsidR="00143064" w:rsidRDefault="00143064">
      <w:pPr>
        <w:widowControl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143064" w:rsidSect="00762BB7">
      <w:footerReference w:type="even" r:id="rId7"/>
      <w:footerReference w:type="default" r:id="rId8"/>
      <w:headerReference w:type="first" r:id="rId9"/>
      <w:type w:val="continuous"/>
      <w:pgSz w:w="16838" w:h="11906" w:orient="landscape"/>
      <w:pgMar w:top="1440" w:right="1701" w:bottom="1701" w:left="1417" w:header="851" w:footer="992" w:gutter="0"/>
      <w:pgNumType w:fmt="numberInDash"/>
      <w:cols w:space="720"/>
      <w:titlePg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64" w:rsidRDefault="00143064">
      <w:r>
        <w:separator/>
      </w:r>
    </w:p>
  </w:endnote>
  <w:endnote w:type="continuationSeparator" w:id="1">
    <w:p w:rsidR="00143064" w:rsidRDefault="0014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64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1430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64">
    <w:pPr>
      <w:pStyle w:val="a9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62BB7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000000" w:rsidRDefault="001430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64" w:rsidRDefault="00143064">
      <w:r>
        <w:separator/>
      </w:r>
    </w:p>
  </w:footnote>
  <w:footnote w:type="continuationSeparator" w:id="1">
    <w:p w:rsidR="00143064" w:rsidRDefault="00143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64">
    <w:pPr>
      <w:pStyle w:val="a3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6BFA"/>
    <w:multiLevelType w:val="singleLevel"/>
    <w:tmpl w:val="5D006BF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420"/>
  <w:doNotHyphenateCaps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savePreviewPicture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851D57"/>
    <w:rsid w:val="0006434C"/>
    <w:rsid w:val="00065DF8"/>
    <w:rsid w:val="00076B3B"/>
    <w:rsid w:val="000825EE"/>
    <w:rsid w:val="000B3B61"/>
    <w:rsid w:val="000E7C71"/>
    <w:rsid w:val="000F6290"/>
    <w:rsid w:val="00103B3D"/>
    <w:rsid w:val="00143064"/>
    <w:rsid w:val="0015300F"/>
    <w:rsid w:val="001649AD"/>
    <w:rsid w:val="00176AC5"/>
    <w:rsid w:val="001826C1"/>
    <w:rsid w:val="00194D87"/>
    <w:rsid w:val="001B3786"/>
    <w:rsid w:val="001B451F"/>
    <w:rsid w:val="001D76CA"/>
    <w:rsid w:val="001E17E3"/>
    <w:rsid w:val="001E4E84"/>
    <w:rsid w:val="00233AE2"/>
    <w:rsid w:val="00241266"/>
    <w:rsid w:val="00257FD7"/>
    <w:rsid w:val="00265CB4"/>
    <w:rsid w:val="00280DD0"/>
    <w:rsid w:val="00285744"/>
    <w:rsid w:val="0029144F"/>
    <w:rsid w:val="00295760"/>
    <w:rsid w:val="002A21E5"/>
    <w:rsid w:val="002F0F6B"/>
    <w:rsid w:val="00327373"/>
    <w:rsid w:val="00344261"/>
    <w:rsid w:val="00374652"/>
    <w:rsid w:val="003940CD"/>
    <w:rsid w:val="003B273B"/>
    <w:rsid w:val="003B6519"/>
    <w:rsid w:val="003D1B94"/>
    <w:rsid w:val="003D72E4"/>
    <w:rsid w:val="003F4969"/>
    <w:rsid w:val="003F6B3D"/>
    <w:rsid w:val="00413200"/>
    <w:rsid w:val="00474033"/>
    <w:rsid w:val="004942A2"/>
    <w:rsid w:val="004A5E2E"/>
    <w:rsid w:val="004B5BAE"/>
    <w:rsid w:val="004C42AC"/>
    <w:rsid w:val="004E4E80"/>
    <w:rsid w:val="00510288"/>
    <w:rsid w:val="00530E97"/>
    <w:rsid w:val="005B458C"/>
    <w:rsid w:val="005B5887"/>
    <w:rsid w:val="005D0130"/>
    <w:rsid w:val="005E2FA6"/>
    <w:rsid w:val="006271AA"/>
    <w:rsid w:val="00627E47"/>
    <w:rsid w:val="006343FD"/>
    <w:rsid w:val="00640EAB"/>
    <w:rsid w:val="00650361"/>
    <w:rsid w:val="00654610"/>
    <w:rsid w:val="00682F4D"/>
    <w:rsid w:val="006C2F1F"/>
    <w:rsid w:val="006E2F1E"/>
    <w:rsid w:val="007113FF"/>
    <w:rsid w:val="00712769"/>
    <w:rsid w:val="00734D9F"/>
    <w:rsid w:val="00752F68"/>
    <w:rsid w:val="00761B76"/>
    <w:rsid w:val="00762BB7"/>
    <w:rsid w:val="00775EA5"/>
    <w:rsid w:val="007C27AA"/>
    <w:rsid w:val="007D44A3"/>
    <w:rsid w:val="007E0DB5"/>
    <w:rsid w:val="008321EF"/>
    <w:rsid w:val="008364C5"/>
    <w:rsid w:val="008444A0"/>
    <w:rsid w:val="00851D57"/>
    <w:rsid w:val="00860334"/>
    <w:rsid w:val="00873043"/>
    <w:rsid w:val="008775EA"/>
    <w:rsid w:val="008816B5"/>
    <w:rsid w:val="00893D99"/>
    <w:rsid w:val="008A1EF8"/>
    <w:rsid w:val="008B5E15"/>
    <w:rsid w:val="008C67C5"/>
    <w:rsid w:val="008D03E2"/>
    <w:rsid w:val="008F0E16"/>
    <w:rsid w:val="00906C3F"/>
    <w:rsid w:val="00911826"/>
    <w:rsid w:val="009175E7"/>
    <w:rsid w:val="00947EA8"/>
    <w:rsid w:val="00954662"/>
    <w:rsid w:val="00956054"/>
    <w:rsid w:val="00973114"/>
    <w:rsid w:val="009813B1"/>
    <w:rsid w:val="00990232"/>
    <w:rsid w:val="00990C3D"/>
    <w:rsid w:val="009B0D97"/>
    <w:rsid w:val="009C37D2"/>
    <w:rsid w:val="009C72CC"/>
    <w:rsid w:val="00A276B7"/>
    <w:rsid w:val="00A314B4"/>
    <w:rsid w:val="00A36544"/>
    <w:rsid w:val="00A4749E"/>
    <w:rsid w:val="00A51304"/>
    <w:rsid w:val="00A670BE"/>
    <w:rsid w:val="00A87AA5"/>
    <w:rsid w:val="00AA4D13"/>
    <w:rsid w:val="00AB6140"/>
    <w:rsid w:val="00AB61D7"/>
    <w:rsid w:val="00AD6CED"/>
    <w:rsid w:val="00B12B97"/>
    <w:rsid w:val="00B15F95"/>
    <w:rsid w:val="00B34084"/>
    <w:rsid w:val="00B9212D"/>
    <w:rsid w:val="00BC0B2E"/>
    <w:rsid w:val="00BE0FD0"/>
    <w:rsid w:val="00C23716"/>
    <w:rsid w:val="00C42A77"/>
    <w:rsid w:val="00C50D53"/>
    <w:rsid w:val="00C52B15"/>
    <w:rsid w:val="00C63705"/>
    <w:rsid w:val="00CC2448"/>
    <w:rsid w:val="00CD6B94"/>
    <w:rsid w:val="00CF113A"/>
    <w:rsid w:val="00D05F01"/>
    <w:rsid w:val="00D2444A"/>
    <w:rsid w:val="00D371FB"/>
    <w:rsid w:val="00D50212"/>
    <w:rsid w:val="00D61822"/>
    <w:rsid w:val="00D8051C"/>
    <w:rsid w:val="00D8430C"/>
    <w:rsid w:val="00D86D14"/>
    <w:rsid w:val="00D905EC"/>
    <w:rsid w:val="00D915A4"/>
    <w:rsid w:val="00DD09D2"/>
    <w:rsid w:val="00DF5C0D"/>
    <w:rsid w:val="00E4754D"/>
    <w:rsid w:val="00E74F37"/>
    <w:rsid w:val="00E831AE"/>
    <w:rsid w:val="00E90977"/>
    <w:rsid w:val="00EC0752"/>
    <w:rsid w:val="00ED0620"/>
    <w:rsid w:val="00F071CB"/>
    <w:rsid w:val="00F20DD3"/>
    <w:rsid w:val="00F424A2"/>
    <w:rsid w:val="00F57B70"/>
    <w:rsid w:val="00F76D0F"/>
    <w:rsid w:val="00F93E80"/>
    <w:rsid w:val="00F958E4"/>
    <w:rsid w:val="00FC2B17"/>
    <w:rsid w:val="00FF1CA8"/>
    <w:rsid w:val="18527658"/>
    <w:rsid w:val="22964DFF"/>
    <w:rsid w:val="23E33B57"/>
    <w:rsid w:val="27DC17C1"/>
    <w:rsid w:val="2DD41E0C"/>
    <w:rsid w:val="32736E02"/>
    <w:rsid w:val="3A981F0D"/>
    <w:rsid w:val="3E34037F"/>
    <w:rsid w:val="410E7388"/>
    <w:rsid w:val="446C631E"/>
    <w:rsid w:val="4F0848E6"/>
    <w:rsid w:val="52FC2194"/>
    <w:rsid w:val="5AAB12D8"/>
    <w:rsid w:val="5B5C6A27"/>
    <w:rsid w:val="65B709AE"/>
    <w:rsid w:val="66CF3DD5"/>
    <w:rsid w:val="733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semiHidden/>
    <w:locked/>
    <w:rPr>
      <w:rFonts w:cs="Times New Roman"/>
      <w:sz w:val="18"/>
      <w:szCs w:val="18"/>
    </w:rPr>
  </w:style>
  <w:style w:type="character" w:styleId="a4">
    <w:name w:val="Hyperlink"/>
    <w:basedOn w:val="a0"/>
    <w:rPr>
      <w:rFonts w:cs="Times New Roman"/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qFormat/>
    <w:rPr>
      <w:rFonts w:cs="Times New Roman"/>
      <w:b/>
      <w:bCs/>
    </w:rPr>
  </w:style>
  <w:style w:type="character" w:customStyle="1" w:styleId="Char0">
    <w:name w:val="日期 Char"/>
    <w:basedOn w:val="a0"/>
    <w:link w:val="a7"/>
    <w:semiHidden/>
    <w:locked/>
    <w:rPr>
      <w:rFonts w:cs="Times New Roman"/>
    </w:rPr>
  </w:style>
  <w:style w:type="character" w:customStyle="1" w:styleId="Char1">
    <w:name w:val="正文文本 Char"/>
    <w:basedOn w:val="a0"/>
    <w:link w:val="a8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Char2">
    <w:name w:val="页脚 Char"/>
    <w:basedOn w:val="a0"/>
    <w:link w:val="a9"/>
    <w:locked/>
    <w:rPr>
      <w:rFonts w:cs="Times New Roman"/>
      <w:sz w:val="18"/>
      <w:szCs w:val="18"/>
    </w:rPr>
  </w:style>
  <w:style w:type="paragraph" w:styleId="a8">
    <w:name w:val="Body Text"/>
    <w:basedOn w:val="a"/>
    <w:link w:val="Char1"/>
    <w:pPr>
      <w:spacing w:after="120"/>
    </w:pPr>
    <w:rPr>
      <w:rFonts w:ascii="Times New Roman" w:hAnsi="Times New Roman"/>
      <w:szCs w:val="24"/>
    </w:rPr>
  </w:style>
  <w:style w:type="paragraph" w:styleId="a7">
    <w:name w:val="Date"/>
    <w:basedOn w:val="a"/>
    <w:next w:val="a"/>
    <w:link w:val="Char0"/>
    <w:pPr>
      <w:ind w:leftChars="2500" w:left="100"/>
    </w:p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b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甘农法函〔2019〕5号</dc:title>
  <dc:creator>Administrator</dc:creator>
  <cp:lastModifiedBy>jw</cp:lastModifiedBy>
  <cp:revision>2</cp:revision>
  <cp:lastPrinted>2020-03-23T07:19:00Z</cp:lastPrinted>
  <dcterms:created xsi:type="dcterms:W3CDTF">2020-04-22T02:43:00Z</dcterms:created>
  <dcterms:modified xsi:type="dcterms:W3CDTF">2020-04-22T02:43:00Z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