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590" w:rsidRPr="00095159" w:rsidRDefault="00500590" w:rsidP="006169AD">
      <w:pPr>
        <w:spacing w:line="440" w:lineRule="exact"/>
        <w:jc w:val="left"/>
        <w:rPr>
          <w:rFonts w:eastAsia="黑体"/>
          <w:sz w:val="32"/>
          <w:szCs w:val="32"/>
        </w:rPr>
      </w:pPr>
      <w:r w:rsidRPr="00095159">
        <w:rPr>
          <w:rFonts w:eastAsia="黑体"/>
          <w:sz w:val="32"/>
          <w:szCs w:val="32"/>
        </w:rPr>
        <w:t>附件</w:t>
      </w:r>
      <w:r w:rsidRPr="00095159">
        <w:rPr>
          <w:rFonts w:eastAsia="黑体"/>
          <w:sz w:val="32"/>
          <w:szCs w:val="32"/>
        </w:rPr>
        <w:t>3</w:t>
      </w:r>
    </w:p>
    <w:p w:rsidR="00500590" w:rsidRDefault="00500590" w:rsidP="006169AD">
      <w:pPr>
        <w:spacing w:line="440" w:lineRule="exact"/>
        <w:jc w:val="center"/>
        <w:rPr>
          <w:rFonts w:ascii="黑体" w:eastAsia="黑体" w:hAnsi="黑体"/>
          <w:sz w:val="32"/>
          <w:szCs w:val="32"/>
        </w:rPr>
      </w:pPr>
      <w:proofErr w:type="gramStart"/>
      <w:r w:rsidRPr="00500590">
        <w:rPr>
          <w:rFonts w:ascii="黑体" w:eastAsia="黑体" w:hAnsi="黑体" w:hint="eastAsia"/>
          <w:sz w:val="32"/>
          <w:szCs w:val="32"/>
        </w:rPr>
        <w:t>川桐皮</w:t>
      </w:r>
      <w:proofErr w:type="gramEnd"/>
      <w:r w:rsidRPr="00500590">
        <w:rPr>
          <w:rFonts w:ascii="黑体" w:eastAsia="黑体" w:hAnsi="黑体" w:hint="eastAsia"/>
          <w:sz w:val="32"/>
          <w:szCs w:val="32"/>
        </w:rPr>
        <w:t>药材及饮片标准（征求意见稿）</w:t>
      </w:r>
    </w:p>
    <w:p w:rsidR="00BA0934" w:rsidRPr="00BA0934" w:rsidRDefault="00BA0934" w:rsidP="006169AD">
      <w:pPr>
        <w:spacing w:line="440" w:lineRule="exact"/>
        <w:jc w:val="center"/>
        <w:rPr>
          <w:rFonts w:ascii="黑体" w:eastAsia="黑体" w:hAnsi="黑体"/>
          <w:sz w:val="32"/>
          <w:szCs w:val="32"/>
        </w:rPr>
      </w:pPr>
    </w:p>
    <w:p w:rsidR="0067203C" w:rsidRPr="004F2240" w:rsidRDefault="0067203C" w:rsidP="004F2240">
      <w:pPr>
        <w:spacing w:line="420" w:lineRule="exact"/>
        <w:jc w:val="center"/>
        <w:rPr>
          <w:rFonts w:ascii="方正小标宋简体" w:eastAsia="方正小标宋简体" w:hint="eastAsia"/>
          <w:sz w:val="32"/>
          <w:szCs w:val="32"/>
        </w:rPr>
      </w:pPr>
      <w:proofErr w:type="gramStart"/>
      <w:r w:rsidRPr="004F2240">
        <w:rPr>
          <w:rFonts w:ascii="方正小标宋简体" w:eastAsia="方正小标宋简体" w:hint="eastAsia"/>
          <w:sz w:val="32"/>
          <w:szCs w:val="32"/>
        </w:rPr>
        <w:t>川桐皮</w:t>
      </w:r>
      <w:proofErr w:type="gramEnd"/>
    </w:p>
    <w:p w:rsidR="0067203C" w:rsidRPr="004F2240" w:rsidRDefault="0067203C" w:rsidP="004F2240">
      <w:pPr>
        <w:spacing w:line="420" w:lineRule="exact"/>
        <w:jc w:val="center"/>
        <w:rPr>
          <w:szCs w:val="21"/>
        </w:rPr>
      </w:pPr>
      <w:proofErr w:type="spellStart"/>
      <w:r w:rsidRPr="004F2240">
        <w:rPr>
          <w:szCs w:val="21"/>
        </w:rPr>
        <w:t>Chuantongpi</w:t>
      </w:r>
      <w:proofErr w:type="spellEnd"/>
    </w:p>
    <w:p w:rsidR="0067203C" w:rsidRPr="004F2240" w:rsidRDefault="0067203C" w:rsidP="004F2240">
      <w:pPr>
        <w:spacing w:line="420" w:lineRule="exact"/>
        <w:jc w:val="center"/>
        <w:rPr>
          <w:sz w:val="30"/>
          <w:szCs w:val="30"/>
        </w:rPr>
      </w:pPr>
      <w:r w:rsidRPr="004F2240">
        <w:rPr>
          <w:sz w:val="30"/>
          <w:szCs w:val="30"/>
        </w:rPr>
        <w:t>CORTEX KALOPANACIS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6E1161">
        <w:rPr>
          <w:sz w:val="24"/>
          <w:szCs w:val="24"/>
        </w:rPr>
        <w:t>本品为五加科</w:t>
      </w:r>
      <w:r w:rsidRPr="006E1161">
        <w:rPr>
          <w:rFonts w:hint="eastAsia"/>
          <w:sz w:val="24"/>
          <w:szCs w:val="24"/>
        </w:rPr>
        <w:t>刺</w:t>
      </w:r>
      <w:proofErr w:type="gramStart"/>
      <w:r w:rsidRPr="006E1161">
        <w:rPr>
          <w:rFonts w:hint="eastAsia"/>
          <w:sz w:val="24"/>
          <w:szCs w:val="24"/>
        </w:rPr>
        <w:t>楸</w:t>
      </w:r>
      <w:proofErr w:type="gramEnd"/>
      <w:r w:rsidRPr="006E1161">
        <w:rPr>
          <w:rFonts w:hint="eastAsia"/>
          <w:sz w:val="24"/>
          <w:szCs w:val="24"/>
        </w:rPr>
        <w:t>属</w:t>
      </w:r>
      <w:r w:rsidRPr="006E1161">
        <w:rPr>
          <w:sz w:val="24"/>
          <w:szCs w:val="24"/>
        </w:rPr>
        <w:t>植物刺</w:t>
      </w:r>
      <w:proofErr w:type="gramStart"/>
      <w:r w:rsidRPr="006E1161">
        <w:rPr>
          <w:sz w:val="24"/>
          <w:szCs w:val="24"/>
        </w:rPr>
        <w:t>楸</w:t>
      </w:r>
      <w:proofErr w:type="spellStart"/>
      <w:proofErr w:type="gramEnd"/>
      <w:r w:rsidRPr="006E1161">
        <w:rPr>
          <w:i/>
          <w:sz w:val="24"/>
          <w:szCs w:val="24"/>
        </w:rPr>
        <w:t>Kalopanax</w:t>
      </w:r>
      <w:proofErr w:type="spellEnd"/>
      <w:r w:rsidRPr="006E1161">
        <w:rPr>
          <w:i/>
          <w:sz w:val="24"/>
          <w:szCs w:val="24"/>
        </w:rPr>
        <w:t xml:space="preserve"> </w:t>
      </w:r>
      <w:proofErr w:type="spellStart"/>
      <w:r w:rsidRPr="006E1161">
        <w:rPr>
          <w:i/>
          <w:sz w:val="24"/>
          <w:szCs w:val="24"/>
        </w:rPr>
        <w:t>septemlobus</w:t>
      </w:r>
      <w:proofErr w:type="spellEnd"/>
      <w:r w:rsidRPr="006E1161">
        <w:rPr>
          <w:rFonts w:hint="eastAsia"/>
          <w:i/>
          <w:sz w:val="24"/>
          <w:szCs w:val="24"/>
        </w:rPr>
        <w:t xml:space="preserve"> </w:t>
      </w:r>
      <w:r w:rsidRPr="006E1161">
        <w:rPr>
          <w:rFonts w:hint="eastAsia"/>
          <w:sz w:val="24"/>
          <w:szCs w:val="24"/>
        </w:rPr>
        <w:t>(</w:t>
      </w:r>
      <w:proofErr w:type="spellStart"/>
      <w:r w:rsidRPr="006E1161">
        <w:rPr>
          <w:sz w:val="24"/>
          <w:szCs w:val="24"/>
        </w:rPr>
        <w:t>Thunb</w:t>
      </w:r>
      <w:proofErr w:type="spellEnd"/>
      <w:r w:rsidRPr="006E1161">
        <w:rPr>
          <w:sz w:val="24"/>
          <w:szCs w:val="24"/>
        </w:rPr>
        <w:t>.</w:t>
      </w:r>
      <w:r w:rsidRPr="006E1161">
        <w:rPr>
          <w:rFonts w:hint="eastAsia"/>
          <w:sz w:val="24"/>
          <w:szCs w:val="24"/>
        </w:rPr>
        <w:t xml:space="preserve">) </w:t>
      </w:r>
      <w:proofErr w:type="spellStart"/>
      <w:r w:rsidRPr="006E1161">
        <w:rPr>
          <w:sz w:val="24"/>
          <w:szCs w:val="24"/>
        </w:rPr>
        <w:t>Koidz</w:t>
      </w:r>
      <w:proofErr w:type="spellEnd"/>
      <w:r w:rsidRPr="006E1161">
        <w:rPr>
          <w:rFonts w:hint="eastAsia"/>
          <w:sz w:val="24"/>
          <w:szCs w:val="24"/>
        </w:rPr>
        <w:t>.</w:t>
      </w:r>
      <w:r w:rsidRPr="006E1161">
        <w:rPr>
          <w:sz w:val="24"/>
          <w:szCs w:val="24"/>
        </w:rPr>
        <w:t>或毛</w:t>
      </w:r>
      <w:r w:rsidRPr="006E1161">
        <w:rPr>
          <w:rFonts w:hint="eastAsia"/>
          <w:sz w:val="24"/>
          <w:szCs w:val="24"/>
        </w:rPr>
        <w:t>叶</w:t>
      </w:r>
      <w:r w:rsidRPr="006E1161">
        <w:rPr>
          <w:sz w:val="24"/>
          <w:szCs w:val="24"/>
        </w:rPr>
        <w:t>刺</w:t>
      </w:r>
      <w:proofErr w:type="gramStart"/>
      <w:r w:rsidRPr="006E1161">
        <w:rPr>
          <w:sz w:val="24"/>
          <w:szCs w:val="24"/>
        </w:rPr>
        <w:t>楸</w:t>
      </w:r>
      <w:proofErr w:type="spellStart"/>
      <w:proofErr w:type="gramEnd"/>
      <w:r w:rsidRPr="006E1161">
        <w:rPr>
          <w:i/>
          <w:sz w:val="24"/>
          <w:szCs w:val="24"/>
        </w:rPr>
        <w:t>Kalopanax</w:t>
      </w:r>
      <w:proofErr w:type="spellEnd"/>
      <w:r w:rsidRPr="006E1161">
        <w:rPr>
          <w:i/>
          <w:sz w:val="24"/>
          <w:szCs w:val="24"/>
        </w:rPr>
        <w:t xml:space="preserve"> </w:t>
      </w:r>
      <w:proofErr w:type="spellStart"/>
      <w:r w:rsidRPr="006E1161">
        <w:rPr>
          <w:i/>
          <w:sz w:val="24"/>
          <w:szCs w:val="24"/>
        </w:rPr>
        <w:t>septemlobus</w:t>
      </w:r>
      <w:proofErr w:type="spellEnd"/>
      <w:r w:rsidRPr="006E1161">
        <w:rPr>
          <w:i/>
          <w:sz w:val="24"/>
          <w:szCs w:val="24"/>
        </w:rPr>
        <w:t xml:space="preserve"> </w:t>
      </w:r>
      <w:r w:rsidRPr="006E1161">
        <w:rPr>
          <w:sz w:val="24"/>
          <w:szCs w:val="24"/>
        </w:rPr>
        <w:t>var.</w:t>
      </w:r>
      <w:r w:rsidRPr="006E1161">
        <w:rPr>
          <w:rFonts w:hint="eastAsia"/>
          <w:sz w:val="24"/>
          <w:szCs w:val="24"/>
        </w:rPr>
        <w:t xml:space="preserve"> </w:t>
      </w:r>
      <w:proofErr w:type="spellStart"/>
      <w:r w:rsidRPr="006E1161">
        <w:rPr>
          <w:rFonts w:hint="eastAsia"/>
          <w:i/>
          <w:sz w:val="24"/>
          <w:szCs w:val="24"/>
        </w:rPr>
        <w:t>m</w:t>
      </w:r>
      <w:r w:rsidRPr="006E1161">
        <w:rPr>
          <w:i/>
          <w:sz w:val="24"/>
          <w:szCs w:val="24"/>
        </w:rPr>
        <w:t>argnificus</w:t>
      </w:r>
      <w:proofErr w:type="spellEnd"/>
      <w:r w:rsidRPr="006E1161">
        <w:rPr>
          <w:rFonts w:hint="eastAsia"/>
          <w:i/>
          <w:sz w:val="24"/>
          <w:szCs w:val="24"/>
        </w:rPr>
        <w:t xml:space="preserve"> </w:t>
      </w:r>
      <w:r w:rsidRPr="006E1161">
        <w:rPr>
          <w:rFonts w:hint="eastAsia"/>
          <w:sz w:val="24"/>
          <w:szCs w:val="24"/>
        </w:rPr>
        <w:t>(</w:t>
      </w:r>
      <w:proofErr w:type="spellStart"/>
      <w:r w:rsidRPr="006E1161">
        <w:rPr>
          <w:sz w:val="24"/>
          <w:szCs w:val="24"/>
        </w:rPr>
        <w:t>Zabel</w:t>
      </w:r>
      <w:proofErr w:type="spellEnd"/>
      <w:r w:rsidRPr="006E1161">
        <w:rPr>
          <w:rFonts w:hint="eastAsia"/>
          <w:sz w:val="24"/>
          <w:szCs w:val="24"/>
        </w:rPr>
        <w:t xml:space="preserve">) </w:t>
      </w:r>
      <w:r w:rsidRPr="006E1161">
        <w:rPr>
          <w:sz w:val="24"/>
          <w:szCs w:val="24"/>
        </w:rPr>
        <w:t>Hand-</w:t>
      </w:r>
      <w:proofErr w:type="spellStart"/>
      <w:r w:rsidRPr="006E1161">
        <w:rPr>
          <w:sz w:val="24"/>
          <w:szCs w:val="24"/>
        </w:rPr>
        <w:t>Mazz</w:t>
      </w:r>
      <w:proofErr w:type="spellEnd"/>
      <w:r w:rsidRPr="006E1161">
        <w:rPr>
          <w:rFonts w:hint="eastAsia"/>
          <w:sz w:val="24"/>
          <w:szCs w:val="24"/>
        </w:rPr>
        <w:t>.</w:t>
      </w:r>
      <w:r w:rsidRPr="006E1161">
        <w:rPr>
          <w:sz w:val="24"/>
          <w:szCs w:val="24"/>
        </w:rPr>
        <w:t>的干燥树皮。</w:t>
      </w:r>
      <w:r w:rsidRPr="006E1161">
        <w:rPr>
          <w:rFonts w:hint="eastAsia"/>
          <w:sz w:val="24"/>
          <w:szCs w:val="24"/>
        </w:rPr>
        <w:t>初夏</w:t>
      </w:r>
      <w:r w:rsidRPr="006E1161">
        <w:rPr>
          <w:sz w:val="24"/>
          <w:szCs w:val="24"/>
        </w:rPr>
        <w:t>剥</w:t>
      </w:r>
      <w:bookmarkStart w:id="0" w:name="_GoBack"/>
      <w:bookmarkEnd w:id="0"/>
      <w:r w:rsidRPr="006E1161">
        <w:rPr>
          <w:sz w:val="24"/>
          <w:szCs w:val="24"/>
        </w:rPr>
        <w:t>取</w:t>
      </w:r>
      <w:r w:rsidRPr="006E1161">
        <w:rPr>
          <w:rFonts w:hint="eastAsia"/>
          <w:sz w:val="24"/>
          <w:szCs w:val="24"/>
        </w:rPr>
        <w:t>有钉刺的</w:t>
      </w:r>
      <w:r w:rsidRPr="006E1161">
        <w:rPr>
          <w:sz w:val="24"/>
          <w:szCs w:val="24"/>
        </w:rPr>
        <w:t>树皮，晒干。</w:t>
      </w:r>
      <w:r w:rsidRPr="006E1161">
        <w:rPr>
          <w:sz w:val="24"/>
          <w:szCs w:val="24"/>
        </w:rPr>
        <w:t xml:space="preserve"> 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【性状】</w:t>
      </w:r>
      <w:r w:rsidRPr="006E1161">
        <w:rPr>
          <w:sz w:val="24"/>
          <w:szCs w:val="24"/>
        </w:rPr>
        <w:t xml:space="preserve">  </w:t>
      </w:r>
      <w:r w:rsidRPr="006E1161">
        <w:rPr>
          <w:sz w:val="24"/>
          <w:szCs w:val="24"/>
        </w:rPr>
        <w:t>本品呈片状或微卷曲的不规则块片，厚</w:t>
      </w:r>
      <w:r w:rsidRPr="006E1161">
        <w:rPr>
          <w:sz w:val="24"/>
          <w:szCs w:val="24"/>
        </w:rPr>
        <w:t>6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10mm</w:t>
      </w:r>
      <w:r w:rsidRPr="006E1161">
        <w:rPr>
          <w:sz w:val="24"/>
          <w:szCs w:val="24"/>
        </w:rPr>
        <w:t>。外表面黑褐色</w:t>
      </w:r>
      <w:r w:rsidRPr="006E1161">
        <w:rPr>
          <w:rFonts w:hint="eastAsia"/>
          <w:sz w:val="24"/>
          <w:szCs w:val="24"/>
        </w:rPr>
        <w:t>或</w:t>
      </w:r>
      <w:r w:rsidRPr="006E1161">
        <w:rPr>
          <w:sz w:val="24"/>
          <w:szCs w:val="24"/>
        </w:rPr>
        <w:t>灰褐色，粗糙，多呈不规则鳞片状裂纹，并有地衣斑及菱形皮孔，其上密生大型瘤状的钉刺，钉刺扁圆锥形，</w:t>
      </w:r>
      <w:proofErr w:type="gramStart"/>
      <w:r w:rsidRPr="006E1161">
        <w:rPr>
          <w:sz w:val="24"/>
          <w:szCs w:val="24"/>
        </w:rPr>
        <w:t>纵向着</w:t>
      </w:r>
      <w:proofErr w:type="gramEnd"/>
      <w:r w:rsidRPr="006E1161">
        <w:rPr>
          <w:sz w:val="24"/>
          <w:szCs w:val="24"/>
        </w:rPr>
        <w:t>生，高约</w:t>
      </w:r>
      <w:smartTag w:uri="urn:schemas-microsoft-com:office:smarttags" w:element="chmetcnv">
        <w:smartTagPr>
          <w:attr w:name="UnitName" w:val="c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6E1161">
          <w:rPr>
            <w:sz w:val="24"/>
            <w:szCs w:val="24"/>
          </w:rPr>
          <w:t>1cm</w:t>
        </w:r>
      </w:smartTag>
      <w:r w:rsidRPr="006E1161">
        <w:rPr>
          <w:sz w:val="24"/>
          <w:szCs w:val="24"/>
        </w:rPr>
        <w:t>，顶端锐尖或已全部除掉，仅留有钉刺痕迹。钉刺基部直径</w:t>
      </w:r>
      <w:r w:rsidRPr="006E1161">
        <w:rPr>
          <w:sz w:val="24"/>
          <w:szCs w:val="24"/>
        </w:rPr>
        <w:t>0.5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1</w:t>
      </w:r>
      <w:smartTag w:uri="urn:schemas-microsoft-com:office:smarttags" w:element="chmetcnv">
        <w:smartTagPr>
          <w:attr w:name="UnitName" w:val="cm"/>
          <w:attr w:name="SourceValue" w:val=".5"/>
          <w:attr w:name="HasSpace" w:val="False"/>
          <w:attr w:name="Negative" w:val="False"/>
          <w:attr w:name="NumberType" w:val="1"/>
          <w:attr w:name="TCSC" w:val="0"/>
        </w:smartTagPr>
        <w:r w:rsidRPr="006E1161">
          <w:rPr>
            <w:sz w:val="24"/>
            <w:szCs w:val="24"/>
          </w:rPr>
          <w:t>.5cm</w:t>
        </w:r>
      </w:smartTag>
      <w:r w:rsidRPr="006E1161">
        <w:rPr>
          <w:rFonts w:hint="eastAsia"/>
          <w:sz w:val="24"/>
          <w:szCs w:val="24"/>
        </w:rPr>
        <w:t>，</w:t>
      </w:r>
      <w:r w:rsidRPr="006E1161">
        <w:rPr>
          <w:sz w:val="24"/>
          <w:szCs w:val="24"/>
        </w:rPr>
        <w:t>较大的钉刺上可见环纹。内表面淡黄棕色至黄棕色</w:t>
      </w:r>
      <w:r w:rsidRPr="006E1161">
        <w:rPr>
          <w:rFonts w:hint="eastAsia"/>
          <w:sz w:val="24"/>
          <w:szCs w:val="24"/>
        </w:rPr>
        <w:t>，</w:t>
      </w:r>
      <w:r w:rsidRPr="006E1161">
        <w:rPr>
          <w:sz w:val="24"/>
          <w:szCs w:val="24"/>
        </w:rPr>
        <w:t>有斜网状细条纹。质脆，断面纤维性，略呈层片状。气微，味微辛，略有麻舌感。</w:t>
      </w:r>
    </w:p>
    <w:p w:rsidR="0067203C" w:rsidRPr="006E1161" w:rsidRDefault="0067203C" w:rsidP="006169AD">
      <w:pPr>
        <w:spacing w:line="420" w:lineRule="exact"/>
        <w:ind w:firstLineChars="150" w:firstLine="360"/>
        <w:jc w:val="left"/>
        <w:textAlignment w:val="baseline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【鉴别】</w:t>
      </w:r>
      <w:r w:rsidRPr="006E1161">
        <w:rPr>
          <w:sz w:val="24"/>
          <w:szCs w:val="24"/>
        </w:rPr>
        <w:t xml:space="preserve">  </w:t>
      </w:r>
      <w:r w:rsidRPr="006E1161">
        <w:rPr>
          <w:sz w:val="24"/>
          <w:szCs w:val="24"/>
        </w:rPr>
        <w:t>（</w:t>
      </w:r>
      <w:r w:rsidRPr="006E1161">
        <w:rPr>
          <w:sz w:val="24"/>
          <w:szCs w:val="24"/>
        </w:rPr>
        <w:t>1</w:t>
      </w:r>
      <w:r w:rsidRPr="006E1161">
        <w:rPr>
          <w:sz w:val="24"/>
          <w:szCs w:val="24"/>
        </w:rPr>
        <w:t>）本品粉末</w:t>
      </w:r>
      <w:proofErr w:type="gramStart"/>
      <w:r w:rsidRPr="006E1161">
        <w:rPr>
          <w:sz w:val="24"/>
          <w:szCs w:val="24"/>
        </w:rPr>
        <w:t>棕</w:t>
      </w:r>
      <w:proofErr w:type="gramEnd"/>
      <w:r w:rsidRPr="006E1161">
        <w:rPr>
          <w:sz w:val="24"/>
          <w:szCs w:val="24"/>
        </w:rPr>
        <w:t>褐色。分泌道多破碎</w:t>
      </w:r>
      <w:r w:rsidRPr="006E1161">
        <w:rPr>
          <w:rFonts w:hint="eastAsia"/>
          <w:sz w:val="24"/>
          <w:szCs w:val="24"/>
        </w:rPr>
        <w:t>，</w:t>
      </w:r>
      <w:r w:rsidRPr="006E1161">
        <w:rPr>
          <w:sz w:val="24"/>
          <w:szCs w:val="24"/>
        </w:rPr>
        <w:t>分泌细胞含有细小油滴。韧皮纤维较多，成束或单个散在，甚长</w:t>
      </w:r>
      <w:r w:rsidRPr="006E1161">
        <w:rPr>
          <w:rFonts w:hint="eastAsia"/>
          <w:sz w:val="24"/>
          <w:szCs w:val="24"/>
        </w:rPr>
        <w:t>，</w:t>
      </w:r>
      <w:r w:rsidRPr="006E1161">
        <w:rPr>
          <w:sz w:val="24"/>
          <w:szCs w:val="24"/>
        </w:rPr>
        <w:t>平直或稍弯曲，末端钝圆，直径</w:t>
      </w:r>
      <w:r w:rsidRPr="006E1161">
        <w:rPr>
          <w:sz w:val="24"/>
          <w:szCs w:val="24"/>
        </w:rPr>
        <w:t>16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40μm</w:t>
      </w:r>
      <w:r w:rsidRPr="006E1161">
        <w:rPr>
          <w:sz w:val="24"/>
          <w:szCs w:val="24"/>
        </w:rPr>
        <w:t>，壁厚，</w:t>
      </w:r>
      <w:proofErr w:type="gramStart"/>
      <w:r w:rsidRPr="006E1161">
        <w:rPr>
          <w:sz w:val="24"/>
          <w:szCs w:val="24"/>
        </w:rPr>
        <w:t>微木化</w:t>
      </w:r>
      <w:proofErr w:type="gramEnd"/>
      <w:r w:rsidRPr="006E1161">
        <w:rPr>
          <w:sz w:val="24"/>
          <w:szCs w:val="24"/>
        </w:rPr>
        <w:t>，胞腔</w:t>
      </w:r>
      <w:r w:rsidRPr="006E1161">
        <w:rPr>
          <w:rFonts w:hint="eastAsia"/>
          <w:sz w:val="24"/>
          <w:szCs w:val="24"/>
        </w:rPr>
        <w:t>狭窄</w:t>
      </w:r>
      <w:r w:rsidRPr="006E1161">
        <w:rPr>
          <w:sz w:val="24"/>
          <w:szCs w:val="24"/>
        </w:rPr>
        <w:t>，孔沟明显。草酸钙方晶大小不一，直径</w:t>
      </w:r>
      <w:r w:rsidRPr="006E1161">
        <w:rPr>
          <w:sz w:val="24"/>
          <w:szCs w:val="24"/>
        </w:rPr>
        <w:t>16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85μm</w:t>
      </w:r>
      <w:r w:rsidRPr="006E1161">
        <w:rPr>
          <w:sz w:val="24"/>
          <w:szCs w:val="24"/>
        </w:rPr>
        <w:t>。草酸钙簇晶极多，直径</w:t>
      </w:r>
      <w:r w:rsidRPr="006E1161">
        <w:rPr>
          <w:sz w:val="24"/>
          <w:szCs w:val="24"/>
        </w:rPr>
        <w:t>12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120μm</w:t>
      </w:r>
      <w:r w:rsidRPr="006E1161">
        <w:rPr>
          <w:sz w:val="24"/>
          <w:szCs w:val="24"/>
        </w:rPr>
        <w:t>，有的棱角宽大或带方形，也有簇晶与方晶合生。石细胞类长圆形</w:t>
      </w:r>
      <w:r w:rsidRPr="006E1161">
        <w:rPr>
          <w:rFonts w:hint="eastAsia"/>
          <w:sz w:val="24"/>
          <w:szCs w:val="24"/>
        </w:rPr>
        <w:t>、</w:t>
      </w:r>
      <w:r w:rsidRPr="006E1161">
        <w:rPr>
          <w:sz w:val="24"/>
          <w:szCs w:val="24"/>
        </w:rPr>
        <w:t>类长方形或纺锤形，单个散在或数个成群，直径</w:t>
      </w:r>
      <w:r w:rsidRPr="006E1161">
        <w:rPr>
          <w:sz w:val="24"/>
          <w:szCs w:val="24"/>
        </w:rPr>
        <w:t>34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52μm</w:t>
      </w:r>
      <w:r w:rsidRPr="006E1161">
        <w:rPr>
          <w:sz w:val="24"/>
          <w:szCs w:val="24"/>
        </w:rPr>
        <w:t>。木栓细胞稀少，</w:t>
      </w:r>
      <w:proofErr w:type="gramStart"/>
      <w:r w:rsidRPr="006E1161">
        <w:rPr>
          <w:sz w:val="24"/>
          <w:szCs w:val="24"/>
        </w:rPr>
        <w:t>表面观呈多角形</w:t>
      </w:r>
      <w:proofErr w:type="gramEnd"/>
      <w:r w:rsidRPr="006E1161">
        <w:rPr>
          <w:sz w:val="24"/>
          <w:szCs w:val="24"/>
        </w:rPr>
        <w:t>、类圆形。</w:t>
      </w:r>
      <w:r w:rsidRPr="006E1161">
        <w:rPr>
          <w:sz w:val="24"/>
          <w:szCs w:val="24"/>
        </w:rPr>
        <w:t xml:space="preserve"> </w:t>
      </w:r>
    </w:p>
    <w:p w:rsidR="0067203C" w:rsidRPr="006E1161" w:rsidRDefault="0067203C" w:rsidP="006169AD">
      <w:pPr>
        <w:spacing w:line="420" w:lineRule="exact"/>
        <w:ind w:firstLineChars="150" w:firstLine="360"/>
        <w:jc w:val="left"/>
        <w:textAlignment w:val="baseline"/>
        <w:rPr>
          <w:sz w:val="24"/>
          <w:szCs w:val="24"/>
        </w:rPr>
      </w:pPr>
      <w:r w:rsidRPr="006E1161">
        <w:rPr>
          <w:sz w:val="24"/>
          <w:szCs w:val="24"/>
        </w:rPr>
        <w:t>（</w:t>
      </w:r>
      <w:r w:rsidRPr="006E1161">
        <w:rPr>
          <w:sz w:val="24"/>
          <w:szCs w:val="24"/>
        </w:rPr>
        <w:t>2</w:t>
      </w:r>
      <w:r w:rsidRPr="006E1161">
        <w:rPr>
          <w:sz w:val="24"/>
          <w:szCs w:val="24"/>
        </w:rPr>
        <w:t>）取本品粉末</w:t>
      </w:r>
      <w:smartTag w:uri="urn:schemas-microsoft-com:office:smarttags" w:element="chmetcnv">
        <w:smartTagPr>
          <w:attr w:name="UnitName" w:val="g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6E1161">
          <w:rPr>
            <w:sz w:val="24"/>
            <w:szCs w:val="24"/>
          </w:rPr>
          <w:t>1g</w:t>
        </w:r>
      </w:smartTag>
      <w:r w:rsidRPr="006E1161">
        <w:rPr>
          <w:sz w:val="24"/>
          <w:szCs w:val="24"/>
        </w:rPr>
        <w:t>，加入甲醇</w:t>
      </w:r>
      <w:r w:rsidRPr="006E1161">
        <w:rPr>
          <w:rFonts w:hint="eastAsia"/>
          <w:sz w:val="24"/>
          <w:szCs w:val="24"/>
        </w:rPr>
        <w:t>20</w:t>
      </w:r>
      <w:r w:rsidRPr="006E1161">
        <w:rPr>
          <w:sz w:val="24"/>
          <w:szCs w:val="24"/>
        </w:rPr>
        <w:t>ml</w:t>
      </w:r>
      <w:r w:rsidRPr="006E1161">
        <w:rPr>
          <w:sz w:val="24"/>
          <w:szCs w:val="24"/>
        </w:rPr>
        <w:t>，超声处理</w:t>
      </w:r>
      <w:r w:rsidRPr="006E1161">
        <w:rPr>
          <w:sz w:val="24"/>
          <w:szCs w:val="24"/>
        </w:rPr>
        <w:t>30</w:t>
      </w:r>
      <w:r w:rsidRPr="006E1161">
        <w:rPr>
          <w:rFonts w:hint="eastAsia"/>
          <w:sz w:val="24"/>
          <w:szCs w:val="24"/>
        </w:rPr>
        <w:t>分钟</w:t>
      </w:r>
      <w:r w:rsidRPr="006E1161">
        <w:rPr>
          <w:sz w:val="24"/>
          <w:szCs w:val="24"/>
        </w:rPr>
        <w:t>，滤过，滤液</w:t>
      </w:r>
      <w:r w:rsidRPr="006E1161">
        <w:rPr>
          <w:rFonts w:hint="eastAsia"/>
          <w:sz w:val="24"/>
          <w:szCs w:val="24"/>
        </w:rPr>
        <w:t>蒸干</w:t>
      </w:r>
      <w:r w:rsidRPr="006E1161">
        <w:rPr>
          <w:sz w:val="24"/>
          <w:szCs w:val="24"/>
        </w:rPr>
        <w:t>，残渣加水</w:t>
      </w:r>
      <w:r w:rsidRPr="006E1161">
        <w:rPr>
          <w:rFonts w:hint="eastAsia"/>
          <w:sz w:val="24"/>
          <w:szCs w:val="24"/>
        </w:rPr>
        <w:t>15ml</w:t>
      </w:r>
      <w:r w:rsidR="00BE65FE">
        <w:rPr>
          <w:rFonts w:hint="eastAsia"/>
          <w:sz w:val="24"/>
          <w:szCs w:val="24"/>
        </w:rPr>
        <w:t>使</w:t>
      </w:r>
      <w:r w:rsidRPr="006E1161">
        <w:rPr>
          <w:sz w:val="24"/>
          <w:szCs w:val="24"/>
        </w:rPr>
        <w:t>溶解，用水饱和正丁醇振摇提取</w:t>
      </w:r>
      <w:r w:rsidRPr="006E1161">
        <w:rPr>
          <w:rFonts w:hint="eastAsia"/>
          <w:sz w:val="24"/>
          <w:szCs w:val="24"/>
        </w:rPr>
        <w:t>2</w:t>
      </w:r>
      <w:r w:rsidRPr="006E1161">
        <w:rPr>
          <w:sz w:val="24"/>
          <w:szCs w:val="24"/>
        </w:rPr>
        <w:t>次，每次</w:t>
      </w:r>
      <w:r w:rsidRPr="006E1161">
        <w:rPr>
          <w:sz w:val="24"/>
          <w:szCs w:val="24"/>
        </w:rPr>
        <w:t>15ml</w:t>
      </w:r>
      <w:r w:rsidRPr="006E1161">
        <w:rPr>
          <w:sz w:val="24"/>
          <w:szCs w:val="24"/>
        </w:rPr>
        <w:t>，合并正丁醇提取液，蒸干，残渣加甲醇</w:t>
      </w:r>
      <w:r w:rsidRPr="006E1161">
        <w:rPr>
          <w:rFonts w:hint="eastAsia"/>
          <w:sz w:val="24"/>
          <w:szCs w:val="24"/>
        </w:rPr>
        <w:t>2</w:t>
      </w:r>
      <w:r w:rsidRPr="006E1161">
        <w:rPr>
          <w:sz w:val="24"/>
          <w:szCs w:val="24"/>
        </w:rPr>
        <w:t>0ml</w:t>
      </w:r>
      <w:r w:rsidRPr="006E1161">
        <w:rPr>
          <w:rFonts w:hint="eastAsia"/>
          <w:sz w:val="24"/>
          <w:szCs w:val="24"/>
        </w:rPr>
        <w:t>使</w:t>
      </w:r>
      <w:r w:rsidRPr="006E1161">
        <w:rPr>
          <w:sz w:val="24"/>
          <w:szCs w:val="24"/>
        </w:rPr>
        <w:t>溶解，再加入</w:t>
      </w:r>
      <w:r w:rsidRPr="006E1161">
        <w:rPr>
          <w:sz w:val="24"/>
          <w:szCs w:val="24"/>
        </w:rPr>
        <w:t>75%</w:t>
      </w:r>
      <w:r w:rsidRPr="006E1161">
        <w:rPr>
          <w:sz w:val="24"/>
          <w:szCs w:val="24"/>
        </w:rPr>
        <w:t>盐酸</w:t>
      </w:r>
      <w:r w:rsidRPr="006E1161">
        <w:rPr>
          <w:sz w:val="24"/>
          <w:szCs w:val="24"/>
        </w:rPr>
        <w:t>2ml</w:t>
      </w:r>
      <w:r w:rsidRPr="006E1161">
        <w:rPr>
          <w:sz w:val="24"/>
          <w:szCs w:val="24"/>
        </w:rPr>
        <w:t>，加热回流水解</w:t>
      </w:r>
      <w:r w:rsidRPr="006E1161">
        <w:rPr>
          <w:sz w:val="24"/>
          <w:szCs w:val="24"/>
        </w:rPr>
        <w:t>2</w:t>
      </w:r>
      <w:r w:rsidRPr="006E1161">
        <w:rPr>
          <w:rFonts w:hint="eastAsia"/>
          <w:sz w:val="24"/>
          <w:szCs w:val="24"/>
        </w:rPr>
        <w:t>小时，</w:t>
      </w:r>
      <w:r w:rsidRPr="006E1161">
        <w:rPr>
          <w:sz w:val="24"/>
          <w:szCs w:val="24"/>
        </w:rPr>
        <w:t>水解物加水适量，用三氯甲烷振摇提取</w:t>
      </w:r>
      <w:r w:rsidRPr="006E1161">
        <w:rPr>
          <w:sz w:val="24"/>
          <w:szCs w:val="24"/>
        </w:rPr>
        <w:t>2</w:t>
      </w:r>
      <w:r w:rsidRPr="006E1161">
        <w:rPr>
          <w:sz w:val="24"/>
          <w:szCs w:val="24"/>
        </w:rPr>
        <w:t>次，每次</w:t>
      </w:r>
      <w:r w:rsidRPr="006E1161">
        <w:rPr>
          <w:sz w:val="24"/>
          <w:szCs w:val="24"/>
        </w:rPr>
        <w:t>20ml</w:t>
      </w:r>
      <w:r w:rsidRPr="006E1161">
        <w:rPr>
          <w:sz w:val="24"/>
          <w:szCs w:val="24"/>
        </w:rPr>
        <w:t>，合并三氯甲烷液，蒸干，残渣</w:t>
      </w:r>
      <w:r w:rsidRPr="006E1161">
        <w:rPr>
          <w:rFonts w:hint="eastAsia"/>
          <w:sz w:val="24"/>
          <w:szCs w:val="24"/>
        </w:rPr>
        <w:t>加</w:t>
      </w:r>
      <w:r w:rsidRPr="006E1161">
        <w:rPr>
          <w:sz w:val="24"/>
          <w:szCs w:val="24"/>
        </w:rPr>
        <w:t>甲醇</w:t>
      </w:r>
      <w:r w:rsidRPr="006E1161">
        <w:rPr>
          <w:sz w:val="24"/>
          <w:szCs w:val="24"/>
        </w:rPr>
        <w:t>1ml</w:t>
      </w:r>
      <w:r w:rsidRPr="006E1161">
        <w:rPr>
          <w:rFonts w:hint="eastAsia"/>
          <w:sz w:val="24"/>
          <w:szCs w:val="24"/>
        </w:rPr>
        <w:t>使溶解</w:t>
      </w:r>
      <w:r w:rsidRPr="006E1161">
        <w:rPr>
          <w:sz w:val="24"/>
          <w:szCs w:val="24"/>
        </w:rPr>
        <w:t>，作为</w:t>
      </w:r>
      <w:proofErr w:type="gramStart"/>
      <w:r w:rsidRPr="006E1161">
        <w:rPr>
          <w:sz w:val="24"/>
          <w:szCs w:val="24"/>
        </w:rPr>
        <w:t>供试品溶液</w:t>
      </w:r>
      <w:proofErr w:type="gramEnd"/>
      <w:r w:rsidRPr="006E1161">
        <w:rPr>
          <w:sz w:val="24"/>
          <w:szCs w:val="24"/>
        </w:rPr>
        <w:t>。另取常春藤皂苷元对照品，加甲醇制成每</w:t>
      </w:r>
      <w:r w:rsidRPr="006E1161">
        <w:rPr>
          <w:sz w:val="24"/>
          <w:szCs w:val="24"/>
        </w:rPr>
        <w:t>1ml</w:t>
      </w:r>
      <w:r w:rsidRPr="006E1161">
        <w:rPr>
          <w:sz w:val="24"/>
          <w:szCs w:val="24"/>
        </w:rPr>
        <w:t>含</w:t>
      </w:r>
      <w:r w:rsidRPr="006E1161">
        <w:rPr>
          <w:sz w:val="24"/>
          <w:szCs w:val="24"/>
        </w:rPr>
        <w:t>1mg</w:t>
      </w:r>
      <w:r w:rsidRPr="006E1161">
        <w:rPr>
          <w:sz w:val="24"/>
          <w:szCs w:val="24"/>
        </w:rPr>
        <w:t>的溶液，作为对照品溶液。照薄层色谱法（</w:t>
      </w:r>
      <w:r w:rsidR="00685AF2">
        <w:rPr>
          <w:rFonts w:hint="eastAsia"/>
          <w:sz w:val="24"/>
          <w:szCs w:val="24"/>
        </w:rPr>
        <w:t>通则</w:t>
      </w:r>
      <w:r w:rsidR="00685AF2">
        <w:rPr>
          <w:rFonts w:hint="eastAsia"/>
          <w:sz w:val="24"/>
          <w:szCs w:val="24"/>
        </w:rPr>
        <w:t>0502</w:t>
      </w:r>
      <w:r w:rsidRPr="006E1161">
        <w:rPr>
          <w:sz w:val="24"/>
          <w:szCs w:val="24"/>
        </w:rPr>
        <w:t>）试验，吸取上述两种溶液各</w:t>
      </w:r>
      <w:r w:rsidRPr="006E1161">
        <w:rPr>
          <w:sz w:val="24"/>
          <w:szCs w:val="24"/>
        </w:rPr>
        <w:t>3</w:t>
      </w:r>
      <w:r w:rsidRPr="006E1161">
        <w:rPr>
          <w:sz w:val="24"/>
          <w:szCs w:val="24"/>
        </w:rPr>
        <w:t>～</w:t>
      </w:r>
      <w:r w:rsidRPr="006E1161">
        <w:rPr>
          <w:sz w:val="24"/>
          <w:szCs w:val="24"/>
        </w:rPr>
        <w:t>5μl</w:t>
      </w:r>
      <w:r w:rsidRPr="006E1161">
        <w:rPr>
          <w:sz w:val="24"/>
          <w:szCs w:val="24"/>
        </w:rPr>
        <w:t>，分别点于同一硅胶</w:t>
      </w:r>
      <w:r w:rsidRPr="006E1161">
        <w:rPr>
          <w:sz w:val="24"/>
          <w:szCs w:val="24"/>
        </w:rPr>
        <w:t>G</w:t>
      </w:r>
      <w:r w:rsidRPr="006E1161">
        <w:rPr>
          <w:sz w:val="24"/>
          <w:szCs w:val="24"/>
        </w:rPr>
        <w:t>薄层板上，以正己烷</w:t>
      </w:r>
      <w:r w:rsidRPr="006E1161">
        <w:rPr>
          <w:sz w:val="24"/>
          <w:szCs w:val="24"/>
        </w:rPr>
        <w:t>-</w:t>
      </w:r>
      <w:r w:rsidRPr="006E1161">
        <w:rPr>
          <w:sz w:val="24"/>
          <w:szCs w:val="24"/>
        </w:rPr>
        <w:t>乙酸乙酯</w:t>
      </w:r>
      <w:r w:rsidRPr="006E1161">
        <w:rPr>
          <w:sz w:val="24"/>
          <w:szCs w:val="24"/>
        </w:rPr>
        <w:t>-</w:t>
      </w:r>
      <w:r w:rsidRPr="006E1161">
        <w:rPr>
          <w:sz w:val="24"/>
          <w:szCs w:val="24"/>
        </w:rPr>
        <w:t>冰醋酸（</w:t>
      </w:r>
      <w:r w:rsidRPr="006E1161">
        <w:rPr>
          <w:sz w:val="24"/>
          <w:szCs w:val="24"/>
        </w:rPr>
        <w:t>7∶3∶0.3</w:t>
      </w:r>
      <w:r w:rsidRPr="006E1161">
        <w:rPr>
          <w:sz w:val="24"/>
          <w:szCs w:val="24"/>
        </w:rPr>
        <w:t>）为展开剂</w:t>
      </w:r>
      <w:r w:rsidRPr="006E1161">
        <w:rPr>
          <w:rFonts w:hint="eastAsia"/>
          <w:sz w:val="24"/>
          <w:szCs w:val="24"/>
        </w:rPr>
        <w:t>，</w:t>
      </w:r>
      <w:r w:rsidRPr="006E1161">
        <w:rPr>
          <w:sz w:val="24"/>
          <w:szCs w:val="24"/>
        </w:rPr>
        <w:t>展开，取出，晾干，</w:t>
      </w:r>
      <w:proofErr w:type="gramStart"/>
      <w:r w:rsidRPr="006E1161">
        <w:rPr>
          <w:sz w:val="24"/>
          <w:szCs w:val="24"/>
        </w:rPr>
        <w:t>喷以</w:t>
      </w:r>
      <w:proofErr w:type="gramEnd"/>
      <w:r w:rsidRPr="006E1161">
        <w:rPr>
          <w:sz w:val="24"/>
          <w:szCs w:val="24"/>
        </w:rPr>
        <w:t>10%</w:t>
      </w:r>
      <w:r w:rsidRPr="006E1161">
        <w:rPr>
          <w:sz w:val="24"/>
          <w:szCs w:val="24"/>
        </w:rPr>
        <w:t>硫酸乙醇，在</w:t>
      </w:r>
      <w:smartTag w:uri="urn:schemas-microsoft-com:office:smarttags" w:element="chmetcnv">
        <w:smartTagPr>
          <w:attr w:name="UnitName" w:val="℃"/>
          <w:attr w:name="SourceValue" w:val="105"/>
          <w:attr w:name="HasSpace" w:val="False"/>
          <w:attr w:name="Negative" w:val="False"/>
          <w:attr w:name="NumberType" w:val="1"/>
          <w:attr w:name="TCSC" w:val="0"/>
        </w:smartTagPr>
        <w:r w:rsidRPr="006E1161">
          <w:rPr>
            <w:sz w:val="24"/>
            <w:szCs w:val="24"/>
          </w:rPr>
          <w:t>105℃</w:t>
        </w:r>
      </w:smartTag>
      <w:r w:rsidRPr="006E1161">
        <w:rPr>
          <w:sz w:val="24"/>
          <w:szCs w:val="24"/>
        </w:rPr>
        <w:t>加热至斑点显色清晰，置</w:t>
      </w:r>
      <w:r w:rsidRPr="006E1161">
        <w:rPr>
          <w:rFonts w:hint="eastAsia"/>
          <w:sz w:val="24"/>
          <w:szCs w:val="24"/>
        </w:rPr>
        <w:t>紫外光灯（</w:t>
      </w:r>
      <w:r w:rsidRPr="006E1161">
        <w:rPr>
          <w:kern w:val="0"/>
          <w:sz w:val="24"/>
          <w:szCs w:val="24"/>
        </w:rPr>
        <w:t>365nm</w:t>
      </w:r>
      <w:r w:rsidRPr="006E1161">
        <w:rPr>
          <w:rFonts w:hint="eastAsia"/>
          <w:kern w:val="0"/>
          <w:sz w:val="24"/>
          <w:szCs w:val="24"/>
        </w:rPr>
        <w:t>）</w:t>
      </w:r>
      <w:r w:rsidRPr="006E1161">
        <w:rPr>
          <w:kern w:val="0"/>
          <w:sz w:val="24"/>
          <w:szCs w:val="24"/>
        </w:rPr>
        <w:t>下检视</w:t>
      </w:r>
      <w:r w:rsidRPr="006E1161">
        <w:rPr>
          <w:sz w:val="24"/>
          <w:szCs w:val="24"/>
        </w:rPr>
        <w:t>。供试品色谱中，在与对照品色</w:t>
      </w:r>
      <w:proofErr w:type="gramStart"/>
      <w:r w:rsidRPr="006E1161">
        <w:rPr>
          <w:sz w:val="24"/>
          <w:szCs w:val="24"/>
        </w:rPr>
        <w:t>谱相应</w:t>
      </w:r>
      <w:proofErr w:type="gramEnd"/>
      <w:r w:rsidRPr="006E1161">
        <w:rPr>
          <w:rFonts w:hint="eastAsia"/>
          <w:sz w:val="24"/>
          <w:szCs w:val="24"/>
        </w:rPr>
        <w:t>的</w:t>
      </w:r>
      <w:r w:rsidRPr="006E1161">
        <w:rPr>
          <w:sz w:val="24"/>
          <w:szCs w:val="24"/>
        </w:rPr>
        <w:t>位置上，</w:t>
      </w:r>
      <w:proofErr w:type="gramStart"/>
      <w:r w:rsidRPr="006E1161">
        <w:rPr>
          <w:sz w:val="24"/>
          <w:szCs w:val="24"/>
        </w:rPr>
        <w:t>显相同</w:t>
      </w:r>
      <w:proofErr w:type="gramEnd"/>
      <w:r w:rsidRPr="006E1161">
        <w:rPr>
          <w:sz w:val="24"/>
          <w:szCs w:val="24"/>
        </w:rPr>
        <w:t>颜色的</w:t>
      </w:r>
      <w:r w:rsidRPr="006E1161">
        <w:rPr>
          <w:rFonts w:hint="eastAsia"/>
          <w:sz w:val="24"/>
          <w:szCs w:val="24"/>
        </w:rPr>
        <w:t>荧光</w:t>
      </w:r>
      <w:r w:rsidRPr="006E1161">
        <w:rPr>
          <w:sz w:val="24"/>
          <w:szCs w:val="24"/>
        </w:rPr>
        <w:t>斑点。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【检查】  水分</w:t>
      </w:r>
      <w:r w:rsidRPr="006E1161">
        <w:rPr>
          <w:b/>
          <w:sz w:val="24"/>
          <w:szCs w:val="24"/>
        </w:rPr>
        <w:t xml:space="preserve"> </w:t>
      </w:r>
      <w:r w:rsidRPr="006E1161">
        <w:rPr>
          <w:sz w:val="24"/>
          <w:szCs w:val="24"/>
        </w:rPr>
        <w:t>不得过</w:t>
      </w:r>
      <w:r w:rsidRPr="006E1161">
        <w:rPr>
          <w:sz w:val="24"/>
          <w:szCs w:val="24"/>
        </w:rPr>
        <w:t>11.0%</w:t>
      </w:r>
      <w:r w:rsidRPr="006E1161">
        <w:rPr>
          <w:sz w:val="24"/>
          <w:szCs w:val="24"/>
        </w:rPr>
        <w:t>（</w:t>
      </w:r>
      <w:r w:rsidR="00685AF2">
        <w:rPr>
          <w:rFonts w:hint="eastAsia"/>
          <w:sz w:val="24"/>
          <w:szCs w:val="24"/>
        </w:rPr>
        <w:t>通则</w:t>
      </w:r>
      <w:r w:rsidR="00685AF2">
        <w:rPr>
          <w:rFonts w:hint="eastAsia"/>
          <w:sz w:val="24"/>
        </w:rPr>
        <w:t>0832</w:t>
      </w:r>
      <w:r w:rsidR="00685AF2">
        <w:rPr>
          <w:rFonts w:ascii="宋体" w:hAnsi="宋体" w:cs="宋体" w:hint="eastAsia"/>
          <w:sz w:val="24"/>
        </w:rPr>
        <w:t>第二法</w:t>
      </w:r>
      <w:r w:rsidRPr="006E1161">
        <w:rPr>
          <w:sz w:val="24"/>
          <w:szCs w:val="24"/>
        </w:rPr>
        <w:t>）。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总灰分</w:t>
      </w:r>
      <w:r w:rsidRPr="006E1161">
        <w:rPr>
          <w:sz w:val="24"/>
          <w:szCs w:val="24"/>
        </w:rPr>
        <w:t xml:space="preserve">  </w:t>
      </w:r>
      <w:r w:rsidRPr="006E1161">
        <w:rPr>
          <w:sz w:val="24"/>
          <w:szCs w:val="24"/>
        </w:rPr>
        <w:t>不得过</w:t>
      </w:r>
      <w:r w:rsidRPr="006E1161">
        <w:rPr>
          <w:sz w:val="24"/>
          <w:szCs w:val="24"/>
        </w:rPr>
        <w:t>16.0%</w:t>
      </w:r>
      <w:r w:rsidRPr="006E1161">
        <w:rPr>
          <w:sz w:val="24"/>
          <w:szCs w:val="24"/>
        </w:rPr>
        <w:t>（</w:t>
      </w:r>
      <w:r w:rsidR="00685AF2">
        <w:rPr>
          <w:rFonts w:ascii="宋体" w:hAnsi="宋体" w:cs="宋体" w:hint="eastAsia"/>
          <w:sz w:val="24"/>
        </w:rPr>
        <w:t>通则</w:t>
      </w:r>
      <w:r w:rsidR="00685AF2">
        <w:rPr>
          <w:rFonts w:hint="eastAsia"/>
          <w:sz w:val="24"/>
        </w:rPr>
        <w:t>2302</w:t>
      </w:r>
      <w:r w:rsidRPr="006E1161">
        <w:rPr>
          <w:sz w:val="24"/>
          <w:szCs w:val="24"/>
        </w:rPr>
        <w:t>）</w:t>
      </w:r>
      <w:r w:rsidRPr="006E1161">
        <w:rPr>
          <w:rFonts w:hint="eastAsia"/>
          <w:sz w:val="24"/>
          <w:szCs w:val="24"/>
        </w:rPr>
        <w:t>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lastRenderedPageBreak/>
        <w:t>酸不溶性灰分</w:t>
      </w:r>
      <w:r w:rsidRPr="006E1161">
        <w:rPr>
          <w:sz w:val="24"/>
          <w:szCs w:val="24"/>
        </w:rPr>
        <w:t xml:space="preserve">  </w:t>
      </w:r>
      <w:r w:rsidRPr="006E1161">
        <w:rPr>
          <w:sz w:val="24"/>
          <w:szCs w:val="24"/>
        </w:rPr>
        <w:t>不得过</w:t>
      </w:r>
      <w:r w:rsidR="001A3287">
        <w:rPr>
          <w:rFonts w:hint="eastAsia"/>
          <w:sz w:val="24"/>
          <w:szCs w:val="24"/>
        </w:rPr>
        <w:t>2.0</w:t>
      </w:r>
      <w:r w:rsidRPr="006E1161">
        <w:rPr>
          <w:sz w:val="24"/>
          <w:szCs w:val="24"/>
        </w:rPr>
        <w:t>%</w:t>
      </w:r>
      <w:r w:rsidRPr="006E1161">
        <w:rPr>
          <w:sz w:val="24"/>
          <w:szCs w:val="24"/>
        </w:rPr>
        <w:t>（</w:t>
      </w:r>
      <w:r w:rsidR="00685AF2">
        <w:rPr>
          <w:rFonts w:ascii="宋体" w:hAnsi="宋体" w:cs="宋体" w:hint="eastAsia"/>
          <w:sz w:val="24"/>
        </w:rPr>
        <w:t>通则</w:t>
      </w:r>
      <w:r w:rsidR="00685AF2">
        <w:rPr>
          <w:rFonts w:hint="eastAsia"/>
          <w:sz w:val="24"/>
        </w:rPr>
        <w:t>2302</w:t>
      </w:r>
      <w:r w:rsidRPr="006E1161">
        <w:rPr>
          <w:sz w:val="24"/>
          <w:szCs w:val="24"/>
        </w:rPr>
        <w:t>）。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 xml:space="preserve">【浸出物】 </w:t>
      </w:r>
      <w:r w:rsidRPr="006E1161">
        <w:rPr>
          <w:sz w:val="24"/>
          <w:szCs w:val="24"/>
        </w:rPr>
        <w:t xml:space="preserve"> </w:t>
      </w:r>
      <w:r w:rsidRPr="006E1161">
        <w:rPr>
          <w:sz w:val="24"/>
          <w:szCs w:val="24"/>
        </w:rPr>
        <w:t>照醇溶性浸出物测定法（</w:t>
      </w:r>
      <w:r w:rsidR="00685AF2">
        <w:rPr>
          <w:rFonts w:ascii="宋体" w:hAnsi="宋体" w:cs="宋体" w:hint="eastAsia"/>
          <w:sz w:val="24"/>
        </w:rPr>
        <w:t>通则</w:t>
      </w:r>
      <w:r w:rsidR="00685AF2">
        <w:rPr>
          <w:rFonts w:hint="eastAsia"/>
          <w:sz w:val="24"/>
        </w:rPr>
        <w:t>2201</w:t>
      </w:r>
      <w:r w:rsidRPr="006E1161">
        <w:rPr>
          <w:sz w:val="24"/>
          <w:szCs w:val="24"/>
        </w:rPr>
        <w:t>）项下的热浸法测定，以</w:t>
      </w:r>
      <w:r w:rsidRPr="006E1161">
        <w:rPr>
          <w:sz w:val="24"/>
          <w:szCs w:val="24"/>
        </w:rPr>
        <w:t>25%</w:t>
      </w:r>
      <w:r w:rsidRPr="006E1161">
        <w:rPr>
          <w:sz w:val="24"/>
          <w:szCs w:val="24"/>
        </w:rPr>
        <w:t>乙醇作溶剂，不得少于</w:t>
      </w:r>
      <w:r w:rsidRPr="006E1161">
        <w:rPr>
          <w:sz w:val="24"/>
          <w:szCs w:val="24"/>
        </w:rPr>
        <w:t>13.0%</w:t>
      </w:r>
      <w:r w:rsidRPr="006E1161">
        <w:rPr>
          <w:sz w:val="24"/>
          <w:szCs w:val="24"/>
        </w:rPr>
        <w:t>。</w:t>
      </w:r>
      <w:r w:rsidRPr="006E1161">
        <w:rPr>
          <w:sz w:val="24"/>
          <w:szCs w:val="24"/>
        </w:rPr>
        <w:t xml:space="preserve"> 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 xml:space="preserve">【含量测定】 </w:t>
      </w:r>
      <w:r w:rsidRPr="006E1161">
        <w:rPr>
          <w:sz w:val="24"/>
          <w:szCs w:val="24"/>
        </w:rPr>
        <w:t xml:space="preserve"> </w:t>
      </w:r>
      <w:r w:rsidRPr="006E1161">
        <w:rPr>
          <w:sz w:val="24"/>
          <w:szCs w:val="24"/>
        </w:rPr>
        <w:t>照高效液相色谱法（</w:t>
      </w:r>
      <w:r w:rsidR="00685AF2">
        <w:rPr>
          <w:rFonts w:ascii="宋体" w:hAnsi="宋体" w:cs="宋体" w:hint="eastAsia"/>
          <w:sz w:val="24"/>
        </w:rPr>
        <w:t>通则</w:t>
      </w:r>
      <w:r w:rsidR="00685AF2">
        <w:rPr>
          <w:rFonts w:hint="eastAsia"/>
          <w:sz w:val="24"/>
        </w:rPr>
        <w:t>0512</w:t>
      </w:r>
      <w:r w:rsidRPr="006E1161">
        <w:rPr>
          <w:sz w:val="24"/>
          <w:szCs w:val="24"/>
        </w:rPr>
        <w:t>）测定。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色谱条件与系统适用性试验</w:t>
      </w:r>
      <w:r w:rsidRPr="006E1161">
        <w:rPr>
          <w:sz w:val="24"/>
          <w:szCs w:val="24"/>
        </w:rPr>
        <w:t xml:space="preserve">  </w:t>
      </w:r>
      <w:r w:rsidRPr="006E1161">
        <w:rPr>
          <w:sz w:val="24"/>
          <w:szCs w:val="24"/>
        </w:rPr>
        <w:t>以十八烷基硅烷键合硅胶为填充剂；以乙腈</w:t>
      </w:r>
      <w:r w:rsidRPr="006E1161">
        <w:rPr>
          <w:sz w:val="24"/>
          <w:szCs w:val="24"/>
        </w:rPr>
        <w:t>-0.05</w:t>
      </w:r>
      <w:r w:rsidRPr="006E1161">
        <w:rPr>
          <w:sz w:val="24"/>
          <w:szCs w:val="24"/>
        </w:rPr>
        <w:t>％磷酸溶液（</w:t>
      </w:r>
      <w:r w:rsidRPr="006E1161">
        <w:rPr>
          <w:sz w:val="24"/>
          <w:szCs w:val="24"/>
        </w:rPr>
        <w:t>68∶32</w:t>
      </w:r>
      <w:r w:rsidRPr="006E1161">
        <w:rPr>
          <w:sz w:val="24"/>
          <w:szCs w:val="24"/>
        </w:rPr>
        <w:t>）为流动相，检测波长为</w:t>
      </w:r>
      <w:r w:rsidRPr="006E1161">
        <w:rPr>
          <w:sz w:val="24"/>
          <w:szCs w:val="24"/>
        </w:rPr>
        <w:t>210nm</w:t>
      </w:r>
      <w:r w:rsidRPr="006E1161">
        <w:rPr>
          <w:sz w:val="24"/>
          <w:szCs w:val="24"/>
        </w:rPr>
        <w:t>。理论板数按常春藤皂苷元</w:t>
      </w:r>
      <w:proofErr w:type="gramStart"/>
      <w:r w:rsidRPr="006E1161">
        <w:rPr>
          <w:sz w:val="24"/>
          <w:szCs w:val="24"/>
        </w:rPr>
        <w:t>峰计算</w:t>
      </w:r>
      <w:proofErr w:type="gramEnd"/>
      <w:r w:rsidRPr="006E1161">
        <w:rPr>
          <w:sz w:val="24"/>
          <w:szCs w:val="24"/>
        </w:rPr>
        <w:t>应不低于</w:t>
      </w:r>
      <w:r w:rsidRPr="006E1161">
        <w:rPr>
          <w:sz w:val="24"/>
          <w:szCs w:val="24"/>
        </w:rPr>
        <w:t>3000</w:t>
      </w:r>
      <w:r w:rsidRPr="006E1161">
        <w:rPr>
          <w:sz w:val="24"/>
          <w:szCs w:val="24"/>
        </w:rPr>
        <w:t>。</w:t>
      </w:r>
    </w:p>
    <w:p w:rsidR="0067203C" w:rsidRPr="006E1161" w:rsidRDefault="0067203C" w:rsidP="006169AD">
      <w:pPr>
        <w:pStyle w:val="p0"/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kern w:val="2"/>
          <w:sz w:val="24"/>
          <w:szCs w:val="24"/>
        </w:rPr>
        <w:t>对照品溶液的制备</w:t>
      </w:r>
      <w:r w:rsidRPr="006E1161">
        <w:rPr>
          <w:sz w:val="24"/>
          <w:szCs w:val="24"/>
        </w:rPr>
        <w:t xml:space="preserve">   </w:t>
      </w:r>
      <w:r w:rsidRPr="006E1161">
        <w:rPr>
          <w:sz w:val="24"/>
          <w:szCs w:val="24"/>
        </w:rPr>
        <w:t>精密称取常春藤皂苷元对照品适量，加甲醇制成每</w:t>
      </w:r>
      <w:r w:rsidRPr="006E1161">
        <w:rPr>
          <w:sz w:val="24"/>
          <w:szCs w:val="24"/>
        </w:rPr>
        <w:t>1ml</w:t>
      </w:r>
      <w:r w:rsidRPr="006E1161">
        <w:rPr>
          <w:sz w:val="24"/>
          <w:szCs w:val="24"/>
        </w:rPr>
        <w:t>含</w:t>
      </w:r>
      <w:r w:rsidRPr="006E1161">
        <w:rPr>
          <w:sz w:val="24"/>
          <w:szCs w:val="24"/>
        </w:rPr>
        <w:t>0.</w:t>
      </w:r>
      <w:r w:rsidRPr="006E1161">
        <w:rPr>
          <w:rFonts w:hint="eastAsia"/>
          <w:sz w:val="24"/>
          <w:szCs w:val="24"/>
        </w:rPr>
        <w:t>1</w:t>
      </w:r>
      <w:r w:rsidRPr="006E1161">
        <w:rPr>
          <w:sz w:val="24"/>
          <w:szCs w:val="24"/>
        </w:rPr>
        <w:t>5mg</w:t>
      </w:r>
      <w:r w:rsidRPr="006E1161">
        <w:rPr>
          <w:sz w:val="24"/>
          <w:szCs w:val="24"/>
        </w:rPr>
        <w:t>的溶液，即得。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proofErr w:type="gramStart"/>
      <w:r w:rsidRPr="0016051C">
        <w:rPr>
          <w:rFonts w:ascii="黑体" w:eastAsia="黑体" w:hAnsi="黑体"/>
          <w:sz w:val="24"/>
          <w:szCs w:val="24"/>
        </w:rPr>
        <w:t>供试品溶液</w:t>
      </w:r>
      <w:proofErr w:type="gramEnd"/>
      <w:r w:rsidRPr="0016051C">
        <w:rPr>
          <w:rFonts w:ascii="黑体" w:eastAsia="黑体" w:hAnsi="黑体"/>
          <w:sz w:val="24"/>
          <w:szCs w:val="24"/>
        </w:rPr>
        <w:t>的制备</w:t>
      </w:r>
      <w:r w:rsidRPr="0016051C">
        <w:rPr>
          <w:rFonts w:ascii="黑体" w:eastAsia="黑体" w:hAnsi="黑体" w:hint="eastAsia"/>
          <w:sz w:val="24"/>
          <w:szCs w:val="24"/>
        </w:rPr>
        <w:t xml:space="preserve"> </w:t>
      </w:r>
      <w:r w:rsidRPr="006E1161">
        <w:rPr>
          <w:rFonts w:hint="eastAsia"/>
          <w:sz w:val="24"/>
          <w:szCs w:val="24"/>
        </w:rPr>
        <w:t xml:space="preserve"> </w:t>
      </w:r>
      <w:r w:rsidRPr="006E1161">
        <w:rPr>
          <w:sz w:val="24"/>
          <w:szCs w:val="24"/>
        </w:rPr>
        <w:t>取本品粉末约</w:t>
      </w:r>
      <w:smartTag w:uri="urn:schemas-microsoft-com:office:smarttags" w:element="chmetcnv">
        <w:smartTagPr>
          <w:attr w:name="UnitName" w:val="g"/>
          <w:attr w:name="SourceValue" w:val=".1"/>
          <w:attr w:name="HasSpace" w:val="False"/>
          <w:attr w:name="Negative" w:val="False"/>
          <w:attr w:name="NumberType" w:val="1"/>
          <w:attr w:name="TCSC" w:val="0"/>
        </w:smartTagPr>
        <w:r w:rsidRPr="006E1161">
          <w:rPr>
            <w:sz w:val="24"/>
            <w:szCs w:val="24"/>
          </w:rPr>
          <w:t>0.1g</w:t>
        </w:r>
      </w:smartTag>
      <w:r w:rsidRPr="006E1161">
        <w:rPr>
          <w:sz w:val="24"/>
          <w:szCs w:val="24"/>
        </w:rPr>
        <w:t>，精密称定，加甲醇</w:t>
      </w:r>
      <w:r w:rsidRPr="006E1161">
        <w:rPr>
          <w:sz w:val="24"/>
          <w:szCs w:val="24"/>
        </w:rPr>
        <w:t>25ml</w:t>
      </w:r>
      <w:r w:rsidRPr="006E1161">
        <w:rPr>
          <w:sz w:val="24"/>
          <w:szCs w:val="24"/>
        </w:rPr>
        <w:t>，超声处理</w:t>
      </w:r>
      <w:r w:rsidRPr="006E1161">
        <w:rPr>
          <w:sz w:val="24"/>
          <w:szCs w:val="24"/>
        </w:rPr>
        <w:t>30</w:t>
      </w:r>
      <w:r w:rsidRPr="006E1161">
        <w:rPr>
          <w:rFonts w:hint="eastAsia"/>
          <w:sz w:val="24"/>
          <w:szCs w:val="24"/>
        </w:rPr>
        <w:t>分钟</w:t>
      </w:r>
      <w:r w:rsidRPr="006E1161">
        <w:rPr>
          <w:sz w:val="24"/>
          <w:szCs w:val="24"/>
        </w:rPr>
        <w:t>，滤过，残渣用甲醇适量洗涤，合并滤液与洗液，</w:t>
      </w:r>
      <w:r w:rsidRPr="006E1161">
        <w:rPr>
          <w:rFonts w:hint="eastAsia"/>
          <w:sz w:val="24"/>
          <w:szCs w:val="24"/>
        </w:rPr>
        <w:t>蒸干</w:t>
      </w:r>
      <w:r w:rsidRPr="006E1161">
        <w:rPr>
          <w:sz w:val="24"/>
          <w:szCs w:val="24"/>
        </w:rPr>
        <w:t>，残渣加水</w:t>
      </w:r>
      <w:r w:rsidRPr="006E1161">
        <w:rPr>
          <w:rFonts w:hint="eastAsia"/>
          <w:sz w:val="24"/>
          <w:szCs w:val="24"/>
        </w:rPr>
        <w:t>20ml</w:t>
      </w:r>
      <w:r w:rsidRPr="006E1161">
        <w:rPr>
          <w:sz w:val="24"/>
          <w:szCs w:val="24"/>
        </w:rPr>
        <w:t>溶解，用水饱和正丁醇振摇提取</w:t>
      </w:r>
      <w:r w:rsidRPr="006E1161">
        <w:rPr>
          <w:sz w:val="24"/>
          <w:szCs w:val="24"/>
        </w:rPr>
        <w:t>3</w:t>
      </w:r>
      <w:r w:rsidRPr="006E1161">
        <w:rPr>
          <w:sz w:val="24"/>
          <w:szCs w:val="24"/>
        </w:rPr>
        <w:t>次，每次</w:t>
      </w:r>
      <w:r w:rsidRPr="006E1161">
        <w:rPr>
          <w:sz w:val="24"/>
          <w:szCs w:val="24"/>
        </w:rPr>
        <w:t>15ml</w:t>
      </w:r>
      <w:r w:rsidRPr="006E1161">
        <w:rPr>
          <w:sz w:val="24"/>
          <w:szCs w:val="24"/>
        </w:rPr>
        <w:t>，合并正丁醇提取液，蒸干，残渣加甲醇</w:t>
      </w:r>
      <w:r w:rsidRPr="006E1161">
        <w:rPr>
          <w:sz w:val="24"/>
          <w:szCs w:val="24"/>
        </w:rPr>
        <w:t>20ml</w:t>
      </w:r>
      <w:r w:rsidRPr="006E1161">
        <w:rPr>
          <w:rFonts w:hint="eastAsia"/>
          <w:sz w:val="24"/>
          <w:szCs w:val="24"/>
        </w:rPr>
        <w:t>使</w:t>
      </w:r>
      <w:r w:rsidRPr="006E1161">
        <w:rPr>
          <w:sz w:val="24"/>
          <w:szCs w:val="24"/>
        </w:rPr>
        <w:t>溶解，再加入</w:t>
      </w:r>
      <w:r w:rsidRPr="006E1161">
        <w:rPr>
          <w:sz w:val="24"/>
          <w:szCs w:val="24"/>
        </w:rPr>
        <w:t>75%</w:t>
      </w:r>
      <w:r w:rsidRPr="006E1161">
        <w:rPr>
          <w:sz w:val="24"/>
          <w:szCs w:val="24"/>
        </w:rPr>
        <w:t>盐酸</w:t>
      </w:r>
      <w:r w:rsidRPr="006E1161">
        <w:rPr>
          <w:sz w:val="24"/>
          <w:szCs w:val="24"/>
        </w:rPr>
        <w:t>2ml</w:t>
      </w:r>
      <w:r w:rsidRPr="006E1161">
        <w:rPr>
          <w:sz w:val="24"/>
          <w:szCs w:val="24"/>
        </w:rPr>
        <w:t>，加热回流水解</w:t>
      </w:r>
      <w:r w:rsidRPr="006E1161">
        <w:rPr>
          <w:sz w:val="24"/>
          <w:szCs w:val="24"/>
        </w:rPr>
        <w:t>2</w:t>
      </w:r>
      <w:r w:rsidRPr="006E1161">
        <w:rPr>
          <w:rFonts w:hint="eastAsia"/>
          <w:sz w:val="24"/>
          <w:szCs w:val="24"/>
        </w:rPr>
        <w:t>小时</w:t>
      </w:r>
      <w:r w:rsidRPr="006E1161">
        <w:rPr>
          <w:sz w:val="24"/>
          <w:szCs w:val="24"/>
        </w:rPr>
        <w:t>。水解物加水</w:t>
      </w:r>
      <w:r w:rsidRPr="006E1161">
        <w:rPr>
          <w:sz w:val="24"/>
          <w:szCs w:val="24"/>
        </w:rPr>
        <w:t>10ml</w:t>
      </w:r>
      <w:r w:rsidRPr="006E1161">
        <w:rPr>
          <w:sz w:val="24"/>
          <w:szCs w:val="24"/>
        </w:rPr>
        <w:t>，用三氯甲烷振摇提取</w:t>
      </w:r>
      <w:r w:rsidRPr="006E1161">
        <w:rPr>
          <w:sz w:val="24"/>
          <w:szCs w:val="24"/>
        </w:rPr>
        <w:t>2</w:t>
      </w:r>
      <w:r w:rsidRPr="006E1161">
        <w:rPr>
          <w:sz w:val="24"/>
          <w:szCs w:val="24"/>
        </w:rPr>
        <w:t>次，每次</w:t>
      </w:r>
      <w:r w:rsidRPr="006E1161">
        <w:rPr>
          <w:sz w:val="24"/>
          <w:szCs w:val="24"/>
        </w:rPr>
        <w:t>20ml</w:t>
      </w:r>
      <w:r w:rsidRPr="006E1161">
        <w:rPr>
          <w:sz w:val="24"/>
          <w:szCs w:val="24"/>
        </w:rPr>
        <w:t>，合并提取液，蒸干，残渣用甲醇溶解并转移至</w:t>
      </w:r>
      <w:r w:rsidRPr="006E1161">
        <w:rPr>
          <w:sz w:val="24"/>
          <w:szCs w:val="24"/>
        </w:rPr>
        <w:t>5ml</w:t>
      </w:r>
      <w:r w:rsidRPr="006E1161">
        <w:rPr>
          <w:sz w:val="24"/>
          <w:szCs w:val="24"/>
        </w:rPr>
        <w:t>量瓶中，</w:t>
      </w:r>
      <w:r w:rsidRPr="006E1161">
        <w:rPr>
          <w:rFonts w:hint="eastAsia"/>
          <w:sz w:val="24"/>
          <w:szCs w:val="24"/>
        </w:rPr>
        <w:t>加甲醇</w:t>
      </w:r>
      <w:r w:rsidRPr="006E1161">
        <w:rPr>
          <w:sz w:val="24"/>
          <w:szCs w:val="24"/>
        </w:rPr>
        <w:t>稀释至刻度，摇匀，滤过，弃去初滤液，</w:t>
      </w:r>
      <w:proofErr w:type="gramStart"/>
      <w:r w:rsidRPr="006E1161">
        <w:rPr>
          <w:sz w:val="24"/>
          <w:szCs w:val="24"/>
        </w:rPr>
        <w:t>取续滤液</w:t>
      </w:r>
      <w:proofErr w:type="gramEnd"/>
      <w:r w:rsidRPr="006E1161">
        <w:rPr>
          <w:sz w:val="24"/>
          <w:szCs w:val="24"/>
        </w:rPr>
        <w:t>过</w:t>
      </w:r>
      <w:r w:rsidRPr="006E1161">
        <w:rPr>
          <w:sz w:val="24"/>
          <w:szCs w:val="24"/>
        </w:rPr>
        <w:t>0.45μm</w:t>
      </w:r>
      <w:r w:rsidRPr="006E1161">
        <w:rPr>
          <w:sz w:val="24"/>
          <w:szCs w:val="24"/>
        </w:rPr>
        <w:t>微孔滤膜，即得。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 xml:space="preserve"> 测定法 </w:t>
      </w:r>
      <w:r w:rsidRPr="006E1161">
        <w:rPr>
          <w:sz w:val="24"/>
          <w:szCs w:val="24"/>
        </w:rPr>
        <w:t xml:space="preserve"> </w:t>
      </w:r>
      <w:r w:rsidRPr="006E1161">
        <w:rPr>
          <w:sz w:val="24"/>
          <w:szCs w:val="24"/>
        </w:rPr>
        <w:t>分别精密吸取上述对照品溶液与</w:t>
      </w:r>
      <w:proofErr w:type="gramStart"/>
      <w:r w:rsidRPr="006E1161">
        <w:rPr>
          <w:sz w:val="24"/>
          <w:szCs w:val="24"/>
        </w:rPr>
        <w:t>供试品溶液</w:t>
      </w:r>
      <w:proofErr w:type="gramEnd"/>
      <w:r w:rsidRPr="006E1161">
        <w:rPr>
          <w:sz w:val="24"/>
          <w:szCs w:val="24"/>
        </w:rPr>
        <w:t>各</w:t>
      </w:r>
      <w:r w:rsidRPr="006E1161">
        <w:rPr>
          <w:sz w:val="24"/>
          <w:szCs w:val="24"/>
        </w:rPr>
        <w:t>10μl</w:t>
      </w:r>
      <w:r w:rsidRPr="006E1161">
        <w:rPr>
          <w:sz w:val="24"/>
          <w:szCs w:val="24"/>
        </w:rPr>
        <w:t>，注入液相色谱仪，测定，即得</w:t>
      </w:r>
      <w:r w:rsidRPr="006E1161">
        <w:rPr>
          <w:rFonts w:hint="eastAsia"/>
          <w:sz w:val="24"/>
          <w:szCs w:val="24"/>
        </w:rPr>
        <w:t>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6E1161">
        <w:rPr>
          <w:sz w:val="24"/>
          <w:szCs w:val="24"/>
        </w:rPr>
        <w:t>本品按干燥品计算，含常春藤皂苷元（</w:t>
      </w:r>
      <w:r w:rsidRPr="006E1161">
        <w:rPr>
          <w:sz w:val="24"/>
          <w:szCs w:val="24"/>
        </w:rPr>
        <w:t>C</w:t>
      </w:r>
      <w:r w:rsidRPr="006E1161">
        <w:rPr>
          <w:sz w:val="24"/>
          <w:szCs w:val="24"/>
          <w:vertAlign w:val="subscript"/>
        </w:rPr>
        <w:t>30</w:t>
      </w:r>
      <w:r w:rsidRPr="006E1161">
        <w:rPr>
          <w:sz w:val="24"/>
          <w:szCs w:val="24"/>
        </w:rPr>
        <w:t>H</w:t>
      </w:r>
      <w:r w:rsidRPr="006E1161">
        <w:rPr>
          <w:sz w:val="24"/>
          <w:szCs w:val="24"/>
          <w:vertAlign w:val="subscript"/>
        </w:rPr>
        <w:t>48</w:t>
      </w:r>
      <w:r w:rsidRPr="006E1161">
        <w:rPr>
          <w:sz w:val="24"/>
          <w:szCs w:val="24"/>
        </w:rPr>
        <w:t>O</w:t>
      </w:r>
      <w:r w:rsidRPr="006E1161">
        <w:rPr>
          <w:sz w:val="24"/>
          <w:szCs w:val="24"/>
          <w:vertAlign w:val="subscript"/>
        </w:rPr>
        <w:t>4</w:t>
      </w:r>
      <w:r w:rsidRPr="006E1161">
        <w:rPr>
          <w:sz w:val="24"/>
          <w:szCs w:val="24"/>
        </w:rPr>
        <w:t>）不得少于</w:t>
      </w:r>
      <w:r w:rsidRPr="006E1161">
        <w:rPr>
          <w:sz w:val="24"/>
          <w:szCs w:val="24"/>
        </w:rPr>
        <w:t>0.6</w:t>
      </w:r>
      <w:r w:rsidRPr="006E1161">
        <w:rPr>
          <w:sz w:val="24"/>
          <w:szCs w:val="24"/>
        </w:rPr>
        <w:t>％。</w:t>
      </w:r>
    </w:p>
    <w:p w:rsidR="0067203C" w:rsidRPr="0016051C" w:rsidRDefault="0067203C" w:rsidP="006169AD">
      <w:pPr>
        <w:spacing w:line="420" w:lineRule="exact"/>
        <w:ind w:firstLineChars="150" w:firstLine="360"/>
        <w:rPr>
          <w:rFonts w:ascii="黑体" w:eastAsia="黑体" w:hAnsi="黑体"/>
          <w:sz w:val="24"/>
          <w:szCs w:val="24"/>
        </w:rPr>
      </w:pPr>
      <w:r w:rsidRPr="0016051C">
        <w:rPr>
          <w:rFonts w:ascii="黑体" w:eastAsia="黑体" w:hAnsi="黑体" w:hint="eastAsia"/>
          <w:sz w:val="24"/>
          <w:szCs w:val="24"/>
        </w:rPr>
        <w:t>饮片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【炮制】</w:t>
      </w:r>
      <w:r w:rsidR="00F71437">
        <w:rPr>
          <w:rFonts w:hint="eastAsia"/>
          <w:sz w:val="24"/>
          <w:szCs w:val="24"/>
        </w:rPr>
        <w:t xml:space="preserve"> </w:t>
      </w:r>
      <w:r w:rsidRPr="006E1161">
        <w:rPr>
          <w:rFonts w:hint="eastAsia"/>
          <w:sz w:val="24"/>
          <w:szCs w:val="24"/>
        </w:rPr>
        <w:t>除去杂质，</w:t>
      </w:r>
      <w:r w:rsidRPr="006E1161">
        <w:rPr>
          <w:sz w:val="24"/>
          <w:szCs w:val="24"/>
        </w:rPr>
        <w:t>洗净，润透，切</w:t>
      </w:r>
      <w:r w:rsidRPr="006E1161">
        <w:rPr>
          <w:rFonts w:hint="eastAsia"/>
          <w:sz w:val="24"/>
          <w:szCs w:val="24"/>
        </w:rPr>
        <w:t>丝或</w:t>
      </w:r>
      <w:r w:rsidRPr="006E1161">
        <w:rPr>
          <w:sz w:val="24"/>
          <w:szCs w:val="24"/>
        </w:rPr>
        <w:t>块，干燥。</w:t>
      </w:r>
    </w:p>
    <w:p w:rsidR="0067203C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【性状】</w:t>
      </w:r>
      <w:r w:rsidRPr="006E1161">
        <w:rPr>
          <w:rFonts w:hint="eastAsia"/>
          <w:sz w:val="24"/>
          <w:szCs w:val="24"/>
        </w:rPr>
        <w:t xml:space="preserve"> </w:t>
      </w:r>
      <w:r w:rsidRPr="006E1161">
        <w:rPr>
          <w:rFonts w:hint="eastAsia"/>
          <w:sz w:val="24"/>
          <w:szCs w:val="24"/>
        </w:rPr>
        <w:t>本品呈丝或块状。</w:t>
      </w:r>
      <w:r w:rsidR="002E1EF1">
        <w:rPr>
          <w:rFonts w:hint="eastAsia"/>
          <w:sz w:val="24"/>
          <w:szCs w:val="24"/>
        </w:rPr>
        <w:t>外表面黑褐色或灰褐色，有的可见破碎的钉刺，内表面淡黄棕色至黄棕色。质脆，断面纤维性，略呈层片状。气微，味微辛，略有麻舌感。</w:t>
      </w:r>
    </w:p>
    <w:p w:rsidR="0016051C" w:rsidRDefault="0016051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 w:hint="eastAsia"/>
          <w:sz w:val="24"/>
          <w:szCs w:val="24"/>
        </w:rPr>
        <w:t>【鉴别】【检查】</w:t>
      </w:r>
      <w:r w:rsidR="00F71437"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同药材</w:t>
      </w:r>
      <w:r w:rsidR="002E1EF1">
        <w:rPr>
          <w:rFonts w:hint="eastAsia"/>
          <w:sz w:val="24"/>
          <w:szCs w:val="24"/>
        </w:rPr>
        <w:t>。</w:t>
      </w:r>
    </w:p>
    <w:p w:rsidR="0016051C" w:rsidRDefault="0016051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 w:hint="eastAsia"/>
          <w:sz w:val="24"/>
          <w:szCs w:val="24"/>
        </w:rPr>
        <w:t>【浸出物】</w:t>
      </w:r>
      <w:r w:rsidR="00F71437">
        <w:rPr>
          <w:rFonts w:hint="eastAsia"/>
          <w:sz w:val="24"/>
          <w:szCs w:val="24"/>
        </w:rPr>
        <w:t xml:space="preserve"> </w:t>
      </w:r>
      <w:r w:rsidRPr="006E1161">
        <w:rPr>
          <w:sz w:val="24"/>
          <w:szCs w:val="24"/>
        </w:rPr>
        <w:t>照醇溶性浸出物测定法（</w:t>
      </w:r>
      <w:r>
        <w:rPr>
          <w:rFonts w:ascii="宋体" w:hAnsi="宋体" w:cs="宋体" w:hint="eastAsia"/>
          <w:sz w:val="24"/>
        </w:rPr>
        <w:t>通则</w:t>
      </w:r>
      <w:r>
        <w:rPr>
          <w:rFonts w:hint="eastAsia"/>
          <w:sz w:val="24"/>
        </w:rPr>
        <w:t>2201</w:t>
      </w:r>
      <w:r w:rsidRPr="006E1161">
        <w:rPr>
          <w:sz w:val="24"/>
          <w:szCs w:val="24"/>
        </w:rPr>
        <w:t>）项下的热浸法测定，以</w:t>
      </w:r>
      <w:r w:rsidRPr="006E1161">
        <w:rPr>
          <w:sz w:val="24"/>
          <w:szCs w:val="24"/>
        </w:rPr>
        <w:t>25%</w:t>
      </w:r>
      <w:r w:rsidRPr="006E1161">
        <w:rPr>
          <w:sz w:val="24"/>
          <w:szCs w:val="24"/>
        </w:rPr>
        <w:t>乙醇作溶剂，不得少于</w:t>
      </w:r>
      <w:r w:rsidRPr="006E1161"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0</w:t>
      </w:r>
      <w:r w:rsidRPr="006E1161">
        <w:rPr>
          <w:sz w:val="24"/>
          <w:szCs w:val="24"/>
        </w:rPr>
        <w:t>.0%</w:t>
      </w:r>
      <w:r w:rsidRPr="006E1161">
        <w:rPr>
          <w:sz w:val="24"/>
          <w:szCs w:val="24"/>
        </w:rPr>
        <w:t>。</w:t>
      </w:r>
    </w:p>
    <w:p w:rsidR="0016051C" w:rsidRPr="0016051C" w:rsidRDefault="0016051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 w:hint="eastAsia"/>
          <w:sz w:val="24"/>
          <w:szCs w:val="24"/>
        </w:rPr>
        <w:t>【含量测定】</w:t>
      </w:r>
      <w:r w:rsidR="00F71437">
        <w:rPr>
          <w:rFonts w:hint="eastAsia"/>
          <w:sz w:val="24"/>
          <w:szCs w:val="24"/>
        </w:rPr>
        <w:t xml:space="preserve"> </w:t>
      </w:r>
      <w:r w:rsidR="002E1EF1">
        <w:rPr>
          <w:rFonts w:hint="eastAsia"/>
          <w:sz w:val="24"/>
          <w:szCs w:val="24"/>
        </w:rPr>
        <w:t>同药材，</w:t>
      </w:r>
      <w:r w:rsidRPr="006E1161">
        <w:rPr>
          <w:sz w:val="24"/>
          <w:szCs w:val="24"/>
        </w:rPr>
        <w:t>含常春藤皂苷元（</w:t>
      </w:r>
      <w:r w:rsidRPr="006E1161">
        <w:rPr>
          <w:sz w:val="24"/>
          <w:szCs w:val="24"/>
        </w:rPr>
        <w:t>C</w:t>
      </w:r>
      <w:r w:rsidRPr="006E1161">
        <w:rPr>
          <w:sz w:val="24"/>
          <w:szCs w:val="24"/>
          <w:vertAlign w:val="subscript"/>
        </w:rPr>
        <w:t>30</w:t>
      </w:r>
      <w:r w:rsidRPr="006E1161">
        <w:rPr>
          <w:sz w:val="24"/>
          <w:szCs w:val="24"/>
        </w:rPr>
        <w:t>H</w:t>
      </w:r>
      <w:r w:rsidRPr="006E1161">
        <w:rPr>
          <w:sz w:val="24"/>
          <w:szCs w:val="24"/>
          <w:vertAlign w:val="subscript"/>
        </w:rPr>
        <w:t>48</w:t>
      </w:r>
      <w:r w:rsidRPr="006E1161">
        <w:rPr>
          <w:sz w:val="24"/>
          <w:szCs w:val="24"/>
        </w:rPr>
        <w:t>O</w:t>
      </w:r>
      <w:r w:rsidRPr="006E1161">
        <w:rPr>
          <w:sz w:val="24"/>
          <w:szCs w:val="24"/>
          <w:vertAlign w:val="subscript"/>
        </w:rPr>
        <w:t>4</w:t>
      </w:r>
      <w:r w:rsidRPr="006E1161">
        <w:rPr>
          <w:sz w:val="24"/>
          <w:szCs w:val="24"/>
        </w:rPr>
        <w:t>）不得少于</w:t>
      </w:r>
      <w:r w:rsidRPr="006E1161">
        <w:rPr>
          <w:sz w:val="24"/>
          <w:szCs w:val="24"/>
        </w:rPr>
        <w:t>0.</w:t>
      </w:r>
      <w:r>
        <w:rPr>
          <w:rFonts w:hint="eastAsia"/>
          <w:sz w:val="24"/>
          <w:szCs w:val="24"/>
        </w:rPr>
        <w:t>40</w:t>
      </w:r>
      <w:r w:rsidRPr="006E1161">
        <w:rPr>
          <w:sz w:val="24"/>
          <w:szCs w:val="24"/>
        </w:rPr>
        <w:t>％。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【性味归经】</w:t>
      </w:r>
      <w:r w:rsidR="00F71437">
        <w:rPr>
          <w:rFonts w:hint="eastAsia"/>
          <w:sz w:val="24"/>
          <w:szCs w:val="24"/>
        </w:rPr>
        <w:t xml:space="preserve"> </w:t>
      </w:r>
      <w:r w:rsidRPr="006E1161">
        <w:rPr>
          <w:sz w:val="24"/>
          <w:szCs w:val="24"/>
        </w:rPr>
        <w:t>辛、微苦，平；有小毒。归肾经。</w:t>
      </w:r>
    </w:p>
    <w:p w:rsidR="0067203C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【功能与主治】</w:t>
      </w:r>
      <w:r w:rsidR="00F71437">
        <w:rPr>
          <w:rFonts w:hint="eastAsia"/>
          <w:sz w:val="24"/>
          <w:szCs w:val="24"/>
        </w:rPr>
        <w:t xml:space="preserve"> </w:t>
      </w:r>
      <w:r w:rsidRPr="006E1161">
        <w:rPr>
          <w:sz w:val="24"/>
          <w:szCs w:val="24"/>
        </w:rPr>
        <w:t>袪风湿</w:t>
      </w:r>
      <w:r w:rsidR="0016051C">
        <w:rPr>
          <w:rFonts w:hint="eastAsia"/>
          <w:sz w:val="24"/>
          <w:szCs w:val="24"/>
        </w:rPr>
        <w:t>，</w:t>
      </w:r>
      <w:r w:rsidRPr="006E1161">
        <w:rPr>
          <w:sz w:val="24"/>
          <w:szCs w:val="24"/>
        </w:rPr>
        <w:t>通络止痛</w:t>
      </w:r>
      <w:r w:rsidR="0016051C">
        <w:rPr>
          <w:rFonts w:hint="eastAsia"/>
          <w:sz w:val="24"/>
          <w:szCs w:val="24"/>
        </w:rPr>
        <w:t>，燥湿止痒。</w:t>
      </w:r>
      <w:r w:rsidRPr="006E1161">
        <w:rPr>
          <w:sz w:val="24"/>
          <w:szCs w:val="24"/>
        </w:rPr>
        <w:t>用于风湿</w:t>
      </w:r>
      <w:proofErr w:type="gramStart"/>
      <w:r w:rsidR="0016051C">
        <w:rPr>
          <w:rFonts w:hint="eastAsia"/>
          <w:sz w:val="24"/>
          <w:szCs w:val="24"/>
        </w:rPr>
        <w:t>痹</w:t>
      </w:r>
      <w:proofErr w:type="gramEnd"/>
      <w:r w:rsidR="0016051C">
        <w:rPr>
          <w:rFonts w:hint="eastAsia"/>
          <w:sz w:val="24"/>
          <w:szCs w:val="24"/>
        </w:rPr>
        <w:t>痛、腰膝酸痛；外治湿疹</w:t>
      </w:r>
      <w:r w:rsidRPr="006E1161">
        <w:rPr>
          <w:sz w:val="24"/>
          <w:szCs w:val="24"/>
        </w:rPr>
        <w:t>。</w:t>
      </w:r>
    </w:p>
    <w:p w:rsidR="0067203C" w:rsidRPr="0016051C" w:rsidRDefault="0067203C" w:rsidP="006169AD">
      <w:pPr>
        <w:spacing w:line="420" w:lineRule="exact"/>
        <w:ind w:firstLineChars="150" w:firstLine="360"/>
        <w:rPr>
          <w:rFonts w:ascii="黑体" w:eastAsia="黑体" w:hAnsi="黑体"/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【用法与用量】</w:t>
      </w:r>
      <w:r w:rsidR="00F71437">
        <w:rPr>
          <w:rFonts w:ascii="黑体" w:eastAsia="黑体" w:hAnsi="黑体" w:hint="eastAsia"/>
          <w:sz w:val="24"/>
          <w:szCs w:val="24"/>
        </w:rPr>
        <w:t xml:space="preserve"> </w:t>
      </w:r>
      <w:r w:rsidRPr="0016051C">
        <w:rPr>
          <w:rFonts w:eastAsiaTheme="minorEastAsia"/>
          <w:sz w:val="24"/>
          <w:szCs w:val="24"/>
        </w:rPr>
        <w:t>9</w:t>
      </w:r>
      <w:r w:rsidRPr="0016051C">
        <w:rPr>
          <w:rFonts w:eastAsiaTheme="minorEastAsia" w:hAnsiTheme="minorEastAsia"/>
          <w:sz w:val="24"/>
          <w:szCs w:val="24"/>
        </w:rPr>
        <w:t>～</w:t>
      </w:r>
      <w:r w:rsidRPr="0016051C">
        <w:rPr>
          <w:rFonts w:eastAsiaTheme="minorEastAsia"/>
          <w:sz w:val="24"/>
          <w:szCs w:val="24"/>
        </w:rPr>
        <w:t>15g</w:t>
      </w:r>
      <w:r w:rsidRPr="0016051C">
        <w:rPr>
          <w:rFonts w:eastAsiaTheme="minorEastAsia" w:hAnsiTheme="minorEastAsia"/>
          <w:sz w:val="24"/>
          <w:szCs w:val="24"/>
        </w:rPr>
        <w:t>，外用适量。</w:t>
      </w:r>
    </w:p>
    <w:p w:rsidR="00917679" w:rsidRPr="006E1161" w:rsidRDefault="0067203C" w:rsidP="006169AD">
      <w:pPr>
        <w:spacing w:line="420" w:lineRule="exact"/>
        <w:ind w:firstLineChars="150" w:firstLine="360"/>
        <w:rPr>
          <w:sz w:val="24"/>
          <w:szCs w:val="24"/>
        </w:rPr>
      </w:pPr>
      <w:r w:rsidRPr="0016051C">
        <w:rPr>
          <w:rFonts w:ascii="黑体" w:eastAsia="黑体" w:hAnsi="黑体"/>
          <w:sz w:val="24"/>
          <w:szCs w:val="24"/>
        </w:rPr>
        <w:t>【贮藏】</w:t>
      </w:r>
      <w:r w:rsidRPr="006E1161">
        <w:rPr>
          <w:sz w:val="24"/>
          <w:szCs w:val="24"/>
        </w:rPr>
        <w:t xml:space="preserve">  </w:t>
      </w:r>
      <w:r w:rsidRPr="006E1161">
        <w:rPr>
          <w:sz w:val="24"/>
          <w:szCs w:val="24"/>
        </w:rPr>
        <w:t>置通风干燥处。</w:t>
      </w:r>
    </w:p>
    <w:sectPr w:rsidR="00917679" w:rsidRPr="006E1161" w:rsidSect="00917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24D" w:rsidRDefault="0032524D" w:rsidP="0067203C">
      <w:r>
        <w:separator/>
      </w:r>
    </w:p>
  </w:endnote>
  <w:endnote w:type="continuationSeparator" w:id="0">
    <w:p w:rsidR="0032524D" w:rsidRDefault="0032524D" w:rsidP="0067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24D" w:rsidRDefault="0032524D" w:rsidP="0067203C">
      <w:r>
        <w:separator/>
      </w:r>
    </w:p>
  </w:footnote>
  <w:footnote w:type="continuationSeparator" w:id="0">
    <w:p w:rsidR="0032524D" w:rsidRDefault="0032524D" w:rsidP="006720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203C"/>
    <w:rsid w:val="00003732"/>
    <w:rsid w:val="00007357"/>
    <w:rsid w:val="00022299"/>
    <w:rsid w:val="00022EC3"/>
    <w:rsid w:val="00046092"/>
    <w:rsid w:val="00052C76"/>
    <w:rsid w:val="00054265"/>
    <w:rsid w:val="000562F7"/>
    <w:rsid w:val="0006607C"/>
    <w:rsid w:val="00071296"/>
    <w:rsid w:val="00076510"/>
    <w:rsid w:val="00077569"/>
    <w:rsid w:val="00081DE8"/>
    <w:rsid w:val="00085101"/>
    <w:rsid w:val="0008779B"/>
    <w:rsid w:val="000935BC"/>
    <w:rsid w:val="00095159"/>
    <w:rsid w:val="000A0B7D"/>
    <w:rsid w:val="000A3216"/>
    <w:rsid w:val="000A53D8"/>
    <w:rsid w:val="000B05D4"/>
    <w:rsid w:val="000B719C"/>
    <w:rsid w:val="000C5DE2"/>
    <w:rsid w:val="000C7A3E"/>
    <w:rsid w:val="000C7DB7"/>
    <w:rsid w:val="000D1D43"/>
    <w:rsid w:val="000D7588"/>
    <w:rsid w:val="000E2A73"/>
    <w:rsid w:val="000E79D9"/>
    <w:rsid w:val="000F2B1E"/>
    <w:rsid w:val="000F2F3A"/>
    <w:rsid w:val="000F3B8C"/>
    <w:rsid w:val="001002FC"/>
    <w:rsid w:val="00105A55"/>
    <w:rsid w:val="00112B2B"/>
    <w:rsid w:val="001131AE"/>
    <w:rsid w:val="00117898"/>
    <w:rsid w:val="00117B4A"/>
    <w:rsid w:val="00123CBA"/>
    <w:rsid w:val="00124FB1"/>
    <w:rsid w:val="00125A2D"/>
    <w:rsid w:val="00130722"/>
    <w:rsid w:val="001368D1"/>
    <w:rsid w:val="0013771E"/>
    <w:rsid w:val="0013786F"/>
    <w:rsid w:val="00142B89"/>
    <w:rsid w:val="00153E8A"/>
    <w:rsid w:val="001545F8"/>
    <w:rsid w:val="0016051C"/>
    <w:rsid w:val="00176AF7"/>
    <w:rsid w:val="00186755"/>
    <w:rsid w:val="00187311"/>
    <w:rsid w:val="00191DD1"/>
    <w:rsid w:val="001928B1"/>
    <w:rsid w:val="001966B3"/>
    <w:rsid w:val="001A3287"/>
    <w:rsid w:val="001A3538"/>
    <w:rsid w:val="001A3857"/>
    <w:rsid w:val="001A4559"/>
    <w:rsid w:val="001A685D"/>
    <w:rsid w:val="001B1CF0"/>
    <w:rsid w:val="001B3862"/>
    <w:rsid w:val="001B4CEF"/>
    <w:rsid w:val="001B58E5"/>
    <w:rsid w:val="001B599B"/>
    <w:rsid w:val="001B7B5C"/>
    <w:rsid w:val="001C13F4"/>
    <w:rsid w:val="001C2398"/>
    <w:rsid w:val="001D2575"/>
    <w:rsid w:val="001E1A02"/>
    <w:rsid w:val="001E68AE"/>
    <w:rsid w:val="001F4EEC"/>
    <w:rsid w:val="00200006"/>
    <w:rsid w:val="002001CC"/>
    <w:rsid w:val="00214C4A"/>
    <w:rsid w:val="002172DD"/>
    <w:rsid w:val="00226504"/>
    <w:rsid w:val="00243B4D"/>
    <w:rsid w:val="00245C6F"/>
    <w:rsid w:val="00247ACB"/>
    <w:rsid w:val="00253397"/>
    <w:rsid w:val="002567E0"/>
    <w:rsid w:val="00262F07"/>
    <w:rsid w:val="002643B4"/>
    <w:rsid w:val="002752EE"/>
    <w:rsid w:val="0027698C"/>
    <w:rsid w:val="00276FE5"/>
    <w:rsid w:val="00283DF1"/>
    <w:rsid w:val="0029053B"/>
    <w:rsid w:val="00290BA2"/>
    <w:rsid w:val="00295C47"/>
    <w:rsid w:val="002A210B"/>
    <w:rsid w:val="002B6A9F"/>
    <w:rsid w:val="002C4373"/>
    <w:rsid w:val="002C6021"/>
    <w:rsid w:val="002D1204"/>
    <w:rsid w:val="002D5B63"/>
    <w:rsid w:val="002E1266"/>
    <w:rsid w:val="002E1EF1"/>
    <w:rsid w:val="0030104B"/>
    <w:rsid w:val="00320A4D"/>
    <w:rsid w:val="00324A47"/>
    <w:rsid w:val="0032524D"/>
    <w:rsid w:val="00335A46"/>
    <w:rsid w:val="00335B43"/>
    <w:rsid w:val="00335BC3"/>
    <w:rsid w:val="00343039"/>
    <w:rsid w:val="00350D56"/>
    <w:rsid w:val="00355B04"/>
    <w:rsid w:val="00360DF9"/>
    <w:rsid w:val="003621D5"/>
    <w:rsid w:val="00363035"/>
    <w:rsid w:val="0037033F"/>
    <w:rsid w:val="00380B7B"/>
    <w:rsid w:val="00381484"/>
    <w:rsid w:val="00393BCC"/>
    <w:rsid w:val="003A38A7"/>
    <w:rsid w:val="003A48CB"/>
    <w:rsid w:val="003B18F9"/>
    <w:rsid w:val="003B2DC5"/>
    <w:rsid w:val="003C262F"/>
    <w:rsid w:val="003C305E"/>
    <w:rsid w:val="003C39A7"/>
    <w:rsid w:val="003C7E09"/>
    <w:rsid w:val="003D1876"/>
    <w:rsid w:val="003E4C93"/>
    <w:rsid w:val="003E4F10"/>
    <w:rsid w:val="003E7229"/>
    <w:rsid w:val="003F27D6"/>
    <w:rsid w:val="003F4E57"/>
    <w:rsid w:val="00411BB8"/>
    <w:rsid w:val="00413D0F"/>
    <w:rsid w:val="00416609"/>
    <w:rsid w:val="00430634"/>
    <w:rsid w:val="00435CC2"/>
    <w:rsid w:val="00447A3C"/>
    <w:rsid w:val="0045197F"/>
    <w:rsid w:val="004527C4"/>
    <w:rsid w:val="00452DCB"/>
    <w:rsid w:val="00453723"/>
    <w:rsid w:val="00457EEE"/>
    <w:rsid w:val="00460932"/>
    <w:rsid w:val="00465D16"/>
    <w:rsid w:val="00467A78"/>
    <w:rsid w:val="00477A0A"/>
    <w:rsid w:val="00495634"/>
    <w:rsid w:val="004A03A8"/>
    <w:rsid w:val="004A20FC"/>
    <w:rsid w:val="004A4028"/>
    <w:rsid w:val="004A5D22"/>
    <w:rsid w:val="004A72DE"/>
    <w:rsid w:val="004A7AB7"/>
    <w:rsid w:val="004B514E"/>
    <w:rsid w:val="004C1927"/>
    <w:rsid w:val="004C62CC"/>
    <w:rsid w:val="004C6C74"/>
    <w:rsid w:val="004D3528"/>
    <w:rsid w:val="004D474D"/>
    <w:rsid w:val="004D4945"/>
    <w:rsid w:val="004D6697"/>
    <w:rsid w:val="004D778C"/>
    <w:rsid w:val="004E50C0"/>
    <w:rsid w:val="004E5688"/>
    <w:rsid w:val="004F2240"/>
    <w:rsid w:val="00500590"/>
    <w:rsid w:val="00504400"/>
    <w:rsid w:val="00506022"/>
    <w:rsid w:val="00507966"/>
    <w:rsid w:val="00523484"/>
    <w:rsid w:val="00530A37"/>
    <w:rsid w:val="00530D9B"/>
    <w:rsid w:val="005404E6"/>
    <w:rsid w:val="00545EC1"/>
    <w:rsid w:val="00561356"/>
    <w:rsid w:val="00564C15"/>
    <w:rsid w:val="005667F8"/>
    <w:rsid w:val="00567656"/>
    <w:rsid w:val="005738B0"/>
    <w:rsid w:val="00580180"/>
    <w:rsid w:val="005802CA"/>
    <w:rsid w:val="005818A2"/>
    <w:rsid w:val="00591799"/>
    <w:rsid w:val="00593FAA"/>
    <w:rsid w:val="005959E5"/>
    <w:rsid w:val="005A1E9A"/>
    <w:rsid w:val="005A249D"/>
    <w:rsid w:val="005A2E6D"/>
    <w:rsid w:val="005A508A"/>
    <w:rsid w:val="005A7830"/>
    <w:rsid w:val="005A7F64"/>
    <w:rsid w:val="005B2784"/>
    <w:rsid w:val="005B2F9A"/>
    <w:rsid w:val="005B750F"/>
    <w:rsid w:val="005C1DB7"/>
    <w:rsid w:val="005C280D"/>
    <w:rsid w:val="005C7B84"/>
    <w:rsid w:val="005D2BDC"/>
    <w:rsid w:val="005D41BD"/>
    <w:rsid w:val="005E1BC3"/>
    <w:rsid w:val="005E2534"/>
    <w:rsid w:val="005E57D6"/>
    <w:rsid w:val="005E6C2A"/>
    <w:rsid w:val="005F3752"/>
    <w:rsid w:val="005F63B6"/>
    <w:rsid w:val="00601061"/>
    <w:rsid w:val="00612BE5"/>
    <w:rsid w:val="00614922"/>
    <w:rsid w:val="00614ADF"/>
    <w:rsid w:val="00616241"/>
    <w:rsid w:val="006169AD"/>
    <w:rsid w:val="00617E39"/>
    <w:rsid w:val="006206F7"/>
    <w:rsid w:val="00620C1E"/>
    <w:rsid w:val="00632BF6"/>
    <w:rsid w:val="0063452F"/>
    <w:rsid w:val="00636AF6"/>
    <w:rsid w:val="0063791F"/>
    <w:rsid w:val="00641AB9"/>
    <w:rsid w:val="00641E0B"/>
    <w:rsid w:val="00643A58"/>
    <w:rsid w:val="00647773"/>
    <w:rsid w:val="00650930"/>
    <w:rsid w:val="00661C6D"/>
    <w:rsid w:val="00662EF9"/>
    <w:rsid w:val="00670BAD"/>
    <w:rsid w:val="0067203C"/>
    <w:rsid w:val="00685AF2"/>
    <w:rsid w:val="00687158"/>
    <w:rsid w:val="00696801"/>
    <w:rsid w:val="006A0CBE"/>
    <w:rsid w:val="006A1629"/>
    <w:rsid w:val="006A17C9"/>
    <w:rsid w:val="006A2A90"/>
    <w:rsid w:val="006A2C44"/>
    <w:rsid w:val="006A3DD0"/>
    <w:rsid w:val="006A4781"/>
    <w:rsid w:val="006B205B"/>
    <w:rsid w:val="006B3178"/>
    <w:rsid w:val="006B3B35"/>
    <w:rsid w:val="006B7143"/>
    <w:rsid w:val="006B7423"/>
    <w:rsid w:val="006C2A6D"/>
    <w:rsid w:val="006D3093"/>
    <w:rsid w:val="006D40EE"/>
    <w:rsid w:val="006E1161"/>
    <w:rsid w:val="006E34F8"/>
    <w:rsid w:val="00706DC4"/>
    <w:rsid w:val="00707165"/>
    <w:rsid w:val="00710872"/>
    <w:rsid w:val="0071144B"/>
    <w:rsid w:val="007114DA"/>
    <w:rsid w:val="00716DE7"/>
    <w:rsid w:val="00725C8F"/>
    <w:rsid w:val="00727281"/>
    <w:rsid w:val="00733DD7"/>
    <w:rsid w:val="0073745B"/>
    <w:rsid w:val="00757845"/>
    <w:rsid w:val="00757A6F"/>
    <w:rsid w:val="00760B96"/>
    <w:rsid w:val="00762072"/>
    <w:rsid w:val="007632AA"/>
    <w:rsid w:val="007638FA"/>
    <w:rsid w:val="007645B3"/>
    <w:rsid w:val="00766FEC"/>
    <w:rsid w:val="00770D24"/>
    <w:rsid w:val="00771743"/>
    <w:rsid w:val="007755F1"/>
    <w:rsid w:val="007830ED"/>
    <w:rsid w:val="0078565A"/>
    <w:rsid w:val="0079172F"/>
    <w:rsid w:val="00792A87"/>
    <w:rsid w:val="00797EED"/>
    <w:rsid w:val="007A02D1"/>
    <w:rsid w:val="007A5124"/>
    <w:rsid w:val="007A7CD0"/>
    <w:rsid w:val="007B215B"/>
    <w:rsid w:val="007B6017"/>
    <w:rsid w:val="007C0A01"/>
    <w:rsid w:val="007C3B92"/>
    <w:rsid w:val="007C703F"/>
    <w:rsid w:val="007C7140"/>
    <w:rsid w:val="007D3AE4"/>
    <w:rsid w:val="007D3CDB"/>
    <w:rsid w:val="007D3D99"/>
    <w:rsid w:val="007D447C"/>
    <w:rsid w:val="007E0B93"/>
    <w:rsid w:val="007E18B5"/>
    <w:rsid w:val="007E2684"/>
    <w:rsid w:val="007E2C2B"/>
    <w:rsid w:val="007F0BCC"/>
    <w:rsid w:val="007F2458"/>
    <w:rsid w:val="00803B53"/>
    <w:rsid w:val="008113A6"/>
    <w:rsid w:val="00812FF8"/>
    <w:rsid w:val="00815291"/>
    <w:rsid w:val="00815C4E"/>
    <w:rsid w:val="00821406"/>
    <w:rsid w:val="00833168"/>
    <w:rsid w:val="008402F2"/>
    <w:rsid w:val="008453EE"/>
    <w:rsid w:val="00850D44"/>
    <w:rsid w:val="008631BE"/>
    <w:rsid w:val="00865BDE"/>
    <w:rsid w:val="00881692"/>
    <w:rsid w:val="008869A4"/>
    <w:rsid w:val="00890BBF"/>
    <w:rsid w:val="00893E46"/>
    <w:rsid w:val="008A7127"/>
    <w:rsid w:val="008B0CAA"/>
    <w:rsid w:val="008B2C15"/>
    <w:rsid w:val="008B3ED5"/>
    <w:rsid w:val="008C4D90"/>
    <w:rsid w:val="008D227B"/>
    <w:rsid w:val="008D680F"/>
    <w:rsid w:val="008D69AA"/>
    <w:rsid w:val="008E15EC"/>
    <w:rsid w:val="008E4375"/>
    <w:rsid w:val="008E6F0C"/>
    <w:rsid w:val="008E767E"/>
    <w:rsid w:val="008F4117"/>
    <w:rsid w:val="008F65CD"/>
    <w:rsid w:val="009010A6"/>
    <w:rsid w:val="0090161D"/>
    <w:rsid w:val="00904E1E"/>
    <w:rsid w:val="009056AE"/>
    <w:rsid w:val="009141E8"/>
    <w:rsid w:val="00914D0D"/>
    <w:rsid w:val="00914D0F"/>
    <w:rsid w:val="00914DDB"/>
    <w:rsid w:val="00914FDE"/>
    <w:rsid w:val="009169CD"/>
    <w:rsid w:val="00917679"/>
    <w:rsid w:val="00920BEA"/>
    <w:rsid w:val="009218F3"/>
    <w:rsid w:val="009242DE"/>
    <w:rsid w:val="009325B2"/>
    <w:rsid w:val="0094459C"/>
    <w:rsid w:val="0095064A"/>
    <w:rsid w:val="00953840"/>
    <w:rsid w:val="00957E86"/>
    <w:rsid w:val="009603C6"/>
    <w:rsid w:val="009607A2"/>
    <w:rsid w:val="00962EE4"/>
    <w:rsid w:val="00973DE5"/>
    <w:rsid w:val="0097559F"/>
    <w:rsid w:val="00982C2C"/>
    <w:rsid w:val="00984FC6"/>
    <w:rsid w:val="009870CD"/>
    <w:rsid w:val="0099166E"/>
    <w:rsid w:val="00996914"/>
    <w:rsid w:val="009A3AC6"/>
    <w:rsid w:val="009A79C1"/>
    <w:rsid w:val="009B014E"/>
    <w:rsid w:val="009B6F8D"/>
    <w:rsid w:val="009C0179"/>
    <w:rsid w:val="009D0EC7"/>
    <w:rsid w:val="009D3A1A"/>
    <w:rsid w:val="009E2C2A"/>
    <w:rsid w:val="009E3E0D"/>
    <w:rsid w:val="009E4A39"/>
    <w:rsid w:val="009E59D7"/>
    <w:rsid w:val="009E7314"/>
    <w:rsid w:val="009F305F"/>
    <w:rsid w:val="009F7330"/>
    <w:rsid w:val="00A028BD"/>
    <w:rsid w:val="00A02BE9"/>
    <w:rsid w:val="00A04506"/>
    <w:rsid w:val="00A06923"/>
    <w:rsid w:val="00A10FA6"/>
    <w:rsid w:val="00A13218"/>
    <w:rsid w:val="00A179B9"/>
    <w:rsid w:val="00A20DCA"/>
    <w:rsid w:val="00A21238"/>
    <w:rsid w:val="00A22B63"/>
    <w:rsid w:val="00A23E30"/>
    <w:rsid w:val="00A33D26"/>
    <w:rsid w:val="00A35657"/>
    <w:rsid w:val="00A35B5F"/>
    <w:rsid w:val="00A3742A"/>
    <w:rsid w:val="00A51E77"/>
    <w:rsid w:val="00A5664C"/>
    <w:rsid w:val="00A64AD4"/>
    <w:rsid w:val="00A66119"/>
    <w:rsid w:val="00A724D1"/>
    <w:rsid w:val="00A83E73"/>
    <w:rsid w:val="00A85A17"/>
    <w:rsid w:val="00A861DD"/>
    <w:rsid w:val="00A877C9"/>
    <w:rsid w:val="00A95204"/>
    <w:rsid w:val="00AA6BE5"/>
    <w:rsid w:val="00AA708C"/>
    <w:rsid w:val="00AB434D"/>
    <w:rsid w:val="00AB495B"/>
    <w:rsid w:val="00AC2850"/>
    <w:rsid w:val="00AD4524"/>
    <w:rsid w:val="00AE0A72"/>
    <w:rsid w:val="00AE663A"/>
    <w:rsid w:val="00AE7BF6"/>
    <w:rsid w:val="00AF06FD"/>
    <w:rsid w:val="00AF1A66"/>
    <w:rsid w:val="00AF2DC0"/>
    <w:rsid w:val="00B00230"/>
    <w:rsid w:val="00B02C5F"/>
    <w:rsid w:val="00B0458F"/>
    <w:rsid w:val="00B20057"/>
    <w:rsid w:val="00B23811"/>
    <w:rsid w:val="00B241F3"/>
    <w:rsid w:val="00B31D1C"/>
    <w:rsid w:val="00B410E9"/>
    <w:rsid w:val="00B47072"/>
    <w:rsid w:val="00B52F56"/>
    <w:rsid w:val="00B57528"/>
    <w:rsid w:val="00B73DD1"/>
    <w:rsid w:val="00B744A7"/>
    <w:rsid w:val="00B777B4"/>
    <w:rsid w:val="00B84C2E"/>
    <w:rsid w:val="00B87A39"/>
    <w:rsid w:val="00B9632C"/>
    <w:rsid w:val="00BA0934"/>
    <w:rsid w:val="00BA1B02"/>
    <w:rsid w:val="00BA6C8D"/>
    <w:rsid w:val="00BC6BFC"/>
    <w:rsid w:val="00BC6EF3"/>
    <w:rsid w:val="00BD0B93"/>
    <w:rsid w:val="00BD5726"/>
    <w:rsid w:val="00BD57F7"/>
    <w:rsid w:val="00BE215C"/>
    <w:rsid w:val="00BE3E05"/>
    <w:rsid w:val="00BE3ECB"/>
    <w:rsid w:val="00BE65FE"/>
    <w:rsid w:val="00BF620A"/>
    <w:rsid w:val="00C06FAA"/>
    <w:rsid w:val="00C127D5"/>
    <w:rsid w:val="00C12957"/>
    <w:rsid w:val="00C14735"/>
    <w:rsid w:val="00C163DB"/>
    <w:rsid w:val="00C17983"/>
    <w:rsid w:val="00C20B64"/>
    <w:rsid w:val="00C2746F"/>
    <w:rsid w:val="00C31DF3"/>
    <w:rsid w:val="00C33BE2"/>
    <w:rsid w:val="00C37719"/>
    <w:rsid w:val="00C412E9"/>
    <w:rsid w:val="00C4130E"/>
    <w:rsid w:val="00C545C2"/>
    <w:rsid w:val="00C70364"/>
    <w:rsid w:val="00C93E52"/>
    <w:rsid w:val="00CA5574"/>
    <w:rsid w:val="00CB0970"/>
    <w:rsid w:val="00CB5830"/>
    <w:rsid w:val="00CB7DEF"/>
    <w:rsid w:val="00CC19E7"/>
    <w:rsid w:val="00CC7352"/>
    <w:rsid w:val="00CD12C4"/>
    <w:rsid w:val="00CE4129"/>
    <w:rsid w:val="00CE4761"/>
    <w:rsid w:val="00CE552F"/>
    <w:rsid w:val="00CE60C1"/>
    <w:rsid w:val="00CE6589"/>
    <w:rsid w:val="00CF1172"/>
    <w:rsid w:val="00D01B9B"/>
    <w:rsid w:val="00D137B9"/>
    <w:rsid w:val="00D16EF8"/>
    <w:rsid w:val="00D25057"/>
    <w:rsid w:val="00D25100"/>
    <w:rsid w:val="00D353AA"/>
    <w:rsid w:val="00D36CD3"/>
    <w:rsid w:val="00D433AE"/>
    <w:rsid w:val="00D45991"/>
    <w:rsid w:val="00D45C50"/>
    <w:rsid w:val="00D53CBC"/>
    <w:rsid w:val="00D542FE"/>
    <w:rsid w:val="00D54D89"/>
    <w:rsid w:val="00D5593E"/>
    <w:rsid w:val="00D56324"/>
    <w:rsid w:val="00D62B9A"/>
    <w:rsid w:val="00D63072"/>
    <w:rsid w:val="00D642B3"/>
    <w:rsid w:val="00D64320"/>
    <w:rsid w:val="00D643A4"/>
    <w:rsid w:val="00D65EDA"/>
    <w:rsid w:val="00D738D7"/>
    <w:rsid w:val="00D7685E"/>
    <w:rsid w:val="00D76AF8"/>
    <w:rsid w:val="00D77701"/>
    <w:rsid w:val="00D777B3"/>
    <w:rsid w:val="00D777C3"/>
    <w:rsid w:val="00D83D9D"/>
    <w:rsid w:val="00D83FDF"/>
    <w:rsid w:val="00D84FD2"/>
    <w:rsid w:val="00D93984"/>
    <w:rsid w:val="00D95147"/>
    <w:rsid w:val="00D955C5"/>
    <w:rsid w:val="00DB1222"/>
    <w:rsid w:val="00DB15B1"/>
    <w:rsid w:val="00DB38CF"/>
    <w:rsid w:val="00DD0338"/>
    <w:rsid w:val="00E02C68"/>
    <w:rsid w:val="00E052FF"/>
    <w:rsid w:val="00E05A37"/>
    <w:rsid w:val="00E06D76"/>
    <w:rsid w:val="00E1072E"/>
    <w:rsid w:val="00E172C5"/>
    <w:rsid w:val="00E202E7"/>
    <w:rsid w:val="00E21083"/>
    <w:rsid w:val="00E210E1"/>
    <w:rsid w:val="00E23FCA"/>
    <w:rsid w:val="00E245F1"/>
    <w:rsid w:val="00E27593"/>
    <w:rsid w:val="00E30BDB"/>
    <w:rsid w:val="00E4030A"/>
    <w:rsid w:val="00E420E7"/>
    <w:rsid w:val="00E43CB2"/>
    <w:rsid w:val="00E445AC"/>
    <w:rsid w:val="00E54D24"/>
    <w:rsid w:val="00E60C3D"/>
    <w:rsid w:val="00E672D5"/>
    <w:rsid w:val="00E677A2"/>
    <w:rsid w:val="00E73C5D"/>
    <w:rsid w:val="00E81A8A"/>
    <w:rsid w:val="00E82C23"/>
    <w:rsid w:val="00E92530"/>
    <w:rsid w:val="00EA4AC2"/>
    <w:rsid w:val="00EA58BF"/>
    <w:rsid w:val="00EA65F8"/>
    <w:rsid w:val="00EB3D64"/>
    <w:rsid w:val="00EC03EA"/>
    <w:rsid w:val="00EC480D"/>
    <w:rsid w:val="00ED1DF7"/>
    <w:rsid w:val="00ED25E7"/>
    <w:rsid w:val="00ED6B1D"/>
    <w:rsid w:val="00EE5B22"/>
    <w:rsid w:val="00EE78D5"/>
    <w:rsid w:val="00EF04AA"/>
    <w:rsid w:val="00EF16C5"/>
    <w:rsid w:val="00EF74EB"/>
    <w:rsid w:val="00EF7BC6"/>
    <w:rsid w:val="00F07416"/>
    <w:rsid w:val="00F11307"/>
    <w:rsid w:val="00F1525B"/>
    <w:rsid w:val="00F162BD"/>
    <w:rsid w:val="00F166A3"/>
    <w:rsid w:val="00F21983"/>
    <w:rsid w:val="00F267C0"/>
    <w:rsid w:val="00F30C7F"/>
    <w:rsid w:val="00F326C6"/>
    <w:rsid w:val="00F4213B"/>
    <w:rsid w:val="00F42F01"/>
    <w:rsid w:val="00F53295"/>
    <w:rsid w:val="00F557D9"/>
    <w:rsid w:val="00F6112F"/>
    <w:rsid w:val="00F64DE9"/>
    <w:rsid w:val="00F71437"/>
    <w:rsid w:val="00F737AD"/>
    <w:rsid w:val="00F746F0"/>
    <w:rsid w:val="00F77D47"/>
    <w:rsid w:val="00F84911"/>
    <w:rsid w:val="00F93976"/>
    <w:rsid w:val="00F941D5"/>
    <w:rsid w:val="00FB000B"/>
    <w:rsid w:val="00FB0C2D"/>
    <w:rsid w:val="00FB20BC"/>
    <w:rsid w:val="00FB2837"/>
    <w:rsid w:val="00FB41CF"/>
    <w:rsid w:val="00FB4548"/>
    <w:rsid w:val="00FC1A37"/>
    <w:rsid w:val="00FD1349"/>
    <w:rsid w:val="00FD32C3"/>
    <w:rsid w:val="00FD44C3"/>
    <w:rsid w:val="00FD68B9"/>
    <w:rsid w:val="00FE2393"/>
    <w:rsid w:val="00FE3154"/>
    <w:rsid w:val="00FE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03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0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0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0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03C"/>
    <w:rPr>
      <w:sz w:val="18"/>
      <w:szCs w:val="18"/>
    </w:rPr>
  </w:style>
  <w:style w:type="paragraph" w:customStyle="1" w:styleId="p0">
    <w:name w:val="p0"/>
    <w:basedOn w:val="a"/>
    <w:rsid w:val="0067203C"/>
    <w:pPr>
      <w:widowControl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2</Pages>
  <Words>282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1402</dc:creator>
  <cp:keywords/>
  <dc:description/>
  <cp:lastModifiedBy>蒋敏桃</cp:lastModifiedBy>
  <cp:revision>10</cp:revision>
  <cp:lastPrinted>2020-03-09T06:08:00Z</cp:lastPrinted>
  <dcterms:created xsi:type="dcterms:W3CDTF">2020-03-09T01:13:00Z</dcterms:created>
  <dcterms:modified xsi:type="dcterms:W3CDTF">2020-05-09T07:19:00Z</dcterms:modified>
</cp:coreProperties>
</file>