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《北海市农贸市场管理条例（草案）》</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w:t>
      </w:r>
      <w:r>
        <w:rPr>
          <w:rFonts w:hint="eastAsia" w:ascii="仿宋_GB2312" w:hAnsi="仿宋_GB2312" w:eastAsia="仿宋_GB2312" w:cs="仿宋_GB2312"/>
          <w:sz w:val="32"/>
          <w:szCs w:val="32"/>
          <w:lang w:eastAsia="zh-CN"/>
        </w:rPr>
        <w:t>修改</w:t>
      </w:r>
      <w:r>
        <w:rPr>
          <w:rFonts w:hint="eastAsia" w:ascii="仿宋_GB2312" w:hAnsi="仿宋_GB2312" w:eastAsia="仿宋_GB2312" w:cs="仿宋_GB2312"/>
          <w:sz w:val="32"/>
          <w:szCs w:val="32"/>
        </w:rPr>
        <w:t>稿</w:t>
      </w:r>
      <w:r>
        <w:rPr>
          <w:rFonts w:hint="eastAsia" w:ascii="仿宋_GB2312" w:hAnsi="仿宋_GB2312" w:eastAsia="仿宋_GB2312" w:cs="仿宋_GB2312"/>
          <w:sz w:val="32"/>
          <w:szCs w:val="32"/>
          <w:lang w:val="en-US" w:eastAsia="zh-CN"/>
        </w:rPr>
        <w:t>20200507</w:t>
      </w:r>
      <w:r>
        <w:rPr>
          <w:rFonts w:hint="eastAsia" w:ascii="仿宋_GB2312" w:hAnsi="仿宋_GB2312" w:eastAsia="仿宋_GB2312" w:cs="仿宋_GB2312"/>
          <w:sz w:val="32"/>
          <w:szCs w:val="32"/>
        </w:rPr>
        <w:t>）</w:t>
      </w:r>
    </w:p>
    <w:p>
      <w:pPr>
        <w:jc w:val="center"/>
      </w:pPr>
    </w:p>
    <w:p>
      <w:pPr>
        <w:ind w:firstLine="560" w:firstLineChars="200"/>
        <w:jc w:val="center"/>
        <w:rPr>
          <w:sz w:val="28"/>
          <w:szCs w:val="28"/>
        </w:rPr>
      </w:pPr>
      <w:bookmarkStart w:id="0" w:name="_Hlk37122596"/>
      <w:r>
        <w:rPr>
          <w:rFonts w:hint="eastAsia"/>
          <w:sz w:val="28"/>
          <w:szCs w:val="28"/>
        </w:rPr>
        <w:t>目　录</w:t>
      </w:r>
    </w:p>
    <w:p>
      <w:pPr>
        <w:ind w:firstLine="560" w:firstLineChars="200"/>
        <w:rPr>
          <w:sz w:val="28"/>
          <w:szCs w:val="28"/>
        </w:rPr>
      </w:pPr>
      <w:r>
        <w:rPr>
          <w:rFonts w:hint="eastAsia"/>
          <w:sz w:val="28"/>
          <w:szCs w:val="28"/>
        </w:rPr>
        <w:t>第一章　总则</w:t>
      </w:r>
    </w:p>
    <w:p>
      <w:pPr>
        <w:ind w:firstLine="560" w:firstLineChars="200"/>
        <w:rPr>
          <w:sz w:val="28"/>
          <w:szCs w:val="28"/>
        </w:rPr>
      </w:pPr>
      <w:r>
        <w:rPr>
          <w:rFonts w:hint="eastAsia"/>
          <w:sz w:val="28"/>
          <w:szCs w:val="28"/>
        </w:rPr>
        <w:t>第二章　规划建设</w:t>
      </w:r>
    </w:p>
    <w:p>
      <w:pPr>
        <w:ind w:firstLine="560" w:firstLineChars="200"/>
        <w:rPr>
          <w:sz w:val="28"/>
          <w:szCs w:val="28"/>
        </w:rPr>
      </w:pPr>
      <w:r>
        <w:rPr>
          <w:rFonts w:hint="eastAsia"/>
          <w:sz w:val="28"/>
          <w:szCs w:val="28"/>
        </w:rPr>
        <w:t>第三章　经营规范</w:t>
      </w:r>
    </w:p>
    <w:p>
      <w:pPr>
        <w:ind w:firstLine="560" w:firstLineChars="200"/>
        <w:rPr>
          <w:sz w:val="28"/>
          <w:szCs w:val="28"/>
        </w:rPr>
      </w:pPr>
      <w:r>
        <w:rPr>
          <w:rFonts w:hint="eastAsia"/>
          <w:sz w:val="28"/>
          <w:szCs w:val="28"/>
        </w:rPr>
        <w:t>第四章　法律责任</w:t>
      </w:r>
    </w:p>
    <w:p>
      <w:pPr>
        <w:ind w:firstLine="560" w:firstLineChars="200"/>
        <w:rPr>
          <w:sz w:val="28"/>
          <w:szCs w:val="28"/>
        </w:rPr>
      </w:pPr>
      <w:r>
        <w:rPr>
          <w:rFonts w:hint="eastAsia"/>
          <w:sz w:val="28"/>
          <w:szCs w:val="28"/>
        </w:rPr>
        <w:t>第五章　附则</w:t>
      </w:r>
    </w:p>
    <w:p>
      <w:pPr>
        <w:pStyle w:val="5"/>
      </w:pPr>
      <w:r>
        <w:rPr>
          <w:rFonts w:hint="eastAsia"/>
        </w:rPr>
        <w:t>第一章　总 则</w:t>
      </w:r>
    </w:p>
    <w:p>
      <w:pPr>
        <w:ind w:firstLine="560" w:firstLineChars="200"/>
        <w:rPr>
          <w:sz w:val="28"/>
          <w:szCs w:val="28"/>
        </w:rPr>
      </w:pPr>
      <w:r>
        <w:rPr>
          <w:rFonts w:hint="eastAsia"/>
          <w:sz w:val="28"/>
          <w:szCs w:val="28"/>
        </w:rPr>
        <w:t>第一条 【立法目的】为了加强和改善我市农贸市场监管，维护农贸市场秩序，保障食品公共安全、生态环境安全，保护市场开办者、经营者与消费者的合法权益，推动农贸市场健康发展，根据《广西壮族自治区商品交易市场管理条例》等法律、法规，结合本市实际，制定本条例。</w:t>
      </w:r>
    </w:p>
    <w:bookmarkEnd w:id="0"/>
    <w:p>
      <w:pPr>
        <w:ind w:firstLine="560" w:firstLineChars="200"/>
        <w:rPr>
          <w:sz w:val="28"/>
          <w:szCs w:val="28"/>
        </w:rPr>
      </w:pPr>
      <w:r>
        <w:rPr>
          <w:rFonts w:hint="eastAsia"/>
          <w:sz w:val="28"/>
          <w:szCs w:val="28"/>
        </w:rPr>
        <w:t>第二条 【适用范围】本市行政区域内农贸市场的规划、建设、经营以及相关管理活动，适用本条例。</w:t>
      </w:r>
    </w:p>
    <w:p>
      <w:pPr>
        <w:ind w:firstLine="560" w:firstLineChars="200"/>
        <w:rPr>
          <w:rFonts w:hint="eastAsia" w:ascii="宋体" w:hAnsi="宋体" w:cs="宋体"/>
          <w:kern w:val="0"/>
          <w:sz w:val="28"/>
          <w:szCs w:val="28"/>
          <w:lang w:eastAsia="zh-CN"/>
        </w:rPr>
      </w:pPr>
      <w:r>
        <w:rPr>
          <w:rFonts w:hint="eastAsia"/>
          <w:sz w:val="28"/>
          <w:szCs w:val="28"/>
        </w:rPr>
        <w:t>第三条 【术语和定义】</w:t>
      </w:r>
      <w:bookmarkStart w:id="1" w:name="_Hlk38497864"/>
      <w:r>
        <w:rPr>
          <w:rFonts w:hint="eastAsia" w:ascii="宋体" w:hAnsi="宋体" w:cs="宋体"/>
          <w:color w:val="FF0000"/>
          <w:kern w:val="0"/>
          <w:sz w:val="28"/>
          <w:szCs w:val="28"/>
        </w:rPr>
        <w:t>本条例所称农贸市场，是指</w:t>
      </w:r>
      <w:r>
        <w:rPr>
          <w:rFonts w:hint="eastAsia" w:ascii="宋体" w:hAnsi="宋体" w:cs="宋体"/>
          <w:color w:val="FF0000"/>
          <w:kern w:val="0"/>
          <w:sz w:val="28"/>
          <w:szCs w:val="28"/>
          <w:lang w:eastAsia="zh-CN"/>
        </w:rPr>
        <w:t>依法设立，</w:t>
      </w:r>
      <w:r>
        <w:rPr>
          <w:rFonts w:hint="eastAsia" w:ascii="宋体" w:hAnsi="宋体" w:cs="宋体"/>
          <w:color w:val="FF0000"/>
          <w:kern w:val="0"/>
          <w:sz w:val="28"/>
          <w:szCs w:val="28"/>
        </w:rPr>
        <w:t>有市场名称，</w:t>
      </w:r>
      <w:r>
        <w:rPr>
          <w:rFonts w:hint="eastAsia" w:ascii="宋体" w:hAnsi="宋体" w:cs="宋体"/>
          <w:color w:val="FF0000"/>
          <w:kern w:val="0"/>
          <w:sz w:val="28"/>
          <w:szCs w:val="28"/>
          <w:lang w:eastAsia="zh-CN"/>
        </w:rPr>
        <w:t>由市场开办方提供固定交易场所、配套设施和服务设施，</w:t>
      </w:r>
      <w:r>
        <w:rPr>
          <w:rFonts w:hint="eastAsia"/>
          <w:color w:val="FF0000"/>
          <w:sz w:val="28"/>
          <w:szCs w:val="28"/>
        </w:rPr>
        <w:t>以食用农产品现货零售为主，</w:t>
      </w:r>
      <w:r>
        <w:rPr>
          <w:rFonts w:hint="eastAsia" w:ascii="宋体" w:hAnsi="宋体" w:cs="宋体"/>
          <w:color w:val="FF0000"/>
          <w:kern w:val="0"/>
          <w:sz w:val="28"/>
          <w:szCs w:val="28"/>
        </w:rPr>
        <w:t>由市场开办者从事</w:t>
      </w:r>
      <w:r>
        <w:rPr>
          <w:rFonts w:hint="eastAsia" w:ascii="宋体" w:hAnsi="宋体" w:cs="宋体"/>
          <w:color w:val="FF0000"/>
          <w:kern w:val="0"/>
          <w:sz w:val="28"/>
          <w:szCs w:val="28"/>
          <w:lang w:eastAsia="zh-CN"/>
        </w:rPr>
        <w:t>经营服务</w:t>
      </w:r>
      <w:r>
        <w:rPr>
          <w:rFonts w:hint="eastAsia" w:ascii="宋体" w:hAnsi="宋体" w:cs="宋体"/>
          <w:color w:val="FF0000"/>
          <w:kern w:val="0"/>
          <w:sz w:val="28"/>
          <w:szCs w:val="28"/>
        </w:rPr>
        <w:t>管理</w:t>
      </w:r>
      <w:r>
        <w:rPr>
          <w:rFonts w:hint="eastAsia" w:ascii="宋体" w:hAnsi="宋体" w:cs="宋体"/>
          <w:color w:val="FF0000"/>
          <w:kern w:val="0"/>
          <w:sz w:val="28"/>
          <w:szCs w:val="28"/>
          <w:lang w:eastAsia="zh-CN"/>
        </w:rPr>
        <w:t>，</w:t>
      </w:r>
      <w:r>
        <w:rPr>
          <w:rFonts w:hint="eastAsia" w:ascii="宋体" w:hAnsi="宋体" w:cs="宋体"/>
          <w:color w:val="FF0000"/>
          <w:kern w:val="0"/>
          <w:sz w:val="28"/>
          <w:szCs w:val="28"/>
        </w:rPr>
        <w:t>有经营者进场</w:t>
      </w:r>
      <w:r>
        <w:rPr>
          <w:rFonts w:hint="eastAsia" w:ascii="宋体" w:hAnsi="宋体" w:cs="宋体"/>
          <w:color w:val="FF0000"/>
          <w:kern w:val="0"/>
          <w:sz w:val="28"/>
          <w:szCs w:val="28"/>
          <w:lang w:eastAsia="zh-CN"/>
        </w:rPr>
        <w:t>集中、公开交易的现货市场</w:t>
      </w:r>
      <w:bookmarkEnd w:id="1"/>
      <w:r>
        <w:rPr>
          <w:rFonts w:hint="eastAsia" w:ascii="宋体" w:hAnsi="宋体" w:cs="宋体"/>
          <w:color w:val="FF0000"/>
          <w:kern w:val="0"/>
          <w:sz w:val="28"/>
          <w:szCs w:val="28"/>
          <w:lang w:eastAsia="zh-CN"/>
        </w:rPr>
        <w:t>；</w:t>
      </w:r>
    </w:p>
    <w:p>
      <w:pPr>
        <w:ind w:firstLine="560" w:firstLineChars="200"/>
        <w:rPr>
          <w:sz w:val="28"/>
          <w:szCs w:val="28"/>
        </w:rPr>
      </w:pPr>
      <w:r>
        <w:rPr>
          <w:rFonts w:hint="eastAsia"/>
          <w:sz w:val="28"/>
          <w:szCs w:val="28"/>
        </w:rPr>
        <w:t>本条例所称市场开办者，是指依法投资开办市场或者从事市场经营服务管理的企业、事业单位、社会团体、其他组织或者个人；</w:t>
      </w:r>
    </w:p>
    <w:p>
      <w:pPr>
        <w:ind w:firstLine="560" w:firstLineChars="200"/>
        <w:rPr>
          <w:sz w:val="28"/>
          <w:szCs w:val="28"/>
        </w:rPr>
      </w:pPr>
      <w:r>
        <w:rPr>
          <w:rFonts w:hint="eastAsia"/>
          <w:sz w:val="28"/>
          <w:szCs w:val="28"/>
        </w:rPr>
        <w:t>本条例所称经营者，是指进入市场从事商品经营活动的企业、事业单位、社会团体、其他组织或者个人。</w:t>
      </w:r>
    </w:p>
    <w:p>
      <w:pPr>
        <w:ind w:firstLine="560" w:firstLineChars="200"/>
        <w:rPr>
          <w:sz w:val="28"/>
          <w:szCs w:val="28"/>
        </w:rPr>
      </w:pPr>
      <w:r>
        <w:rPr>
          <w:rFonts w:hint="eastAsia"/>
          <w:sz w:val="28"/>
          <w:szCs w:val="28"/>
        </w:rPr>
        <w:t>第四条 【政府职责】市、县（区）人民政府应当统筹安排本行政区域内农贸市场的规划建设，组织协调各部门具体负责农贸市场的监督管理工作。</w:t>
      </w:r>
    </w:p>
    <w:p>
      <w:pPr>
        <w:ind w:firstLine="560" w:firstLineChars="200"/>
        <w:rPr>
          <w:sz w:val="28"/>
          <w:szCs w:val="28"/>
        </w:rPr>
      </w:pPr>
      <w:r>
        <w:rPr>
          <w:rFonts w:hint="eastAsia"/>
          <w:sz w:val="28"/>
          <w:szCs w:val="28"/>
        </w:rPr>
        <w:t>第五条 【部门职责】市场监督管理部门主管农贸市场的监督管理工作，维护农贸市场内的经营秩序与公共安全；</w:t>
      </w:r>
    </w:p>
    <w:p>
      <w:pPr>
        <w:ind w:firstLine="560" w:firstLineChars="200"/>
        <w:rPr>
          <w:sz w:val="28"/>
          <w:szCs w:val="28"/>
        </w:rPr>
      </w:pPr>
      <w:r>
        <w:rPr>
          <w:rFonts w:hint="eastAsia"/>
          <w:sz w:val="28"/>
          <w:szCs w:val="28"/>
        </w:rPr>
        <w:t>其他相关部门在各自职责范围内负责农贸市场的监督管理。</w:t>
      </w:r>
    </w:p>
    <w:p>
      <w:pPr>
        <w:ind w:firstLine="560" w:firstLineChars="200"/>
        <w:jc w:val="left"/>
        <w:rPr>
          <w:sz w:val="28"/>
          <w:szCs w:val="28"/>
        </w:rPr>
      </w:pPr>
      <w:r>
        <w:rPr>
          <w:rFonts w:hint="eastAsia"/>
          <w:sz w:val="28"/>
          <w:szCs w:val="28"/>
        </w:rPr>
        <w:t>第六条 【基本原则】对农贸市场的监督管理，应该坚持依法依规、科学有效、综合执法、社会共治的基本原则，营造诚信守法、公平竞争、安全放心的市场环境。</w:t>
      </w:r>
    </w:p>
    <w:p>
      <w:pPr>
        <w:ind w:firstLine="560" w:firstLineChars="200"/>
        <w:jc w:val="left"/>
        <w:rPr>
          <w:sz w:val="28"/>
          <w:szCs w:val="28"/>
        </w:rPr>
      </w:pPr>
      <w:r>
        <w:rPr>
          <w:rFonts w:hint="eastAsia"/>
          <w:sz w:val="28"/>
          <w:szCs w:val="28"/>
        </w:rPr>
        <w:t>第七条 【社会监督】市场监督管理部门应当建立农贸市场经营违法行为举报、投诉、查处制度，公布举报投诉电话、信箱等，及时受理、查处违法行为，将受理、查处情况进行公开。</w:t>
      </w:r>
    </w:p>
    <w:p>
      <w:pPr>
        <w:ind w:firstLine="560" w:firstLineChars="200"/>
        <w:jc w:val="left"/>
        <w:rPr>
          <w:sz w:val="28"/>
          <w:szCs w:val="28"/>
        </w:rPr>
      </w:pPr>
      <w:r>
        <w:rPr>
          <w:rFonts w:hint="eastAsia"/>
          <w:sz w:val="28"/>
          <w:szCs w:val="28"/>
        </w:rPr>
        <w:t>单位和个人有权对农贸市场经营及监管工作提出意见建议，劝阻、制止、举报、投诉农贸市场经营违法行为。</w:t>
      </w:r>
    </w:p>
    <w:p>
      <w:pPr>
        <w:ind w:firstLine="560" w:firstLineChars="200"/>
        <w:jc w:val="left"/>
        <w:rPr>
          <w:sz w:val="28"/>
          <w:szCs w:val="28"/>
        </w:rPr>
      </w:pPr>
      <w:r>
        <w:rPr>
          <w:rFonts w:hint="eastAsia"/>
          <w:sz w:val="28"/>
          <w:szCs w:val="28"/>
        </w:rPr>
        <w:t>第八条 【鼓励激励】</w:t>
      </w:r>
      <w:bookmarkStart w:id="2" w:name="_Hlk38503316"/>
      <w:r>
        <w:rPr>
          <w:rFonts w:hint="eastAsia"/>
          <w:sz w:val="28"/>
          <w:szCs w:val="28"/>
        </w:rPr>
        <w:t>鼓励市场开办者、经营者依法成立、加入行业组织，参与制定行业标准和行业自律规范，建立行业诚信体系，加强行业自律，促进行业规范有序发展。</w:t>
      </w:r>
    </w:p>
    <w:p>
      <w:pPr>
        <w:ind w:firstLine="560" w:firstLineChars="200"/>
        <w:jc w:val="left"/>
        <w:rPr>
          <w:sz w:val="28"/>
          <w:szCs w:val="28"/>
        </w:rPr>
      </w:pPr>
      <w:r>
        <w:rPr>
          <w:rFonts w:hint="eastAsia"/>
          <w:sz w:val="28"/>
          <w:szCs w:val="28"/>
        </w:rPr>
        <w:t>市、县（区）人民政府应当对促进农贸市场发展、管理农贸市场成绩显著的单位和个人，按照有关规定给予表彰或者奖励。</w:t>
      </w:r>
      <w:bookmarkEnd w:id="2"/>
    </w:p>
    <w:p>
      <w:pPr>
        <w:pStyle w:val="5"/>
      </w:pPr>
      <w:r>
        <w:rPr>
          <w:rFonts w:hint="eastAsia"/>
        </w:rPr>
        <w:t>第二章　规划建设</w:t>
      </w:r>
    </w:p>
    <w:p>
      <w:pPr>
        <w:ind w:firstLine="560" w:firstLineChars="200"/>
        <w:rPr>
          <w:sz w:val="28"/>
          <w:szCs w:val="28"/>
        </w:rPr>
      </w:pPr>
      <w:bookmarkStart w:id="3" w:name="_Hlk39189331"/>
      <w:bookmarkStart w:id="4" w:name="_Hlk37108696"/>
      <w:r>
        <w:rPr>
          <w:rFonts w:hint="eastAsia"/>
          <w:sz w:val="28"/>
          <w:szCs w:val="28"/>
        </w:rPr>
        <w:t>第九条 【规划主体】市、县（区）人民政府</w:t>
      </w:r>
      <w:r>
        <w:rPr>
          <w:rFonts w:hint="eastAsia"/>
          <w:b/>
          <w:color w:val="FF0000"/>
          <w:sz w:val="28"/>
          <w:szCs w:val="28"/>
          <w:highlight w:val="yellow"/>
        </w:rPr>
        <w:t>市场监督管理部门或者市政府授权的部门</w:t>
      </w:r>
      <w:r>
        <w:rPr>
          <w:rFonts w:hint="eastAsia"/>
          <w:sz w:val="28"/>
          <w:szCs w:val="28"/>
        </w:rPr>
        <w:t>应当按照科学合理、保障民生、公平竞争等原则编制农贸市场专项规划，报本级人民政府批准后实施。</w:t>
      </w:r>
    </w:p>
    <w:p>
      <w:pPr>
        <w:ind w:firstLine="560" w:firstLineChars="200"/>
        <w:rPr>
          <w:sz w:val="28"/>
          <w:szCs w:val="28"/>
        </w:rPr>
      </w:pPr>
      <w:r>
        <w:rPr>
          <w:rFonts w:hint="eastAsia"/>
          <w:sz w:val="28"/>
          <w:szCs w:val="28"/>
        </w:rPr>
        <w:t>第十条 【规划效力】本市农贸市场专项规划应当符合国土空间规划，规划一经批复，任何部门和个人不得擅自修改；符合法律法规规定情形，确需修改专项规划的，须经本级人民政府同意后，按法定程序实施。</w:t>
      </w:r>
    </w:p>
    <w:p>
      <w:pPr>
        <w:ind w:firstLine="560" w:firstLineChars="200"/>
        <w:rPr>
          <w:rFonts w:hint="eastAsia"/>
          <w:sz w:val="28"/>
          <w:szCs w:val="28"/>
          <w:lang w:eastAsia="zh-CN"/>
        </w:rPr>
      </w:pPr>
      <w:r>
        <w:rPr>
          <w:rFonts w:hint="eastAsia"/>
          <w:sz w:val="28"/>
          <w:szCs w:val="28"/>
        </w:rPr>
        <w:t>第十一条【市场建设】</w:t>
      </w:r>
      <w:r>
        <w:rPr>
          <w:rFonts w:hint="eastAsia"/>
          <w:b/>
          <w:color w:val="FF0000"/>
          <w:sz w:val="28"/>
          <w:szCs w:val="28"/>
          <w:highlight w:val="yellow"/>
        </w:rPr>
        <w:t>市场监督管理部门或者市政府授权的部门</w:t>
      </w:r>
      <w:r>
        <w:rPr>
          <w:rFonts w:hint="eastAsia"/>
          <w:b/>
          <w:color w:val="FF0000"/>
          <w:sz w:val="28"/>
          <w:szCs w:val="28"/>
          <w:highlight w:val="yellow"/>
          <w:lang w:eastAsia="zh-CN"/>
        </w:rPr>
        <w:t>对</w:t>
      </w:r>
      <w:r>
        <w:rPr>
          <w:rFonts w:hint="eastAsia"/>
          <w:sz w:val="28"/>
          <w:szCs w:val="28"/>
        </w:rPr>
        <w:t>农贸市场的新建、改（扩）建与升级改造</w:t>
      </w:r>
      <w:r>
        <w:rPr>
          <w:rFonts w:hint="eastAsia"/>
          <w:sz w:val="28"/>
          <w:szCs w:val="28"/>
          <w:lang w:eastAsia="zh-CN"/>
        </w:rPr>
        <w:t>进行指导，</w:t>
      </w:r>
      <w:r>
        <w:rPr>
          <w:rFonts w:hint="eastAsia"/>
          <w:sz w:val="28"/>
          <w:szCs w:val="28"/>
        </w:rPr>
        <w:t>农贸市场的新建、改（扩）建与升级改造应当符合农贸市场专项规划以及建设与管理规范的要求</w:t>
      </w:r>
      <w:r>
        <w:rPr>
          <w:rFonts w:hint="eastAsia"/>
          <w:sz w:val="28"/>
          <w:szCs w:val="28"/>
          <w:lang w:eastAsia="zh-CN"/>
        </w:rPr>
        <w:t>。</w:t>
      </w:r>
    </w:p>
    <w:p>
      <w:pPr>
        <w:ind w:firstLine="560" w:firstLineChars="200"/>
        <w:rPr>
          <w:sz w:val="28"/>
          <w:szCs w:val="28"/>
        </w:rPr>
      </w:pPr>
      <w:r>
        <w:rPr>
          <w:rFonts w:hint="eastAsia"/>
          <w:sz w:val="28"/>
          <w:szCs w:val="28"/>
        </w:rPr>
        <w:t>农贸市场建设与管理规范由</w:t>
      </w:r>
      <w:r>
        <w:rPr>
          <w:rFonts w:hint="eastAsia"/>
          <w:b/>
          <w:color w:val="FF0000"/>
          <w:sz w:val="28"/>
          <w:szCs w:val="28"/>
          <w:highlight w:val="yellow"/>
        </w:rPr>
        <w:t>市场监督管理部门或者市政府授权的部门</w:t>
      </w:r>
      <w:r>
        <w:rPr>
          <w:rFonts w:hint="eastAsia"/>
          <w:kern w:val="0"/>
          <w:sz w:val="28"/>
          <w:szCs w:val="28"/>
          <w:highlight w:val="yellow"/>
        </w:rPr>
        <w:t>会同</w:t>
      </w:r>
      <w:r>
        <w:rPr>
          <w:rFonts w:hint="eastAsia"/>
          <w:kern w:val="0"/>
          <w:sz w:val="28"/>
          <w:szCs w:val="28"/>
          <w:highlight w:val="yellow"/>
          <w:lang w:eastAsia="zh-CN"/>
        </w:rPr>
        <w:t>商务、住建、自然资源、农业农村、应急管理、市政管理、生态环保、卫生健康等</w:t>
      </w:r>
      <w:r>
        <w:rPr>
          <w:rFonts w:hint="eastAsia"/>
          <w:kern w:val="0"/>
          <w:sz w:val="28"/>
          <w:szCs w:val="28"/>
          <w:highlight w:val="yellow"/>
        </w:rPr>
        <w:t>部门</w:t>
      </w:r>
      <w:r>
        <w:rPr>
          <w:rFonts w:hint="eastAsia"/>
          <w:sz w:val="28"/>
          <w:szCs w:val="28"/>
        </w:rPr>
        <w:t>制定</w:t>
      </w:r>
      <w:r>
        <w:rPr>
          <w:rFonts w:hint="eastAsia"/>
          <w:sz w:val="28"/>
          <w:szCs w:val="28"/>
          <w:lang w:eastAsia="zh-CN"/>
        </w:rPr>
        <w:t>，报市政府批准后公布实施</w:t>
      </w:r>
      <w:r>
        <w:rPr>
          <w:rFonts w:hint="eastAsia"/>
          <w:sz w:val="28"/>
          <w:szCs w:val="28"/>
        </w:rPr>
        <w:t>。</w:t>
      </w:r>
    </w:p>
    <w:p>
      <w:pPr>
        <w:ind w:firstLine="560" w:firstLineChars="200"/>
        <w:rPr>
          <w:sz w:val="28"/>
          <w:szCs w:val="28"/>
          <w:highlight w:val="yellow"/>
        </w:rPr>
      </w:pPr>
      <w:r>
        <w:rPr>
          <w:rFonts w:hint="eastAsia"/>
          <w:sz w:val="28"/>
          <w:szCs w:val="28"/>
        </w:rPr>
        <w:t>第十二条 【建设验收】市、县（区）人民政府</w:t>
      </w:r>
      <w:r>
        <w:rPr>
          <w:rFonts w:hint="eastAsia"/>
          <w:b/>
          <w:color w:val="FF0000"/>
          <w:sz w:val="28"/>
          <w:szCs w:val="28"/>
          <w:highlight w:val="yellow"/>
        </w:rPr>
        <w:t>市场监督管理部门或者市政府授权的部门</w:t>
      </w:r>
      <w:r>
        <w:rPr>
          <w:rFonts w:hint="eastAsia"/>
          <w:sz w:val="28"/>
          <w:szCs w:val="28"/>
        </w:rPr>
        <w:t>依据农贸市场专项规划、建设与管理规范以及有关法律、法规、规章的规定，</w:t>
      </w:r>
      <w:r>
        <w:rPr>
          <w:rFonts w:hint="eastAsia"/>
          <w:kern w:val="0"/>
          <w:sz w:val="28"/>
          <w:szCs w:val="28"/>
          <w:highlight w:val="yellow"/>
        </w:rPr>
        <w:t>会同</w:t>
      </w:r>
      <w:r>
        <w:rPr>
          <w:rFonts w:hint="eastAsia"/>
          <w:kern w:val="0"/>
          <w:sz w:val="28"/>
          <w:szCs w:val="28"/>
          <w:highlight w:val="yellow"/>
          <w:lang w:eastAsia="zh-CN"/>
        </w:rPr>
        <w:t>商务、住建、自然资源、农业农村、应急管理、市政管理、生态环保、卫生健康</w:t>
      </w:r>
      <w:r>
        <w:rPr>
          <w:rFonts w:hint="eastAsia"/>
          <w:kern w:val="0"/>
          <w:sz w:val="28"/>
          <w:szCs w:val="28"/>
          <w:highlight w:val="yellow"/>
        </w:rPr>
        <w:t>部门</w:t>
      </w:r>
      <w:r>
        <w:rPr>
          <w:rFonts w:hint="eastAsia"/>
          <w:sz w:val="28"/>
          <w:szCs w:val="28"/>
          <w:highlight w:val="yellow"/>
        </w:rPr>
        <w:t>对农贸市场建设项目组织验收。</w:t>
      </w:r>
    </w:p>
    <w:p>
      <w:pPr>
        <w:ind w:firstLine="560" w:firstLineChars="200"/>
        <w:rPr>
          <w:sz w:val="28"/>
          <w:szCs w:val="28"/>
        </w:rPr>
      </w:pPr>
      <w:r>
        <w:rPr>
          <w:rFonts w:hint="eastAsia"/>
          <w:sz w:val="28"/>
          <w:szCs w:val="28"/>
        </w:rPr>
        <w:t>第十三条 【退出机制】本条例施行前，本市已建成的农贸市场不符合农贸市场专项规划或者建设与管理规范要求的，市场开办者应当对农贸市场升级改造，市、县（区）人民政府可以给予资金奖励或扶持；</w:t>
      </w:r>
    </w:p>
    <w:p>
      <w:pPr>
        <w:ind w:firstLine="560" w:firstLineChars="200"/>
        <w:rPr>
          <w:sz w:val="28"/>
          <w:szCs w:val="28"/>
        </w:rPr>
      </w:pPr>
      <w:r>
        <w:rPr>
          <w:rFonts w:hint="eastAsia"/>
          <w:sz w:val="28"/>
          <w:szCs w:val="28"/>
        </w:rPr>
        <w:t>对无法达到农贸市场专项规划或者建设与管理规范要求的农贸市场，</w:t>
      </w:r>
      <w:bookmarkStart w:id="5" w:name="_Hlk38926774"/>
      <w:r>
        <w:rPr>
          <w:rFonts w:hint="eastAsia"/>
          <w:sz w:val="28"/>
          <w:szCs w:val="28"/>
        </w:rPr>
        <w:t>由市、县（区）人民政府依法组织退出。</w:t>
      </w:r>
      <w:bookmarkEnd w:id="3"/>
      <w:bookmarkEnd w:id="5"/>
    </w:p>
    <w:p>
      <w:pPr>
        <w:pStyle w:val="5"/>
      </w:pPr>
      <w:r>
        <w:rPr>
          <w:rFonts w:hint="eastAsia"/>
        </w:rPr>
        <w:t>第三章　经营规范</w:t>
      </w:r>
    </w:p>
    <w:bookmarkEnd w:id="4"/>
    <w:p>
      <w:pPr>
        <w:ind w:firstLine="560" w:firstLineChars="200"/>
        <w:rPr>
          <w:sz w:val="28"/>
          <w:szCs w:val="28"/>
        </w:rPr>
      </w:pPr>
      <w:r>
        <w:rPr>
          <w:rFonts w:hint="eastAsia"/>
          <w:sz w:val="28"/>
          <w:szCs w:val="28"/>
        </w:rPr>
        <w:t>第十四条【开办条件】开办市场应当具备以下条件：</w:t>
      </w:r>
    </w:p>
    <w:p>
      <w:pPr>
        <w:ind w:firstLine="560" w:firstLineChars="200"/>
        <w:rPr>
          <w:sz w:val="28"/>
          <w:szCs w:val="28"/>
        </w:rPr>
      </w:pPr>
      <w:r>
        <w:rPr>
          <w:rFonts w:hint="eastAsia"/>
          <w:sz w:val="28"/>
          <w:szCs w:val="28"/>
        </w:rPr>
        <w:t xml:space="preserve">（一）符合城市国土空间规划、农贸市场专项规划以及建设与管理规范； </w:t>
      </w:r>
    </w:p>
    <w:p>
      <w:pPr>
        <w:ind w:firstLine="560" w:firstLineChars="200"/>
        <w:rPr>
          <w:sz w:val="28"/>
          <w:szCs w:val="28"/>
        </w:rPr>
      </w:pPr>
      <w:r>
        <w:rPr>
          <w:rFonts w:hint="eastAsia"/>
          <w:sz w:val="28"/>
          <w:szCs w:val="28"/>
        </w:rPr>
        <w:t>（二）有固定的场地、设施和相应资金；</w:t>
      </w:r>
    </w:p>
    <w:p>
      <w:pPr>
        <w:ind w:firstLine="560" w:firstLineChars="200"/>
        <w:rPr>
          <w:sz w:val="28"/>
          <w:szCs w:val="28"/>
        </w:rPr>
      </w:pPr>
      <w:r>
        <w:rPr>
          <w:rFonts w:hint="eastAsia"/>
          <w:sz w:val="28"/>
          <w:szCs w:val="28"/>
        </w:rPr>
        <w:t>（三）设立有市场经营服务管理机构或者有相应的管理人员；</w:t>
      </w:r>
    </w:p>
    <w:p>
      <w:pPr>
        <w:ind w:firstLine="560" w:firstLineChars="200"/>
        <w:rPr>
          <w:sz w:val="28"/>
          <w:szCs w:val="28"/>
        </w:rPr>
      </w:pPr>
      <w:r>
        <w:rPr>
          <w:rFonts w:hint="eastAsia"/>
          <w:sz w:val="28"/>
          <w:szCs w:val="28"/>
        </w:rPr>
        <w:t>（四）法律、法规规定的其他条件</w:t>
      </w:r>
    </w:p>
    <w:p>
      <w:pPr>
        <w:ind w:firstLine="560" w:firstLineChars="200"/>
        <w:rPr>
          <w:sz w:val="28"/>
          <w:szCs w:val="28"/>
        </w:rPr>
      </w:pPr>
      <w:r>
        <w:rPr>
          <w:rFonts w:hint="eastAsia"/>
          <w:sz w:val="28"/>
          <w:szCs w:val="28"/>
        </w:rPr>
        <w:t>第十五条【登记管理】开办农贸市场应当按照有关法律、法规申请办理登记，领取营业执照后，方可进行经营活动；</w:t>
      </w:r>
    </w:p>
    <w:p>
      <w:pPr>
        <w:ind w:firstLine="560" w:firstLineChars="200"/>
        <w:rPr>
          <w:sz w:val="28"/>
          <w:szCs w:val="28"/>
        </w:rPr>
      </w:pPr>
      <w:r>
        <w:rPr>
          <w:rFonts w:hint="eastAsia"/>
          <w:sz w:val="28"/>
          <w:szCs w:val="28"/>
        </w:rPr>
        <w:t>经营者应当依法办理营业执照或者经营许可证，并在其营业场所悬挂营业执照与经营许可证件；</w:t>
      </w:r>
    </w:p>
    <w:p>
      <w:pPr>
        <w:ind w:firstLine="560" w:firstLineChars="200"/>
        <w:rPr>
          <w:sz w:val="28"/>
          <w:szCs w:val="28"/>
        </w:rPr>
      </w:pPr>
      <w:r>
        <w:rPr>
          <w:rFonts w:hint="eastAsia"/>
          <w:sz w:val="28"/>
          <w:szCs w:val="28"/>
        </w:rPr>
        <w:t>登记主管机关应当及时将登记信息发送给其他相关主管机关备案。</w:t>
      </w:r>
    </w:p>
    <w:p>
      <w:pPr>
        <w:ind w:firstLine="560" w:firstLineChars="200"/>
        <w:rPr>
          <w:sz w:val="28"/>
          <w:szCs w:val="28"/>
        </w:rPr>
      </w:pPr>
      <w:bookmarkStart w:id="6" w:name="_Hlk38936421"/>
      <w:r>
        <w:rPr>
          <w:rFonts w:hint="eastAsia"/>
          <w:sz w:val="28"/>
          <w:szCs w:val="28"/>
        </w:rPr>
        <w:t>第十六条 【市场主体责任】</w:t>
      </w:r>
      <w:bookmarkStart w:id="7" w:name="_Hlk38573274"/>
      <w:r>
        <w:rPr>
          <w:rFonts w:hint="eastAsia"/>
          <w:sz w:val="28"/>
          <w:szCs w:val="28"/>
        </w:rPr>
        <w:t>市场开办者应当与经营者签订协议，约定经营内容、食品质量安全责任、公共安全责任、环境卫生责任、诚信经营、消费者纠纷投诉受理以及其他市场管理制度等事项，严格遵守法律法规规定，履行协议义务，承担违约责任。</w:t>
      </w:r>
      <w:bookmarkEnd w:id="7"/>
    </w:p>
    <w:p>
      <w:pPr>
        <w:ind w:firstLine="560" w:firstLineChars="200"/>
        <w:rPr>
          <w:sz w:val="28"/>
          <w:szCs w:val="28"/>
        </w:rPr>
      </w:pPr>
      <w:r>
        <w:rPr>
          <w:rFonts w:hint="eastAsia"/>
          <w:sz w:val="28"/>
          <w:szCs w:val="28"/>
        </w:rPr>
        <w:t>市场开办者应当在市场内划定一定区域作为自产农产品销售区，对在该区域出售自产农产品的农民，免收市场摊位租赁服务费。</w:t>
      </w:r>
    </w:p>
    <w:bookmarkEnd w:id="6"/>
    <w:p>
      <w:pPr>
        <w:ind w:firstLine="560" w:firstLineChars="200"/>
        <w:jc w:val="left"/>
        <w:rPr>
          <w:sz w:val="28"/>
          <w:szCs w:val="28"/>
        </w:rPr>
      </w:pPr>
      <w:r>
        <w:rPr>
          <w:rFonts w:hint="eastAsia"/>
          <w:sz w:val="28"/>
          <w:szCs w:val="28"/>
        </w:rPr>
        <w:t>第十七条 【食品安全责任】市场开办者应当按照下列要求履行食品安全管理责任：</w:t>
      </w:r>
    </w:p>
    <w:p>
      <w:pPr>
        <w:ind w:firstLine="560" w:firstLineChars="200"/>
        <w:jc w:val="left"/>
        <w:rPr>
          <w:rFonts w:hint="eastAsia"/>
          <w:sz w:val="28"/>
          <w:szCs w:val="28"/>
        </w:rPr>
      </w:pPr>
      <w:r>
        <w:rPr>
          <w:rFonts w:hint="eastAsia"/>
          <w:sz w:val="28"/>
          <w:szCs w:val="28"/>
        </w:rPr>
        <w:t>（一）</w:t>
      </w:r>
      <w:r>
        <w:rPr>
          <w:rFonts w:hint="eastAsia"/>
          <w:color w:val="FF0000"/>
          <w:sz w:val="28"/>
          <w:szCs w:val="28"/>
        </w:rPr>
        <w:t>建立</w:t>
      </w:r>
      <w:r>
        <w:rPr>
          <w:rFonts w:hint="eastAsia"/>
          <w:color w:val="FF0000"/>
          <w:sz w:val="28"/>
          <w:szCs w:val="28"/>
          <w:lang w:eastAsia="zh-CN"/>
        </w:rPr>
        <w:t>并落实</w:t>
      </w:r>
      <w:r>
        <w:rPr>
          <w:rFonts w:hint="eastAsia"/>
          <w:color w:val="FF0000"/>
          <w:sz w:val="28"/>
          <w:szCs w:val="28"/>
        </w:rPr>
        <w:t>食</w:t>
      </w:r>
      <w:r>
        <w:rPr>
          <w:rFonts w:hint="eastAsia"/>
          <w:sz w:val="28"/>
          <w:szCs w:val="28"/>
        </w:rPr>
        <w:t>品安全的管理制度，配备专职的食品安全专业技术人员、食品安全管理人员并定期培训；</w:t>
      </w:r>
    </w:p>
    <w:p>
      <w:pPr>
        <w:ind w:firstLine="560" w:firstLineChars="200"/>
        <w:jc w:val="left"/>
        <w:rPr>
          <w:rFonts w:hint="eastAsia"/>
          <w:sz w:val="28"/>
          <w:szCs w:val="28"/>
        </w:rPr>
      </w:pPr>
      <w:r>
        <w:rPr>
          <w:rFonts w:hint="eastAsia"/>
          <w:sz w:val="28"/>
          <w:szCs w:val="28"/>
        </w:rPr>
        <w:t>（</w:t>
      </w:r>
      <w:r>
        <w:rPr>
          <w:rFonts w:hint="eastAsia"/>
          <w:sz w:val="28"/>
          <w:szCs w:val="28"/>
          <w:lang w:eastAsia="zh-CN"/>
        </w:rPr>
        <w:t>二</w:t>
      </w:r>
      <w:r>
        <w:rPr>
          <w:rFonts w:hint="eastAsia"/>
          <w:sz w:val="28"/>
          <w:szCs w:val="28"/>
        </w:rPr>
        <w:t>）制定食品安全事故处置方案，及时消除食用农产品质量安全隐患；</w:t>
      </w:r>
    </w:p>
    <w:p>
      <w:pPr>
        <w:ind w:firstLine="560" w:firstLineChars="200"/>
        <w:jc w:val="left"/>
        <w:rPr>
          <w:rFonts w:hint="eastAsia"/>
          <w:sz w:val="28"/>
          <w:szCs w:val="28"/>
        </w:rPr>
      </w:pPr>
      <w:r>
        <w:rPr>
          <w:rFonts w:hint="eastAsia"/>
          <w:sz w:val="28"/>
          <w:szCs w:val="28"/>
          <w:lang w:eastAsia="zh-CN"/>
        </w:rPr>
        <w:t>（三）市场环境、设施、设备等</w:t>
      </w:r>
      <w:r>
        <w:rPr>
          <w:rFonts w:hint="eastAsia"/>
          <w:sz w:val="28"/>
          <w:szCs w:val="28"/>
        </w:rPr>
        <w:t xml:space="preserve">符合食用农产品质量安全要求； </w:t>
      </w:r>
    </w:p>
    <w:p>
      <w:pPr>
        <w:ind w:firstLine="560" w:firstLineChars="200"/>
        <w:jc w:val="left"/>
        <w:rPr>
          <w:color w:val="FF0000"/>
          <w:sz w:val="28"/>
          <w:szCs w:val="28"/>
        </w:rPr>
      </w:pPr>
      <w:r>
        <w:rPr>
          <w:rFonts w:hint="eastAsia"/>
          <w:sz w:val="28"/>
          <w:szCs w:val="28"/>
        </w:rPr>
        <w:t>（</w:t>
      </w:r>
      <w:r>
        <w:rPr>
          <w:rFonts w:hint="eastAsia"/>
          <w:sz w:val="28"/>
          <w:szCs w:val="28"/>
          <w:lang w:eastAsia="zh-CN"/>
        </w:rPr>
        <w:t>三</w:t>
      </w:r>
      <w:r>
        <w:rPr>
          <w:rFonts w:hint="eastAsia"/>
          <w:color w:val="FF0000"/>
          <w:sz w:val="28"/>
          <w:szCs w:val="28"/>
        </w:rPr>
        <w:t>）</w:t>
      </w:r>
      <w:r>
        <w:rPr>
          <w:rFonts w:hint="eastAsia"/>
          <w:color w:val="FF0000"/>
          <w:sz w:val="28"/>
          <w:szCs w:val="28"/>
          <w:lang w:eastAsia="zh-CN"/>
        </w:rPr>
        <w:t>建立入场经营者档案</w:t>
      </w:r>
      <w:r>
        <w:rPr>
          <w:rFonts w:hint="eastAsia"/>
          <w:color w:val="FF0000"/>
          <w:sz w:val="28"/>
          <w:szCs w:val="28"/>
        </w:rPr>
        <w:t>，</w:t>
      </w:r>
      <w:r>
        <w:rPr>
          <w:rFonts w:hint="eastAsia"/>
          <w:sz w:val="28"/>
          <w:szCs w:val="28"/>
          <w:lang w:eastAsia="zh-CN"/>
        </w:rPr>
        <w:t>查验并留存</w:t>
      </w:r>
      <w:r>
        <w:rPr>
          <w:rFonts w:hint="eastAsia"/>
          <w:color w:val="FF0000"/>
          <w:sz w:val="28"/>
          <w:szCs w:val="28"/>
          <w:lang w:eastAsia="zh-CN"/>
        </w:rPr>
        <w:t>入场经营者营业执照、经营许可复印件，</w:t>
      </w:r>
      <w:r>
        <w:rPr>
          <w:rFonts w:hint="eastAsia"/>
          <w:color w:val="FF0000"/>
          <w:sz w:val="28"/>
          <w:szCs w:val="28"/>
        </w:rPr>
        <w:t>如实记录经营者的身份信息、联系方式、</w:t>
      </w:r>
      <w:r>
        <w:rPr>
          <w:rFonts w:hint="eastAsia"/>
          <w:color w:val="FF0000"/>
          <w:sz w:val="28"/>
          <w:szCs w:val="28"/>
          <w:lang w:eastAsia="zh-CN"/>
        </w:rPr>
        <w:t>食用农产品主要品种，</w:t>
      </w:r>
      <w:r>
        <w:rPr>
          <w:rFonts w:hint="eastAsia"/>
          <w:color w:val="FF0000"/>
          <w:sz w:val="28"/>
          <w:szCs w:val="28"/>
        </w:rPr>
        <w:t>进货渠道、产地</w:t>
      </w:r>
      <w:r>
        <w:rPr>
          <w:rFonts w:hint="eastAsia"/>
          <w:color w:val="FF0000"/>
          <w:sz w:val="28"/>
          <w:szCs w:val="28"/>
          <w:lang w:eastAsia="zh-CN"/>
        </w:rPr>
        <w:t>证明或者购货凭证、合格证明</w:t>
      </w:r>
      <w:r>
        <w:rPr>
          <w:rFonts w:hint="eastAsia"/>
          <w:color w:val="FF0000"/>
          <w:sz w:val="28"/>
          <w:szCs w:val="28"/>
        </w:rPr>
        <w:t>等信息，信息保存期限不少于经营者</w:t>
      </w:r>
      <w:r>
        <w:rPr>
          <w:rFonts w:hint="eastAsia"/>
          <w:color w:val="FF0000"/>
          <w:sz w:val="28"/>
          <w:szCs w:val="28"/>
          <w:lang w:eastAsia="zh-CN"/>
        </w:rPr>
        <w:t>停止销售后六个月</w:t>
      </w:r>
      <w:r>
        <w:rPr>
          <w:rFonts w:hint="eastAsia"/>
          <w:color w:val="FF0000"/>
          <w:sz w:val="28"/>
          <w:szCs w:val="28"/>
        </w:rPr>
        <w:t>；</w:t>
      </w:r>
    </w:p>
    <w:p>
      <w:pPr>
        <w:ind w:firstLine="560" w:firstLineChars="200"/>
        <w:jc w:val="left"/>
        <w:rPr>
          <w:rFonts w:hint="eastAsia"/>
          <w:sz w:val="28"/>
          <w:szCs w:val="28"/>
        </w:rPr>
      </w:pPr>
      <w:r>
        <w:rPr>
          <w:rFonts w:hint="eastAsia"/>
          <w:sz w:val="28"/>
          <w:szCs w:val="28"/>
        </w:rPr>
        <w:t>（</w:t>
      </w:r>
      <w:r>
        <w:rPr>
          <w:rFonts w:hint="eastAsia"/>
          <w:sz w:val="28"/>
          <w:szCs w:val="28"/>
          <w:lang w:eastAsia="zh-CN"/>
        </w:rPr>
        <w:t>四</w:t>
      </w:r>
      <w:r>
        <w:rPr>
          <w:rFonts w:hint="eastAsia"/>
          <w:sz w:val="28"/>
          <w:szCs w:val="28"/>
        </w:rPr>
        <w:t>）</w:t>
      </w:r>
      <w:bookmarkStart w:id="8" w:name="_Hlk39696175"/>
      <w:r>
        <w:rPr>
          <w:rFonts w:hint="eastAsia"/>
          <w:sz w:val="28"/>
          <w:szCs w:val="28"/>
          <w:highlight w:val="yellow"/>
        </w:rPr>
        <w:t>设立</w:t>
      </w:r>
      <w:r>
        <w:rPr>
          <w:rFonts w:hint="eastAsia"/>
          <w:sz w:val="28"/>
          <w:szCs w:val="28"/>
          <w:highlight w:val="yellow"/>
          <w:lang w:eastAsia="zh-CN"/>
        </w:rPr>
        <w:t>食用农产品检测</w:t>
      </w:r>
      <w:r>
        <w:rPr>
          <w:rFonts w:hint="eastAsia"/>
          <w:sz w:val="28"/>
          <w:szCs w:val="28"/>
          <w:highlight w:val="yellow"/>
        </w:rPr>
        <w:t>室，</w:t>
      </w:r>
      <w:bookmarkEnd w:id="8"/>
      <w:r>
        <w:rPr>
          <w:rFonts w:hint="eastAsia"/>
          <w:sz w:val="28"/>
          <w:szCs w:val="28"/>
        </w:rPr>
        <w:t>对进场销售的食用农产品定期抽样检验，在检测中发现不符合食品安全标准的，应当要求销售者立即停止销售，并向市场监督管理部门报告；</w:t>
      </w:r>
    </w:p>
    <w:p>
      <w:pPr>
        <w:ind w:firstLine="560" w:firstLineChars="200"/>
        <w:jc w:val="left"/>
        <w:rPr>
          <w:rFonts w:hint="eastAsia" w:eastAsiaTheme="minorEastAsia"/>
          <w:sz w:val="28"/>
          <w:szCs w:val="28"/>
          <w:lang w:eastAsia="zh-CN"/>
        </w:rPr>
      </w:pPr>
      <w:r>
        <w:rPr>
          <w:rFonts w:hint="eastAsia"/>
          <w:sz w:val="28"/>
          <w:szCs w:val="28"/>
          <w:lang w:eastAsia="zh-CN"/>
        </w:rPr>
        <w:t>（五）在醒目位置及时公布食用农产品质量安全管理制度、食品安全管理人员、食用农产品抽验检验结果以及不及格食用农产品处理结果、投诉举报电话信息；</w:t>
      </w:r>
    </w:p>
    <w:p>
      <w:pPr>
        <w:ind w:firstLine="560" w:firstLineChars="200"/>
        <w:jc w:val="left"/>
        <w:rPr>
          <w:sz w:val="28"/>
          <w:szCs w:val="28"/>
        </w:rPr>
      </w:pPr>
      <w:r>
        <w:rPr>
          <w:rFonts w:hint="eastAsia"/>
          <w:sz w:val="28"/>
          <w:szCs w:val="28"/>
        </w:rPr>
        <w:t>（</w:t>
      </w:r>
      <w:r>
        <w:rPr>
          <w:rFonts w:hint="eastAsia"/>
          <w:sz w:val="28"/>
          <w:szCs w:val="28"/>
          <w:lang w:eastAsia="zh-CN"/>
        </w:rPr>
        <w:t>六</w:t>
      </w:r>
      <w:r>
        <w:rPr>
          <w:rFonts w:hint="eastAsia"/>
          <w:sz w:val="28"/>
          <w:szCs w:val="28"/>
        </w:rPr>
        <w:t>）对不同类别的产品实行分区销售；</w:t>
      </w:r>
    </w:p>
    <w:p>
      <w:pPr>
        <w:ind w:firstLine="560" w:firstLineChars="200"/>
        <w:jc w:val="left"/>
        <w:rPr>
          <w:sz w:val="28"/>
          <w:szCs w:val="28"/>
        </w:rPr>
      </w:pPr>
      <w:r>
        <w:rPr>
          <w:rFonts w:hint="eastAsia"/>
          <w:sz w:val="28"/>
          <w:szCs w:val="28"/>
        </w:rPr>
        <w:t>（</w:t>
      </w:r>
      <w:r>
        <w:rPr>
          <w:rFonts w:hint="eastAsia"/>
          <w:sz w:val="28"/>
          <w:szCs w:val="28"/>
          <w:lang w:eastAsia="zh-CN"/>
        </w:rPr>
        <w:t>七</w:t>
      </w:r>
      <w:r>
        <w:rPr>
          <w:rFonts w:hint="eastAsia"/>
          <w:sz w:val="28"/>
          <w:szCs w:val="28"/>
        </w:rPr>
        <w:t>）法律、法规规定的其他义务。</w:t>
      </w:r>
    </w:p>
    <w:p>
      <w:pPr>
        <w:ind w:firstLine="560" w:firstLineChars="200"/>
        <w:jc w:val="left"/>
        <w:rPr>
          <w:sz w:val="28"/>
          <w:szCs w:val="28"/>
        </w:rPr>
      </w:pPr>
      <w:r>
        <w:rPr>
          <w:rFonts w:hint="eastAsia"/>
          <w:sz w:val="28"/>
          <w:szCs w:val="28"/>
        </w:rPr>
        <w:t>第十八条 【环境卫生责任】市场开办者应当按照下列要求，履行环境卫生管理责任：</w:t>
      </w:r>
    </w:p>
    <w:p>
      <w:pPr>
        <w:ind w:firstLine="560" w:firstLineChars="200"/>
        <w:jc w:val="left"/>
        <w:rPr>
          <w:sz w:val="28"/>
          <w:szCs w:val="28"/>
        </w:rPr>
      </w:pPr>
      <w:r>
        <w:rPr>
          <w:rFonts w:hint="eastAsia"/>
          <w:sz w:val="28"/>
          <w:szCs w:val="28"/>
        </w:rPr>
        <w:t>（一）按照市场建设与管理规范的标准，配备密闭式垃圾处理设施、公共厕所等各项设施系统；</w:t>
      </w:r>
    </w:p>
    <w:p>
      <w:pPr>
        <w:ind w:firstLine="560" w:firstLineChars="200"/>
        <w:jc w:val="left"/>
        <w:rPr>
          <w:sz w:val="28"/>
          <w:szCs w:val="28"/>
        </w:rPr>
      </w:pPr>
      <w:r>
        <w:rPr>
          <w:rFonts w:hint="eastAsia"/>
          <w:sz w:val="28"/>
          <w:szCs w:val="28"/>
        </w:rPr>
        <w:t>（二）建立环境卫生责任区制度，配备专职保洁人员或环境卫生责任人，保持市场环境整洁，垃圾日产日清；</w:t>
      </w:r>
    </w:p>
    <w:p>
      <w:pPr>
        <w:ind w:firstLine="560" w:firstLineChars="200"/>
        <w:jc w:val="left"/>
        <w:rPr>
          <w:sz w:val="28"/>
          <w:szCs w:val="28"/>
        </w:rPr>
      </w:pPr>
      <w:bookmarkStart w:id="9" w:name="_Hlk39092179"/>
      <w:r>
        <w:rPr>
          <w:rFonts w:hint="eastAsia"/>
          <w:sz w:val="28"/>
          <w:szCs w:val="28"/>
        </w:rPr>
        <w:t>（三）经营动物、动物产品的市场，应当具备有关法律法规规章规定的动物防疫条件</w:t>
      </w:r>
      <w:bookmarkStart w:id="10" w:name="_Hlk39087867"/>
      <w:r>
        <w:rPr>
          <w:rFonts w:hint="eastAsia"/>
          <w:sz w:val="28"/>
          <w:szCs w:val="28"/>
        </w:rPr>
        <w:t>；</w:t>
      </w:r>
      <w:r>
        <w:rPr>
          <w:rFonts w:hint="eastAsia"/>
          <w:color w:val="FF0000"/>
          <w:sz w:val="28"/>
          <w:szCs w:val="28"/>
        </w:rPr>
        <w:t>经营活禽</w:t>
      </w:r>
      <w:r>
        <w:rPr>
          <w:rFonts w:hint="eastAsia"/>
          <w:color w:val="FF0000"/>
          <w:sz w:val="28"/>
          <w:szCs w:val="28"/>
          <w:lang w:eastAsia="zh-CN"/>
        </w:rPr>
        <w:t>及活禽加工宰杀</w:t>
      </w:r>
      <w:r>
        <w:rPr>
          <w:rFonts w:hint="eastAsia"/>
          <w:color w:val="FF0000"/>
          <w:sz w:val="28"/>
          <w:szCs w:val="28"/>
        </w:rPr>
        <w:t>的</w:t>
      </w:r>
      <w:r>
        <w:rPr>
          <w:rFonts w:hint="eastAsia"/>
          <w:sz w:val="28"/>
          <w:szCs w:val="28"/>
        </w:rPr>
        <w:t>市场，还应当实行存放区、宰杀区、售卖区相分离制度</w:t>
      </w:r>
      <w:r>
        <w:rPr>
          <w:rFonts w:hint="eastAsia"/>
          <w:sz w:val="28"/>
          <w:szCs w:val="28"/>
          <w:lang w:eastAsia="zh-CN"/>
        </w:rPr>
        <w:t>，</w:t>
      </w:r>
      <w:r>
        <w:rPr>
          <w:rFonts w:hint="eastAsia"/>
          <w:sz w:val="28"/>
          <w:szCs w:val="28"/>
        </w:rPr>
        <w:t>并接受农村农业部门的监督检查；</w:t>
      </w:r>
    </w:p>
    <w:bookmarkEnd w:id="10"/>
    <w:p>
      <w:pPr>
        <w:ind w:firstLine="560" w:firstLineChars="200"/>
        <w:jc w:val="left"/>
        <w:rPr>
          <w:sz w:val="28"/>
          <w:szCs w:val="28"/>
        </w:rPr>
      </w:pPr>
      <w:r>
        <w:rPr>
          <w:rFonts w:hint="eastAsia"/>
          <w:sz w:val="28"/>
          <w:szCs w:val="28"/>
        </w:rPr>
        <w:t>（四）经营动物、动物产品的市场应当实行休市消毒或者市场区域轮休消毒制度，做好消毒和消毒登记；</w:t>
      </w:r>
    </w:p>
    <w:p>
      <w:pPr>
        <w:ind w:firstLine="560" w:firstLineChars="200"/>
        <w:jc w:val="left"/>
        <w:rPr>
          <w:sz w:val="28"/>
          <w:szCs w:val="28"/>
        </w:rPr>
      </w:pPr>
      <w:r>
        <w:rPr>
          <w:rFonts w:hint="eastAsia"/>
          <w:sz w:val="28"/>
          <w:szCs w:val="28"/>
        </w:rPr>
        <w:t>（五）建立病媒生物预防控制制度，配备专职人员负责病媒生物预防控制工作，</w:t>
      </w:r>
      <w:r>
        <w:rPr>
          <w:rFonts w:hint="eastAsia"/>
          <w:sz w:val="28"/>
          <w:szCs w:val="28"/>
          <w:lang w:eastAsia="zh-CN"/>
        </w:rPr>
        <w:t>定期开展病媒生物防制工作，</w:t>
      </w:r>
      <w:r>
        <w:rPr>
          <w:rFonts w:hint="eastAsia"/>
          <w:sz w:val="28"/>
          <w:szCs w:val="28"/>
        </w:rPr>
        <w:t>并接受卫生健康部门监督检查；</w:t>
      </w:r>
    </w:p>
    <w:p>
      <w:pPr>
        <w:ind w:firstLine="560" w:firstLineChars="200"/>
        <w:jc w:val="left"/>
        <w:rPr>
          <w:sz w:val="28"/>
          <w:szCs w:val="28"/>
        </w:rPr>
      </w:pPr>
      <w:r>
        <w:rPr>
          <w:rFonts w:hint="eastAsia"/>
          <w:sz w:val="28"/>
          <w:szCs w:val="28"/>
        </w:rPr>
        <w:t>（六）法律、法规规定的其他义务。</w:t>
      </w:r>
      <w:bookmarkEnd w:id="9"/>
    </w:p>
    <w:p>
      <w:pPr>
        <w:ind w:firstLine="560" w:firstLineChars="200"/>
        <w:rPr>
          <w:rFonts w:hint="eastAsia"/>
          <w:sz w:val="28"/>
          <w:szCs w:val="28"/>
        </w:rPr>
      </w:pPr>
      <w:bookmarkStart w:id="11" w:name="_Hlk38852438"/>
      <w:bookmarkStart w:id="12" w:name="_Hlk38851282"/>
      <w:bookmarkStart w:id="13" w:name="_Hlk37124500"/>
      <w:r>
        <w:rPr>
          <w:rFonts w:hint="eastAsia"/>
          <w:sz w:val="28"/>
          <w:szCs w:val="28"/>
        </w:rPr>
        <w:t>第十九条 【公共安全责任】市场开办者应当按照下列要求建立公共安全管理制度，履行公共安全管理责任：</w:t>
      </w:r>
    </w:p>
    <w:p>
      <w:pPr>
        <w:ind w:firstLine="560" w:firstLineChars="200"/>
        <w:rPr>
          <w:rFonts w:hint="eastAsia" w:eastAsiaTheme="minorEastAsia"/>
          <w:sz w:val="28"/>
          <w:szCs w:val="28"/>
          <w:lang w:eastAsia="zh-CN"/>
        </w:rPr>
      </w:pPr>
      <w:r>
        <w:rPr>
          <w:rFonts w:hint="eastAsia"/>
          <w:sz w:val="28"/>
          <w:szCs w:val="28"/>
        </w:rPr>
        <w:t>（一）落实</w:t>
      </w:r>
      <w:r>
        <w:rPr>
          <w:rFonts w:hint="eastAsia"/>
          <w:sz w:val="28"/>
          <w:szCs w:val="28"/>
          <w:lang w:eastAsia="zh-CN"/>
        </w:rPr>
        <w:t>生产安全责任</w:t>
      </w:r>
      <w:r>
        <w:rPr>
          <w:rFonts w:hint="eastAsia"/>
          <w:sz w:val="28"/>
          <w:szCs w:val="28"/>
        </w:rPr>
        <w:t>，制定安全事故应急预案</w:t>
      </w:r>
      <w:r>
        <w:rPr>
          <w:rFonts w:hint="eastAsia"/>
          <w:sz w:val="28"/>
          <w:szCs w:val="28"/>
          <w:lang w:eastAsia="zh-CN"/>
        </w:rPr>
        <w:t>；</w:t>
      </w:r>
    </w:p>
    <w:p>
      <w:pPr>
        <w:ind w:firstLine="560" w:firstLineChars="200"/>
        <w:rPr>
          <w:rFonts w:hint="eastAsia"/>
          <w:sz w:val="28"/>
          <w:szCs w:val="28"/>
        </w:rPr>
      </w:pPr>
      <w:r>
        <w:rPr>
          <w:rFonts w:hint="eastAsia"/>
          <w:sz w:val="28"/>
          <w:szCs w:val="28"/>
        </w:rPr>
        <w:t>（二）</w:t>
      </w:r>
      <w:r>
        <w:rPr>
          <w:rFonts w:hint="eastAsia"/>
          <w:sz w:val="28"/>
          <w:szCs w:val="28"/>
          <w:lang w:eastAsia="zh-CN"/>
        </w:rPr>
        <w:t>落实消防安全主体责任，</w:t>
      </w:r>
      <w:r>
        <w:rPr>
          <w:rFonts w:hint="eastAsia"/>
          <w:sz w:val="28"/>
          <w:szCs w:val="28"/>
        </w:rPr>
        <w:t>建立消防安全管理人制度，配备专职消防安全管理人员，定期组织消防安全培训和消防演练；</w:t>
      </w:r>
    </w:p>
    <w:p>
      <w:pPr>
        <w:ind w:firstLine="560" w:firstLineChars="200"/>
        <w:rPr>
          <w:rFonts w:hint="eastAsia"/>
          <w:sz w:val="28"/>
          <w:szCs w:val="28"/>
        </w:rPr>
      </w:pPr>
      <w:r>
        <w:rPr>
          <w:rFonts w:hint="eastAsia"/>
          <w:sz w:val="28"/>
          <w:szCs w:val="28"/>
        </w:rPr>
        <w:t>（三）定期对安全应急设施、器材、标志进行维护，维持疏散通道、消防车通道畅通，定期进行安全事故隐患排查治理；</w:t>
      </w:r>
    </w:p>
    <w:p>
      <w:pPr>
        <w:ind w:firstLine="560" w:firstLineChars="200"/>
        <w:rPr>
          <w:rFonts w:hint="eastAsia"/>
          <w:sz w:val="28"/>
          <w:szCs w:val="28"/>
        </w:rPr>
      </w:pPr>
      <w:r>
        <w:rPr>
          <w:rFonts w:hint="eastAsia"/>
          <w:sz w:val="28"/>
          <w:szCs w:val="28"/>
        </w:rPr>
        <w:t>（四）在农贸市场出入口以及经营区域安装视频安防设施，有关视频监控数据至少保存九十日；</w:t>
      </w:r>
    </w:p>
    <w:p>
      <w:pPr>
        <w:ind w:firstLine="560" w:firstLineChars="200"/>
        <w:rPr>
          <w:sz w:val="28"/>
          <w:szCs w:val="28"/>
        </w:rPr>
      </w:pPr>
      <w:r>
        <w:rPr>
          <w:rFonts w:hint="eastAsia"/>
          <w:sz w:val="28"/>
          <w:szCs w:val="28"/>
        </w:rPr>
        <w:t>（五）法律法规规定的其他要求。</w:t>
      </w:r>
    </w:p>
    <w:p>
      <w:pPr>
        <w:ind w:firstLine="560" w:firstLineChars="200"/>
        <w:rPr>
          <w:sz w:val="28"/>
          <w:szCs w:val="28"/>
        </w:rPr>
      </w:pPr>
      <w:r>
        <w:rPr>
          <w:rFonts w:hint="eastAsia"/>
          <w:sz w:val="28"/>
          <w:szCs w:val="28"/>
        </w:rPr>
        <w:t>第二十条 【经营管理责任】市场开办者应当按照下列要求，履行市场经营管理责任：</w:t>
      </w:r>
    </w:p>
    <w:p>
      <w:pPr>
        <w:ind w:firstLine="560" w:firstLineChars="200"/>
        <w:rPr>
          <w:sz w:val="28"/>
          <w:szCs w:val="28"/>
        </w:rPr>
      </w:pPr>
      <w:bookmarkStart w:id="14" w:name="_Hlk38853808"/>
      <w:r>
        <w:rPr>
          <w:rFonts w:hint="eastAsia"/>
          <w:sz w:val="28"/>
          <w:szCs w:val="28"/>
        </w:rPr>
        <w:t>（一）依法审查经营者的经营许可、营业执照，禁止经营者无证无照经营；</w:t>
      </w:r>
    </w:p>
    <w:bookmarkEnd w:id="14"/>
    <w:p>
      <w:pPr>
        <w:ind w:firstLine="560" w:firstLineChars="200"/>
        <w:rPr>
          <w:sz w:val="28"/>
          <w:szCs w:val="28"/>
        </w:rPr>
      </w:pPr>
      <w:r>
        <w:rPr>
          <w:rFonts w:hint="eastAsia"/>
          <w:sz w:val="28"/>
          <w:szCs w:val="28"/>
        </w:rPr>
        <w:t>（二）建立计量管理制度，</w:t>
      </w:r>
      <w:bookmarkStart w:id="15" w:name="_Hlk38852731"/>
      <w:r>
        <w:rPr>
          <w:rFonts w:hint="eastAsia"/>
          <w:sz w:val="28"/>
          <w:szCs w:val="28"/>
        </w:rPr>
        <w:t>定期检定经营者的计量器具，并专设检定合格的公用电子公平秤</w:t>
      </w:r>
      <w:bookmarkEnd w:id="15"/>
      <w:r>
        <w:rPr>
          <w:rFonts w:hint="eastAsia"/>
          <w:sz w:val="28"/>
          <w:szCs w:val="28"/>
        </w:rPr>
        <w:t>，便民复称；</w:t>
      </w:r>
    </w:p>
    <w:p>
      <w:pPr>
        <w:ind w:firstLine="560" w:firstLineChars="200"/>
        <w:rPr>
          <w:sz w:val="28"/>
          <w:szCs w:val="28"/>
        </w:rPr>
      </w:pPr>
      <w:r>
        <w:rPr>
          <w:rFonts w:hint="eastAsia"/>
          <w:sz w:val="28"/>
          <w:szCs w:val="28"/>
        </w:rPr>
        <w:t>（三）建立投诉举报制度，在农贸市场醒目位置应设立公告栏、投诉箱、投诉电话等设施，及时公布农贸市场内违反法律法规以及市场管理制度等信息以及处理结果；</w:t>
      </w:r>
    </w:p>
    <w:p>
      <w:pPr>
        <w:ind w:firstLine="560" w:firstLineChars="200"/>
        <w:rPr>
          <w:sz w:val="28"/>
          <w:szCs w:val="28"/>
        </w:rPr>
      </w:pPr>
      <w:r>
        <w:rPr>
          <w:rFonts w:hint="eastAsia"/>
          <w:sz w:val="28"/>
          <w:szCs w:val="28"/>
        </w:rPr>
        <w:t>（四）协助有关行政主管部门依法监督管理市场，维护市场安全与交易秩序，保护消费者的合法权益；</w:t>
      </w:r>
    </w:p>
    <w:p>
      <w:pPr>
        <w:ind w:firstLine="560" w:firstLineChars="200"/>
        <w:rPr>
          <w:sz w:val="28"/>
          <w:szCs w:val="28"/>
        </w:rPr>
      </w:pPr>
      <w:r>
        <w:rPr>
          <w:rFonts w:hint="eastAsia"/>
          <w:sz w:val="28"/>
          <w:szCs w:val="28"/>
        </w:rPr>
        <w:t>（五）法律、法规规定的其他责任。</w:t>
      </w:r>
      <w:bookmarkEnd w:id="11"/>
    </w:p>
    <w:bookmarkEnd w:id="12"/>
    <w:bookmarkEnd w:id="13"/>
    <w:p>
      <w:pPr>
        <w:ind w:firstLine="560" w:firstLineChars="200"/>
        <w:jc w:val="left"/>
        <w:rPr>
          <w:sz w:val="28"/>
          <w:szCs w:val="28"/>
        </w:rPr>
      </w:pPr>
      <w:bookmarkStart w:id="16" w:name="_Hlk38938494"/>
      <w:r>
        <w:rPr>
          <w:rFonts w:hint="eastAsia"/>
          <w:sz w:val="28"/>
          <w:szCs w:val="28"/>
        </w:rPr>
        <w:t>第二十一条 【经营者责任】经营者应当遵守法律、法规规定，遵守市场管理制度，履行合同约定的义务，并遵守下列规定：</w:t>
      </w:r>
    </w:p>
    <w:p>
      <w:pPr>
        <w:numPr>
          <w:ilvl w:val="0"/>
          <w:numId w:val="1"/>
        </w:numPr>
        <w:ind w:firstLine="560" w:firstLineChars="200"/>
        <w:jc w:val="left"/>
        <w:rPr>
          <w:rFonts w:hint="eastAsia"/>
          <w:sz w:val="28"/>
          <w:szCs w:val="28"/>
          <w:lang w:eastAsia="zh-CN"/>
        </w:rPr>
      </w:pPr>
      <w:r>
        <w:rPr>
          <w:rFonts w:hint="eastAsia"/>
          <w:sz w:val="28"/>
          <w:szCs w:val="28"/>
        </w:rPr>
        <w:t>依法办理相关证照，在摊位显著位置亮照、亮证经营</w:t>
      </w:r>
      <w:r>
        <w:rPr>
          <w:rFonts w:hint="eastAsia"/>
          <w:sz w:val="28"/>
          <w:szCs w:val="28"/>
          <w:lang w:eastAsia="zh-CN"/>
        </w:rPr>
        <w:t>；</w:t>
      </w:r>
    </w:p>
    <w:p>
      <w:pPr>
        <w:numPr>
          <w:ilvl w:val="0"/>
          <w:numId w:val="0"/>
        </w:numPr>
        <w:ind w:firstLine="560" w:firstLineChars="200"/>
        <w:jc w:val="left"/>
        <w:rPr>
          <w:sz w:val="28"/>
          <w:szCs w:val="28"/>
        </w:rPr>
      </w:pPr>
      <w:r>
        <w:rPr>
          <w:rFonts w:hint="eastAsia"/>
          <w:sz w:val="28"/>
          <w:szCs w:val="28"/>
        </w:rPr>
        <w:t>（二）按照规定的地点或者区域经营，不得随意摆摊设点；</w:t>
      </w:r>
    </w:p>
    <w:p>
      <w:pPr>
        <w:ind w:firstLine="560" w:firstLineChars="200"/>
        <w:jc w:val="left"/>
        <w:rPr>
          <w:sz w:val="28"/>
          <w:szCs w:val="28"/>
        </w:rPr>
      </w:pPr>
      <w:r>
        <w:rPr>
          <w:rFonts w:hint="eastAsia"/>
          <w:sz w:val="28"/>
          <w:szCs w:val="28"/>
        </w:rPr>
        <w:t>（三）销售食用农产品应当保持食用农产品存放环境安全、无毒、无害、清洁，不得将食用农产品与有毒、有害物品混放，不得在食用农产品包装、清洗、保鲜、贮存、运输等过程中添加可能危害人体健康的物质；</w:t>
      </w:r>
    </w:p>
    <w:p>
      <w:pPr>
        <w:ind w:firstLine="560" w:firstLineChars="200"/>
        <w:jc w:val="left"/>
        <w:rPr>
          <w:sz w:val="28"/>
          <w:szCs w:val="28"/>
        </w:rPr>
      </w:pPr>
      <w:r>
        <w:rPr>
          <w:rFonts w:hint="eastAsia"/>
          <w:sz w:val="28"/>
          <w:szCs w:val="28"/>
        </w:rPr>
        <w:t>（四）销售动物、动物产品的，应当持有有效的检疫证明；</w:t>
      </w:r>
    </w:p>
    <w:p>
      <w:pPr>
        <w:ind w:firstLine="560" w:firstLineChars="200"/>
        <w:jc w:val="left"/>
        <w:rPr>
          <w:sz w:val="28"/>
          <w:szCs w:val="28"/>
        </w:rPr>
      </w:pPr>
      <w:bookmarkStart w:id="17" w:name="_Hlk39090329"/>
      <w:r>
        <w:rPr>
          <w:rFonts w:hint="eastAsia"/>
          <w:sz w:val="28"/>
          <w:szCs w:val="28"/>
        </w:rPr>
        <w:t>（五）经营者应当建立食用农产品进货查验记录制度，如实记录食用农产品名称、数量、进货日期以及供货者名称、地址、联系方式等内容，并保存相关凭证。记录和凭证保存期限不得少于6个月；</w:t>
      </w:r>
    </w:p>
    <w:bookmarkEnd w:id="17"/>
    <w:p>
      <w:pPr>
        <w:ind w:firstLine="560" w:firstLineChars="200"/>
        <w:jc w:val="left"/>
        <w:rPr>
          <w:sz w:val="28"/>
          <w:szCs w:val="28"/>
        </w:rPr>
      </w:pPr>
      <w:r>
        <w:rPr>
          <w:rFonts w:hint="eastAsia"/>
          <w:sz w:val="28"/>
          <w:szCs w:val="28"/>
        </w:rPr>
        <w:t>（六）明码标价经营，不得从事销售假冒伪劣产品、虚假宣传、利用计量器具弄虚作假、垄断货源、欺行霸市、强买强卖和其他欺诈行为；</w:t>
      </w:r>
    </w:p>
    <w:p>
      <w:pPr>
        <w:ind w:firstLine="560" w:firstLineChars="200"/>
        <w:jc w:val="left"/>
        <w:rPr>
          <w:sz w:val="28"/>
          <w:szCs w:val="28"/>
        </w:rPr>
      </w:pPr>
      <w:r>
        <w:rPr>
          <w:rFonts w:hint="eastAsia"/>
          <w:sz w:val="28"/>
          <w:szCs w:val="28"/>
        </w:rPr>
        <w:t>（七）不得拒绝、妨碍行政执法人员依法执行公务，侮辱、殴打行政执法人员；</w:t>
      </w:r>
    </w:p>
    <w:p>
      <w:pPr>
        <w:ind w:firstLine="560" w:firstLineChars="200"/>
        <w:jc w:val="left"/>
        <w:rPr>
          <w:sz w:val="28"/>
          <w:szCs w:val="28"/>
        </w:rPr>
      </w:pPr>
      <w:r>
        <w:rPr>
          <w:rFonts w:hint="eastAsia"/>
          <w:sz w:val="28"/>
          <w:szCs w:val="28"/>
        </w:rPr>
        <w:t xml:space="preserve">（八）服从市场管理，遵守市场食品安全、环境卫生、公共安全等管理制度； </w:t>
      </w:r>
    </w:p>
    <w:p>
      <w:pPr>
        <w:ind w:firstLine="560" w:firstLineChars="200"/>
        <w:jc w:val="left"/>
        <w:rPr>
          <w:sz w:val="28"/>
          <w:szCs w:val="28"/>
        </w:rPr>
      </w:pPr>
      <w:r>
        <w:rPr>
          <w:rFonts w:hint="eastAsia"/>
          <w:sz w:val="28"/>
          <w:szCs w:val="28"/>
        </w:rPr>
        <w:t>（九）法律、法规的其他规定。</w:t>
      </w:r>
    </w:p>
    <w:bookmarkEnd w:id="16"/>
    <w:p>
      <w:pPr>
        <w:ind w:firstLine="560" w:firstLineChars="200"/>
        <w:jc w:val="left"/>
        <w:rPr>
          <w:sz w:val="28"/>
          <w:szCs w:val="28"/>
        </w:rPr>
      </w:pPr>
      <w:bookmarkStart w:id="18" w:name="_Hlk38761664"/>
      <w:r>
        <w:rPr>
          <w:rFonts w:hint="eastAsia"/>
          <w:sz w:val="28"/>
          <w:szCs w:val="28"/>
        </w:rPr>
        <w:t>第二十二条 【信用惩戒制度】市场开办者应当建立经营者失信记录制度，记录经营者违法失信行为，并向市场监督管理部门报告；</w:t>
      </w:r>
    </w:p>
    <w:p>
      <w:pPr>
        <w:ind w:firstLine="560" w:firstLineChars="200"/>
        <w:jc w:val="left"/>
        <w:rPr>
          <w:sz w:val="28"/>
          <w:szCs w:val="28"/>
        </w:rPr>
      </w:pPr>
      <w:r>
        <w:rPr>
          <w:rFonts w:hint="eastAsia"/>
          <w:sz w:val="28"/>
          <w:szCs w:val="28"/>
        </w:rPr>
        <w:t>市场监督管理部门应当对市场开办者、经营者进行信用管理，将有关违法失信信息记入信用档案，并在国家信用信息共享平台或国家企业信用信息公示系统发布；</w:t>
      </w:r>
    </w:p>
    <w:p>
      <w:pPr>
        <w:ind w:firstLine="560" w:firstLineChars="200"/>
        <w:jc w:val="left"/>
        <w:rPr>
          <w:sz w:val="28"/>
          <w:szCs w:val="28"/>
        </w:rPr>
      </w:pPr>
      <w:r>
        <w:rPr>
          <w:rFonts w:hint="eastAsia"/>
          <w:sz w:val="28"/>
          <w:szCs w:val="28"/>
        </w:rPr>
        <w:t>其他相关主管部门，依照相应法律法规规定的信用管理规范实施监管。</w:t>
      </w:r>
      <w:bookmarkEnd w:id="18"/>
    </w:p>
    <w:p>
      <w:pPr>
        <w:ind w:firstLine="560" w:firstLineChars="200"/>
        <w:jc w:val="left"/>
        <w:rPr>
          <w:sz w:val="28"/>
          <w:szCs w:val="28"/>
        </w:rPr>
      </w:pPr>
      <w:bookmarkStart w:id="19" w:name="_Hlk39189487"/>
      <w:bookmarkStart w:id="20" w:name="_Hlk38763276"/>
      <w:r>
        <w:rPr>
          <w:rFonts w:hint="eastAsia"/>
          <w:sz w:val="28"/>
          <w:szCs w:val="28"/>
        </w:rPr>
        <w:t>第二十三条 【消费者管理】</w:t>
      </w:r>
      <w:bookmarkStart w:id="21" w:name="_Hlk38929210"/>
      <w:r>
        <w:rPr>
          <w:rFonts w:hint="eastAsia"/>
          <w:sz w:val="28"/>
          <w:szCs w:val="28"/>
        </w:rPr>
        <w:t>消费者应当遵守法律法规的规定，不得妨碍、阻挠市场监管相关部门履行职责，不得</w:t>
      </w:r>
      <w:bookmarkStart w:id="22" w:name="_Hlk39089538"/>
      <w:r>
        <w:rPr>
          <w:rFonts w:hint="eastAsia"/>
          <w:sz w:val="28"/>
          <w:szCs w:val="28"/>
        </w:rPr>
        <w:t>在未划定停车位置的公共区域停放车辆</w:t>
      </w:r>
      <w:bookmarkEnd w:id="22"/>
      <w:r>
        <w:rPr>
          <w:rFonts w:hint="eastAsia"/>
          <w:sz w:val="28"/>
          <w:szCs w:val="28"/>
        </w:rPr>
        <w:t>。</w:t>
      </w:r>
      <w:bookmarkEnd w:id="19"/>
    </w:p>
    <w:bookmarkEnd w:id="20"/>
    <w:bookmarkEnd w:id="21"/>
    <w:p>
      <w:pPr>
        <w:ind w:firstLine="560" w:firstLineChars="200"/>
        <w:jc w:val="left"/>
        <w:rPr>
          <w:sz w:val="28"/>
          <w:szCs w:val="28"/>
        </w:rPr>
      </w:pPr>
      <w:r>
        <w:rPr>
          <w:rFonts w:hint="eastAsia"/>
          <w:sz w:val="28"/>
          <w:szCs w:val="28"/>
        </w:rPr>
        <w:t>第二十四条 【监管责任】有关行政部门应当在各自的职责范围内，定期或者不定期对农贸市场进行抽查检验，并及时向社会公布抽查检验结果。</w:t>
      </w:r>
    </w:p>
    <w:p>
      <w:pPr>
        <w:pStyle w:val="2"/>
        <w:jc w:val="center"/>
      </w:pPr>
      <w:bookmarkStart w:id="23" w:name="_Hlk37127358"/>
      <w:r>
        <w:rPr>
          <w:rFonts w:hint="eastAsia"/>
        </w:rPr>
        <w:t>第四章　法律责任</w:t>
      </w:r>
      <w:bookmarkEnd w:id="23"/>
    </w:p>
    <w:p>
      <w:pPr>
        <w:ind w:firstLine="560" w:firstLineChars="200"/>
        <w:rPr>
          <w:sz w:val="28"/>
          <w:szCs w:val="28"/>
        </w:rPr>
      </w:pPr>
      <w:bookmarkStart w:id="24" w:name="_Hlk37109340"/>
      <w:r>
        <w:rPr>
          <w:rFonts w:hint="eastAsia"/>
          <w:sz w:val="28"/>
          <w:szCs w:val="28"/>
        </w:rPr>
        <w:t>第二十五条 【法律责任一】</w:t>
      </w:r>
      <w:bookmarkEnd w:id="24"/>
      <w:r>
        <w:rPr>
          <w:rFonts w:hint="eastAsia"/>
          <w:sz w:val="28"/>
          <w:szCs w:val="28"/>
        </w:rPr>
        <w:t>违反本条例规定的行为，法律、法规已有法律责任规定的，从其规定。</w:t>
      </w:r>
    </w:p>
    <w:p>
      <w:pPr>
        <w:ind w:firstLine="560" w:firstLineChars="200"/>
        <w:jc w:val="left"/>
        <w:rPr>
          <w:rFonts w:hint="eastAsia"/>
          <w:sz w:val="28"/>
          <w:szCs w:val="28"/>
        </w:rPr>
      </w:pPr>
      <w:bookmarkStart w:id="25" w:name="_Hlk38771315"/>
      <w:bookmarkStart w:id="26" w:name="_Hlk38837387"/>
      <w:r>
        <w:rPr>
          <w:rFonts w:hint="eastAsia"/>
          <w:sz w:val="28"/>
          <w:szCs w:val="28"/>
        </w:rPr>
        <w:t>第二十六条 【法律责任二】</w:t>
      </w:r>
      <w:bookmarkEnd w:id="25"/>
      <w:bookmarkEnd w:id="26"/>
      <w:bookmarkStart w:id="27" w:name="_Hlk38937359"/>
      <w:r>
        <w:rPr>
          <w:rFonts w:hint="eastAsia"/>
          <w:sz w:val="28"/>
          <w:szCs w:val="28"/>
        </w:rPr>
        <w:t>农贸市场开办者未与经营者签订协议约定食用农产品质量安全，由县级以上人民政府市场监督管理部门责令改正，给予警告；拒不改正的，处</w:t>
      </w:r>
      <w:r>
        <w:rPr>
          <w:rFonts w:hint="eastAsia"/>
          <w:sz w:val="28"/>
          <w:szCs w:val="28"/>
          <w:lang w:eastAsia="zh-CN"/>
        </w:rPr>
        <w:t>一</w:t>
      </w:r>
      <w:r>
        <w:rPr>
          <w:rFonts w:hint="eastAsia"/>
          <w:sz w:val="28"/>
          <w:szCs w:val="28"/>
        </w:rPr>
        <w:t>万元以上</w:t>
      </w:r>
      <w:r>
        <w:rPr>
          <w:rFonts w:hint="eastAsia"/>
          <w:sz w:val="28"/>
          <w:szCs w:val="28"/>
          <w:lang w:eastAsia="zh-CN"/>
        </w:rPr>
        <w:t>三</w:t>
      </w:r>
      <w:r>
        <w:rPr>
          <w:rFonts w:hint="eastAsia"/>
          <w:sz w:val="28"/>
          <w:szCs w:val="28"/>
        </w:rPr>
        <w:t>万元以下罚款；</w:t>
      </w:r>
    </w:p>
    <w:p>
      <w:pPr>
        <w:ind w:firstLine="560" w:firstLineChars="200"/>
        <w:jc w:val="left"/>
        <w:rPr>
          <w:sz w:val="28"/>
          <w:szCs w:val="28"/>
        </w:rPr>
      </w:pPr>
      <w:r>
        <w:rPr>
          <w:rFonts w:hint="eastAsia"/>
          <w:sz w:val="28"/>
          <w:szCs w:val="28"/>
        </w:rPr>
        <w:t xml:space="preserve">第二十七条 </w:t>
      </w:r>
      <w:bookmarkStart w:id="28" w:name="_Hlk38838713"/>
      <w:r>
        <w:rPr>
          <w:rFonts w:hint="eastAsia"/>
          <w:sz w:val="28"/>
          <w:szCs w:val="28"/>
        </w:rPr>
        <w:t>【法律责任三】农贸市场开办者违反本条例规定，有下列情形之一的，由县级以上人民政府市场监督管理部门责令改正，给予警告；拒不改正的，处</w:t>
      </w:r>
      <w:r>
        <w:rPr>
          <w:rFonts w:hint="eastAsia"/>
          <w:sz w:val="28"/>
          <w:szCs w:val="28"/>
          <w:lang w:eastAsia="zh-CN"/>
        </w:rPr>
        <w:t>五千</w:t>
      </w:r>
      <w:r>
        <w:rPr>
          <w:rFonts w:hint="eastAsia"/>
          <w:sz w:val="28"/>
          <w:szCs w:val="28"/>
        </w:rPr>
        <w:t>元以上</w:t>
      </w:r>
      <w:r>
        <w:rPr>
          <w:rFonts w:hint="eastAsia"/>
          <w:sz w:val="28"/>
          <w:szCs w:val="28"/>
          <w:lang w:eastAsia="zh-CN"/>
        </w:rPr>
        <w:t>三</w:t>
      </w:r>
      <w:r>
        <w:rPr>
          <w:rFonts w:hint="eastAsia"/>
          <w:sz w:val="28"/>
          <w:szCs w:val="28"/>
        </w:rPr>
        <w:t>万元以下罚款：</w:t>
      </w:r>
    </w:p>
    <w:p>
      <w:pPr>
        <w:numPr>
          <w:ilvl w:val="0"/>
          <w:numId w:val="2"/>
        </w:numPr>
        <w:ind w:firstLine="560" w:firstLineChars="200"/>
        <w:jc w:val="left"/>
        <w:rPr>
          <w:rFonts w:hint="eastAsia"/>
          <w:sz w:val="28"/>
          <w:szCs w:val="28"/>
        </w:rPr>
      </w:pPr>
      <w:r>
        <w:rPr>
          <w:rFonts w:hint="eastAsia"/>
          <w:sz w:val="28"/>
          <w:szCs w:val="28"/>
        </w:rPr>
        <w:t>未建立或落实食品安全管理制度，或者未配备或者培训食品安全专业技术人员、食品安全管理人员；</w:t>
      </w:r>
    </w:p>
    <w:p>
      <w:pPr>
        <w:ind w:firstLine="560" w:firstLineChars="200"/>
        <w:jc w:val="left"/>
        <w:rPr>
          <w:sz w:val="28"/>
          <w:szCs w:val="28"/>
        </w:rPr>
      </w:pPr>
      <w:r>
        <w:rPr>
          <w:rFonts w:hint="eastAsia"/>
          <w:sz w:val="28"/>
          <w:szCs w:val="28"/>
        </w:rPr>
        <w:t>（</w:t>
      </w:r>
      <w:r>
        <w:rPr>
          <w:rFonts w:hint="eastAsia"/>
          <w:sz w:val="28"/>
          <w:szCs w:val="28"/>
          <w:lang w:eastAsia="zh-CN"/>
        </w:rPr>
        <w:t>二</w:t>
      </w:r>
      <w:r>
        <w:rPr>
          <w:rFonts w:hint="eastAsia"/>
          <w:sz w:val="28"/>
          <w:szCs w:val="28"/>
        </w:rPr>
        <w:t>）未制定食品安全事故处置方案；</w:t>
      </w:r>
    </w:p>
    <w:p>
      <w:pPr>
        <w:ind w:firstLine="560" w:firstLineChars="200"/>
        <w:jc w:val="left"/>
        <w:rPr>
          <w:sz w:val="28"/>
          <w:szCs w:val="28"/>
        </w:rPr>
      </w:pPr>
      <w:r>
        <w:rPr>
          <w:rFonts w:hint="eastAsia"/>
          <w:sz w:val="28"/>
          <w:szCs w:val="28"/>
        </w:rPr>
        <w:t>（</w:t>
      </w:r>
      <w:r>
        <w:rPr>
          <w:rFonts w:hint="eastAsia"/>
          <w:sz w:val="28"/>
          <w:szCs w:val="28"/>
          <w:lang w:eastAsia="zh-CN"/>
        </w:rPr>
        <w:t>三</w:t>
      </w:r>
      <w:r>
        <w:rPr>
          <w:rFonts w:hint="eastAsia"/>
          <w:sz w:val="28"/>
          <w:szCs w:val="28"/>
        </w:rPr>
        <w:t>）</w:t>
      </w:r>
      <w:r>
        <w:rPr>
          <w:rFonts w:hint="eastAsia"/>
          <w:sz w:val="28"/>
          <w:szCs w:val="28"/>
          <w:lang w:eastAsia="zh-CN"/>
        </w:rPr>
        <w:t>环境、设施、设备等</w:t>
      </w:r>
      <w:r>
        <w:rPr>
          <w:rFonts w:hint="eastAsia"/>
          <w:sz w:val="28"/>
          <w:szCs w:val="28"/>
        </w:rPr>
        <w:t xml:space="preserve">不符合食用农产品质量安全要求； </w:t>
      </w:r>
    </w:p>
    <w:p>
      <w:pPr>
        <w:ind w:firstLine="560" w:firstLineChars="200"/>
        <w:jc w:val="left"/>
        <w:rPr>
          <w:rFonts w:hint="default" w:eastAsiaTheme="minorEastAsia"/>
          <w:sz w:val="28"/>
          <w:szCs w:val="28"/>
          <w:lang w:val="en-US" w:eastAsia="zh-CN"/>
        </w:rPr>
      </w:pPr>
      <w:r>
        <w:rPr>
          <w:rFonts w:hint="eastAsia"/>
          <w:sz w:val="28"/>
          <w:szCs w:val="28"/>
        </w:rPr>
        <w:t>（三）</w:t>
      </w:r>
      <w:r>
        <w:rPr>
          <w:rFonts w:hint="eastAsia"/>
          <w:sz w:val="28"/>
          <w:szCs w:val="28"/>
          <w:lang w:eastAsia="zh-CN"/>
        </w:rPr>
        <w:t>未</w:t>
      </w:r>
      <w:r>
        <w:rPr>
          <w:rFonts w:hint="eastAsia"/>
          <w:color w:val="FF0000"/>
          <w:sz w:val="28"/>
          <w:szCs w:val="28"/>
          <w:lang w:eastAsia="zh-CN"/>
        </w:rPr>
        <w:t>建立入场经营者档案</w:t>
      </w:r>
      <w:r>
        <w:rPr>
          <w:rFonts w:hint="eastAsia"/>
          <w:color w:val="FF0000"/>
          <w:sz w:val="28"/>
          <w:szCs w:val="28"/>
        </w:rPr>
        <w:t>，</w:t>
      </w:r>
      <w:r>
        <w:rPr>
          <w:rFonts w:hint="eastAsia"/>
          <w:color w:val="FF0000"/>
          <w:sz w:val="28"/>
          <w:szCs w:val="28"/>
          <w:lang w:eastAsia="zh-CN"/>
        </w:rPr>
        <w:t>未</w:t>
      </w:r>
      <w:r>
        <w:rPr>
          <w:rFonts w:hint="eastAsia"/>
          <w:sz w:val="28"/>
          <w:szCs w:val="28"/>
          <w:lang w:eastAsia="zh-CN"/>
        </w:rPr>
        <w:t>查验</w:t>
      </w:r>
      <w:r>
        <w:rPr>
          <w:rFonts w:hint="eastAsia"/>
          <w:color w:val="FF0000"/>
          <w:sz w:val="28"/>
          <w:szCs w:val="28"/>
          <w:lang w:eastAsia="zh-CN"/>
        </w:rPr>
        <w:t>入场经营者</w:t>
      </w:r>
      <w:r>
        <w:rPr>
          <w:rFonts w:hint="eastAsia"/>
          <w:color w:val="FF0000"/>
          <w:sz w:val="28"/>
          <w:szCs w:val="28"/>
        </w:rPr>
        <w:t>身份信息、</w:t>
      </w:r>
      <w:r>
        <w:rPr>
          <w:rFonts w:hint="eastAsia"/>
          <w:color w:val="FF0000"/>
          <w:sz w:val="28"/>
          <w:szCs w:val="28"/>
          <w:lang w:eastAsia="zh-CN"/>
        </w:rPr>
        <w:t>食用农</w:t>
      </w:r>
      <w:r>
        <w:rPr>
          <w:rFonts w:hint="eastAsia"/>
          <w:color w:val="FF0000"/>
          <w:sz w:val="28"/>
          <w:szCs w:val="28"/>
        </w:rPr>
        <w:t>产</w:t>
      </w:r>
      <w:r>
        <w:rPr>
          <w:rFonts w:hint="eastAsia"/>
          <w:color w:val="FF0000"/>
          <w:sz w:val="28"/>
          <w:szCs w:val="28"/>
          <w:lang w:eastAsia="zh-CN"/>
        </w:rPr>
        <w:t>品产地证明或者购货凭证、合格证明文件的；</w:t>
      </w:r>
    </w:p>
    <w:p>
      <w:pPr>
        <w:ind w:firstLine="560" w:firstLineChars="200"/>
        <w:jc w:val="left"/>
        <w:rPr>
          <w:sz w:val="28"/>
          <w:szCs w:val="28"/>
        </w:rPr>
      </w:pPr>
      <w:r>
        <w:rPr>
          <w:rFonts w:hint="eastAsia"/>
          <w:sz w:val="28"/>
          <w:szCs w:val="28"/>
        </w:rPr>
        <w:t>（四）</w:t>
      </w:r>
      <w:r>
        <w:rPr>
          <w:rFonts w:hint="eastAsia"/>
          <w:color w:val="FF0000"/>
          <w:sz w:val="28"/>
          <w:szCs w:val="28"/>
          <w:lang w:eastAsia="zh-CN"/>
        </w:rPr>
        <w:t>未按食用农产品类别实行</w:t>
      </w:r>
      <w:r>
        <w:rPr>
          <w:rFonts w:hint="eastAsia"/>
          <w:color w:val="FF0000"/>
          <w:sz w:val="28"/>
          <w:szCs w:val="28"/>
        </w:rPr>
        <w:t>分区经营；</w:t>
      </w:r>
    </w:p>
    <w:p>
      <w:pPr>
        <w:ind w:firstLine="560" w:firstLineChars="200"/>
        <w:jc w:val="left"/>
        <w:rPr>
          <w:rFonts w:hint="eastAsia"/>
          <w:sz w:val="28"/>
          <w:szCs w:val="28"/>
        </w:rPr>
      </w:pPr>
      <w:r>
        <w:rPr>
          <w:rFonts w:hint="eastAsia"/>
          <w:sz w:val="28"/>
          <w:szCs w:val="28"/>
        </w:rPr>
        <w:t>（五）</w:t>
      </w:r>
      <w:bookmarkStart w:id="29" w:name="_Hlk39696306"/>
      <w:r>
        <w:rPr>
          <w:rFonts w:hint="eastAsia"/>
          <w:sz w:val="28"/>
          <w:szCs w:val="28"/>
          <w:highlight w:val="yellow"/>
        </w:rPr>
        <w:t>未设立</w:t>
      </w:r>
      <w:r>
        <w:rPr>
          <w:rFonts w:hint="eastAsia"/>
          <w:sz w:val="28"/>
          <w:szCs w:val="28"/>
          <w:highlight w:val="yellow"/>
          <w:lang w:eastAsia="zh-CN"/>
        </w:rPr>
        <w:t>食用农产品</w:t>
      </w:r>
      <w:r>
        <w:rPr>
          <w:rFonts w:hint="eastAsia"/>
          <w:sz w:val="28"/>
          <w:szCs w:val="28"/>
          <w:highlight w:val="yellow"/>
        </w:rPr>
        <w:t>检测室，</w:t>
      </w:r>
      <w:r>
        <w:rPr>
          <w:rFonts w:hint="eastAsia"/>
          <w:sz w:val="28"/>
          <w:szCs w:val="28"/>
        </w:rPr>
        <w:t>未对进场销售的食用农产品定期抽样检验，或者检测发现不符合食品安全标准的，未要求销售者立即停止销售，并向市场监督管理部门报告的；</w:t>
      </w:r>
    </w:p>
    <w:p>
      <w:pPr>
        <w:ind w:firstLine="560" w:firstLineChars="200"/>
        <w:jc w:val="left"/>
        <w:rPr>
          <w:rFonts w:hint="eastAsia" w:eastAsiaTheme="minorEastAsia"/>
          <w:sz w:val="28"/>
          <w:szCs w:val="28"/>
          <w:lang w:eastAsia="zh-CN"/>
        </w:rPr>
      </w:pPr>
      <w:r>
        <w:rPr>
          <w:rFonts w:hint="eastAsia"/>
          <w:sz w:val="28"/>
          <w:szCs w:val="28"/>
          <w:lang w:eastAsia="zh-CN"/>
        </w:rPr>
        <w:t>（六）未在醒目位置及时公布食用农产品质量安全管理制度、食品安全管理人员、食用农产品抽验检验结果以及不及格食用农产品处理结果、投诉举报电话信息；</w:t>
      </w:r>
    </w:p>
    <w:bookmarkEnd w:id="27"/>
    <w:bookmarkEnd w:id="29"/>
    <w:p>
      <w:pPr>
        <w:spacing w:line="276" w:lineRule="auto"/>
        <w:ind w:firstLine="560" w:firstLineChars="200"/>
        <w:rPr>
          <w:sz w:val="28"/>
          <w:szCs w:val="28"/>
        </w:rPr>
      </w:pPr>
      <w:r>
        <w:rPr>
          <w:rFonts w:hint="eastAsia"/>
          <w:sz w:val="28"/>
          <w:szCs w:val="28"/>
        </w:rPr>
        <w:t>（七）法律法规规定的其他义务。</w:t>
      </w:r>
    </w:p>
    <w:bookmarkEnd w:id="28"/>
    <w:p>
      <w:pPr>
        <w:ind w:firstLine="560" w:firstLineChars="200"/>
        <w:jc w:val="left"/>
        <w:rPr>
          <w:rFonts w:hint="eastAsia"/>
          <w:sz w:val="28"/>
          <w:szCs w:val="28"/>
        </w:rPr>
      </w:pPr>
      <w:bookmarkStart w:id="30" w:name="_Hlk38840380"/>
      <w:bookmarkStart w:id="31" w:name="_Hlk38939633"/>
      <w:r>
        <w:rPr>
          <w:rFonts w:hint="eastAsia"/>
          <w:sz w:val="28"/>
          <w:szCs w:val="28"/>
        </w:rPr>
        <w:t>第二十八条 【法律责任四】</w:t>
      </w:r>
      <w:bookmarkStart w:id="40" w:name="_GoBack"/>
      <w:bookmarkEnd w:id="40"/>
      <w:r>
        <w:rPr>
          <w:rFonts w:hint="eastAsia"/>
          <w:sz w:val="28"/>
          <w:szCs w:val="28"/>
        </w:rPr>
        <w:t>市场开办者允许未依法取得许可的食品经营者进入市场销售食品，由县级以上人民政府市场监督管理部门责令改正，没收违法所得，并处</w:t>
      </w:r>
      <w:r>
        <w:rPr>
          <w:rFonts w:hint="eastAsia"/>
          <w:sz w:val="28"/>
          <w:szCs w:val="28"/>
          <w:lang w:eastAsia="zh-CN"/>
        </w:rPr>
        <w:t>五</w:t>
      </w:r>
      <w:r>
        <w:rPr>
          <w:rFonts w:hint="eastAsia"/>
          <w:sz w:val="28"/>
          <w:szCs w:val="28"/>
        </w:rPr>
        <w:t>万元以上</w:t>
      </w:r>
      <w:r>
        <w:rPr>
          <w:rFonts w:hint="eastAsia"/>
          <w:sz w:val="28"/>
          <w:szCs w:val="28"/>
          <w:lang w:eastAsia="zh-CN"/>
        </w:rPr>
        <w:t>二十</w:t>
      </w:r>
      <w:r>
        <w:rPr>
          <w:rFonts w:hint="eastAsia"/>
          <w:sz w:val="28"/>
          <w:szCs w:val="28"/>
        </w:rPr>
        <w:t>万元以下罚款；</w:t>
      </w:r>
    </w:p>
    <w:p>
      <w:pPr>
        <w:ind w:firstLine="560" w:firstLineChars="200"/>
        <w:jc w:val="left"/>
        <w:rPr>
          <w:rFonts w:hint="eastAsia"/>
          <w:sz w:val="28"/>
          <w:szCs w:val="28"/>
        </w:rPr>
      </w:pPr>
      <w:r>
        <w:rPr>
          <w:rFonts w:hint="eastAsia"/>
          <w:sz w:val="28"/>
          <w:szCs w:val="28"/>
        </w:rPr>
        <w:t>市场开办者未落实专人负责病媒生物预防控制工作，未完善和落实防范、杀灭病媒生物的制度和措施的，</w:t>
      </w:r>
      <w:r>
        <w:rPr>
          <w:rFonts w:hint="eastAsia"/>
          <w:sz w:val="28"/>
          <w:szCs w:val="28"/>
          <w:highlight w:val="yellow"/>
        </w:rPr>
        <w:t>由县级以上人民政府卫生健康部门责令限期改正；</w:t>
      </w:r>
      <w:r>
        <w:rPr>
          <w:rFonts w:hint="eastAsia"/>
          <w:sz w:val="28"/>
          <w:szCs w:val="28"/>
        </w:rPr>
        <w:t>逾期不改正的，处</w:t>
      </w:r>
      <w:r>
        <w:rPr>
          <w:rFonts w:hint="eastAsia"/>
          <w:sz w:val="28"/>
          <w:szCs w:val="28"/>
          <w:lang w:eastAsia="zh-CN"/>
        </w:rPr>
        <w:t>一千</w:t>
      </w:r>
      <w:r>
        <w:rPr>
          <w:rFonts w:hint="eastAsia"/>
          <w:sz w:val="28"/>
          <w:szCs w:val="28"/>
        </w:rPr>
        <w:t>元以上</w:t>
      </w:r>
      <w:r>
        <w:rPr>
          <w:rFonts w:hint="eastAsia"/>
          <w:sz w:val="28"/>
          <w:szCs w:val="28"/>
          <w:lang w:eastAsia="zh-CN"/>
        </w:rPr>
        <w:t>五千</w:t>
      </w:r>
      <w:r>
        <w:rPr>
          <w:rFonts w:hint="eastAsia"/>
          <w:sz w:val="28"/>
          <w:szCs w:val="28"/>
        </w:rPr>
        <w:t>元以下的罚款；</w:t>
      </w:r>
    </w:p>
    <w:p>
      <w:pPr>
        <w:ind w:firstLine="560" w:firstLineChars="200"/>
        <w:jc w:val="left"/>
        <w:rPr>
          <w:sz w:val="28"/>
          <w:szCs w:val="28"/>
        </w:rPr>
      </w:pPr>
      <w:r>
        <w:rPr>
          <w:rFonts w:hint="eastAsia"/>
          <w:sz w:val="28"/>
          <w:szCs w:val="28"/>
        </w:rPr>
        <w:t>市场开办者使消费者的合法权益受到损害的，应当与食品经营者承担连带责任。</w:t>
      </w:r>
    </w:p>
    <w:p>
      <w:pPr>
        <w:ind w:firstLine="560" w:firstLineChars="200"/>
        <w:jc w:val="left"/>
        <w:rPr>
          <w:rFonts w:hint="eastAsia"/>
          <w:color w:val="548235" w:themeColor="accent6" w:themeShade="BF"/>
          <w:sz w:val="28"/>
          <w:szCs w:val="28"/>
          <w:highlight w:val="yellow"/>
          <w:lang w:val="en-US" w:eastAsia="zh-CN"/>
        </w:rPr>
      </w:pPr>
      <w:r>
        <w:rPr>
          <w:rFonts w:hint="eastAsia"/>
          <w:sz w:val="28"/>
          <w:szCs w:val="28"/>
        </w:rPr>
        <w:t>第二十九条 【法律责任五】违反本条例规定，市场开办者未建立环境卫生责任制度，不履行环境卫生责任</w:t>
      </w:r>
      <w:r>
        <w:rPr>
          <w:rFonts w:hint="eastAsia"/>
          <w:sz w:val="28"/>
          <w:szCs w:val="28"/>
          <w:lang w:eastAsia="zh-CN"/>
        </w:rPr>
        <w:t>、市场内出现</w:t>
      </w:r>
      <w:r>
        <w:rPr>
          <w:rFonts w:hint="eastAsia"/>
          <w:color w:val="FF0000"/>
          <w:sz w:val="28"/>
          <w:szCs w:val="28"/>
          <w:highlight w:val="yellow"/>
          <w:lang w:eastAsia="zh-CN"/>
        </w:rPr>
        <w:t>垃圾未及时清理、乱涂画、乱张贴、乱搭盖、乱悬挂以及占道经营、超出摊位（门店）范围经营、车辆乱停放</w:t>
      </w:r>
      <w:r>
        <w:rPr>
          <w:rFonts w:hint="eastAsia"/>
          <w:sz w:val="28"/>
          <w:szCs w:val="28"/>
          <w:lang w:eastAsia="zh-CN"/>
        </w:rPr>
        <w:t>等</w:t>
      </w:r>
      <w:r>
        <w:rPr>
          <w:rFonts w:hint="eastAsia"/>
          <w:i/>
          <w:iCs/>
          <w:color w:val="C00000"/>
          <w:sz w:val="28"/>
          <w:szCs w:val="28"/>
          <w:lang w:eastAsia="zh-CN"/>
        </w:rPr>
        <w:t>影向市容环境卫生行为的</w:t>
      </w:r>
      <w:r>
        <w:rPr>
          <w:rFonts w:hint="eastAsia"/>
          <w:sz w:val="28"/>
          <w:szCs w:val="28"/>
          <w:lang w:eastAsia="zh-CN"/>
        </w:rPr>
        <w:t>，首次发现</w:t>
      </w:r>
      <w:r>
        <w:rPr>
          <w:rFonts w:hint="eastAsia"/>
          <w:sz w:val="28"/>
          <w:szCs w:val="28"/>
        </w:rPr>
        <w:t>由县级以上人民政府</w:t>
      </w:r>
      <w:bookmarkStart w:id="32" w:name="_Hlk39696476"/>
      <w:r>
        <w:rPr>
          <w:rFonts w:hint="eastAsia"/>
          <w:b/>
          <w:color w:val="FF0000"/>
          <w:sz w:val="28"/>
          <w:szCs w:val="28"/>
          <w:highlight w:val="yellow"/>
        </w:rPr>
        <w:t>市场监督管理部门或者市政府授权部门</w:t>
      </w:r>
      <w:bookmarkEnd w:id="32"/>
      <w:r>
        <w:rPr>
          <w:rFonts w:hint="eastAsia"/>
          <w:sz w:val="28"/>
          <w:szCs w:val="28"/>
        </w:rPr>
        <w:t>责令改正，给予警告；</w:t>
      </w:r>
      <w:r>
        <w:rPr>
          <w:rFonts w:hint="eastAsia"/>
          <w:sz w:val="28"/>
          <w:szCs w:val="28"/>
          <w:lang w:eastAsia="zh-CN"/>
        </w:rPr>
        <w:t>二次发现</w:t>
      </w:r>
      <w:r>
        <w:rPr>
          <w:rFonts w:hint="eastAsia"/>
          <w:color w:val="548235" w:themeColor="accent6" w:themeShade="BF"/>
          <w:sz w:val="28"/>
          <w:szCs w:val="28"/>
          <w:highlight w:val="yellow"/>
          <w:lang w:eastAsia="zh-CN"/>
        </w:rPr>
        <w:t>未予改正的</w:t>
      </w:r>
      <w:r>
        <w:rPr>
          <w:rFonts w:hint="eastAsia"/>
          <w:color w:val="548235" w:themeColor="accent6" w:themeShade="BF"/>
          <w:sz w:val="28"/>
          <w:szCs w:val="28"/>
          <w:highlight w:val="yellow"/>
        </w:rPr>
        <w:t>，处</w:t>
      </w:r>
      <w:r>
        <w:rPr>
          <w:rFonts w:hint="eastAsia"/>
          <w:color w:val="548235" w:themeColor="accent6" w:themeShade="BF"/>
          <w:sz w:val="28"/>
          <w:szCs w:val="28"/>
          <w:highlight w:val="yellow"/>
          <w:lang w:eastAsia="zh-CN"/>
        </w:rPr>
        <w:t>五百</w:t>
      </w:r>
      <w:r>
        <w:rPr>
          <w:rFonts w:hint="eastAsia"/>
          <w:color w:val="548235" w:themeColor="accent6" w:themeShade="BF"/>
          <w:sz w:val="28"/>
          <w:szCs w:val="28"/>
          <w:highlight w:val="yellow"/>
        </w:rPr>
        <w:t>元以上</w:t>
      </w:r>
      <w:r>
        <w:rPr>
          <w:rFonts w:hint="eastAsia"/>
          <w:color w:val="548235" w:themeColor="accent6" w:themeShade="BF"/>
          <w:sz w:val="28"/>
          <w:szCs w:val="28"/>
          <w:highlight w:val="yellow"/>
          <w:lang w:eastAsia="zh-CN"/>
        </w:rPr>
        <w:t>一千</w:t>
      </w:r>
      <w:r>
        <w:rPr>
          <w:rFonts w:hint="eastAsia"/>
          <w:color w:val="548235" w:themeColor="accent6" w:themeShade="BF"/>
          <w:sz w:val="28"/>
          <w:szCs w:val="28"/>
          <w:highlight w:val="yellow"/>
        </w:rPr>
        <w:t>元以下罚款；</w:t>
      </w:r>
      <w:r>
        <w:rPr>
          <w:rFonts w:hint="eastAsia"/>
          <w:color w:val="548235" w:themeColor="accent6" w:themeShade="BF"/>
          <w:sz w:val="28"/>
          <w:szCs w:val="28"/>
          <w:highlight w:val="yellow"/>
          <w:lang w:eastAsia="zh-CN"/>
        </w:rPr>
        <w:t>屡教不改者，每发现一次，罚款二千</w:t>
      </w:r>
      <w:r>
        <w:rPr>
          <w:rFonts w:hint="eastAsia"/>
          <w:color w:val="548235" w:themeColor="accent6" w:themeShade="BF"/>
          <w:sz w:val="28"/>
          <w:szCs w:val="28"/>
          <w:highlight w:val="yellow"/>
          <w:lang w:val="en-US" w:eastAsia="zh-CN"/>
        </w:rPr>
        <w:t>元。</w:t>
      </w:r>
    </w:p>
    <w:p>
      <w:pPr>
        <w:ind w:firstLine="560" w:firstLineChars="200"/>
        <w:jc w:val="left"/>
        <w:rPr>
          <w:sz w:val="28"/>
          <w:szCs w:val="28"/>
        </w:rPr>
      </w:pPr>
      <w:r>
        <w:rPr>
          <w:rFonts w:hint="eastAsia"/>
          <w:sz w:val="28"/>
          <w:szCs w:val="28"/>
        </w:rPr>
        <w:t>市场开办者未按规定设置配备</w:t>
      </w:r>
      <w:r>
        <w:rPr>
          <w:rFonts w:hint="eastAsia"/>
          <w:sz w:val="28"/>
          <w:szCs w:val="28"/>
          <w:lang w:eastAsia="zh-CN"/>
        </w:rPr>
        <w:t>符合标准的</w:t>
      </w:r>
      <w:r>
        <w:rPr>
          <w:rFonts w:hint="eastAsia"/>
          <w:sz w:val="28"/>
          <w:szCs w:val="28"/>
        </w:rPr>
        <w:t>密闭式垃圾处理设施、公共厕所等</w:t>
      </w:r>
      <w:r>
        <w:rPr>
          <w:rFonts w:hint="eastAsia"/>
          <w:sz w:val="28"/>
          <w:szCs w:val="28"/>
          <w:lang w:eastAsia="zh-CN"/>
        </w:rPr>
        <w:t>配套</w:t>
      </w:r>
      <w:r>
        <w:rPr>
          <w:rFonts w:hint="eastAsia"/>
          <w:sz w:val="28"/>
          <w:szCs w:val="28"/>
        </w:rPr>
        <w:t>设施的</w:t>
      </w:r>
      <w:r>
        <w:rPr>
          <w:rFonts w:hint="eastAsia"/>
          <w:sz w:val="28"/>
          <w:szCs w:val="28"/>
          <w:lang w:eastAsia="zh-CN"/>
        </w:rPr>
        <w:t>、未实行垃圾分类的，</w:t>
      </w:r>
      <w:r>
        <w:rPr>
          <w:rFonts w:hint="eastAsia"/>
          <w:sz w:val="28"/>
          <w:szCs w:val="28"/>
        </w:rPr>
        <w:t>责令限期改正；</w:t>
      </w:r>
      <w:r>
        <w:rPr>
          <w:rFonts w:hint="eastAsia"/>
          <w:sz w:val="28"/>
          <w:szCs w:val="28"/>
          <w:lang w:eastAsia="zh-CN"/>
        </w:rPr>
        <w:t>逾期不</w:t>
      </w:r>
      <w:r>
        <w:rPr>
          <w:rFonts w:hint="eastAsia"/>
          <w:sz w:val="28"/>
          <w:szCs w:val="28"/>
        </w:rPr>
        <w:t>改正的，由县级以上</w:t>
      </w:r>
      <w:r>
        <w:rPr>
          <w:rFonts w:hint="eastAsia"/>
          <w:b/>
          <w:bCs/>
          <w:color w:val="C00000"/>
          <w:sz w:val="28"/>
          <w:szCs w:val="28"/>
          <w:highlight w:val="yellow"/>
        </w:rPr>
        <w:t>人民政府综合行政执法部门</w:t>
      </w:r>
      <w:r>
        <w:rPr>
          <w:rFonts w:hint="eastAsia"/>
          <w:sz w:val="28"/>
          <w:szCs w:val="28"/>
        </w:rPr>
        <w:t>处</w:t>
      </w:r>
      <w:r>
        <w:rPr>
          <w:rFonts w:hint="eastAsia"/>
          <w:sz w:val="28"/>
          <w:szCs w:val="28"/>
          <w:lang w:eastAsia="zh-CN"/>
        </w:rPr>
        <w:t>二百</w:t>
      </w:r>
      <w:r>
        <w:rPr>
          <w:rFonts w:hint="eastAsia"/>
          <w:sz w:val="28"/>
          <w:szCs w:val="28"/>
        </w:rPr>
        <w:t>元以上</w:t>
      </w:r>
      <w:r>
        <w:rPr>
          <w:rFonts w:hint="eastAsia"/>
          <w:sz w:val="28"/>
          <w:szCs w:val="28"/>
          <w:lang w:eastAsia="zh-CN"/>
        </w:rPr>
        <w:t>二千</w:t>
      </w:r>
      <w:r>
        <w:rPr>
          <w:rFonts w:hint="eastAsia"/>
          <w:sz w:val="28"/>
          <w:szCs w:val="28"/>
        </w:rPr>
        <w:t>元以下罚款；</w:t>
      </w:r>
    </w:p>
    <w:p>
      <w:pPr>
        <w:ind w:firstLine="560" w:firstLineChars="200"/>
        <w:jc w:val="left"/>
        <w:rPr>
          <w:rFonts w:hint="eastAsia"/>
          <w:sz w:val="28"/>
          <w:szCs w:val="28"/>
        </w:rPr>
      </w:pPr>
      <w:bookmarkStart w:id="33" w:name="_Hlk39708999"/>
      <w:r>
        <w:rPr>
          <w:rFonts w:hint="eastAsia"/>
          <w:sz w:val="28"/>
          <w:szCs w:val="28"/>
        </w:rPr>
        <w:t>农贸市场未实行休市消毒或者市场区域轮休消毒制度的</w:t>
      </w:r>
      <w:r>
        <w:rPr>
          <w:rFonts w:hint="eastAsia"/>
          <w:sz w:val="28"/>
          <w:szCs w:val="28"/>
          <w:lang w:eastAsia="zh-CN"/>
        </w:rPr>
        <w:t>，</w:t>
      </w:r>
      <w:r>
        <w:rPr>
          <w:rFonts w:hint="eastAsia"/>
          <w:sz w:val="28"/>
          <w:szCs w:val="28"/>
        </w:rPr>
        <w:t>由县级以上人民政府市场监督管理部门责令限期改正，逾期不改正的，处</w:t>
      </w:r>
      <w:r>
        <w:rPr>
          <w:rFonts w:hint="eastAsia"/>
          <w:sz w:val="28"/>
          <w:szCs w:val="28"/>
          <w:lang w:eastAsia="zh-CN"/>
        </w:rPr>
        <w:t>以一千</w:t>
      </w:r>
      <w:r>
        <w:rPr>
          <w:rFonts w:hint="eastAsia"/>
          <w:sz w:val="28"/>
          <w:szCs w:val="28"/>
        </w:rPr>
        <w:t>元以下罚款；</w:t>
      </w:r>
    </w:p>
    <w:p>
      <w:pPr>
        <w:ind w:firstLine="562" w:firstLineChars="200"/>
        <w:jc w:val="left"/>
        <w:rPr>
          <w:rFonts w:hint="eastAsia"/>
          <w:b/>
          <w:bCs/>
          <w:color w:val="C00000"/>
          <w:sz w:val="28"/>
          <w:szCs w:val="28"/>
          <w:highlight w:val="yellow"/>
        </w:rPr>
      </w:pPr>
      <w:r>
        <w:rPr>
          <w:rFonts w:hint="eastAsia"/>
          <w:b/>
          <w:bCs/>
          <w:color w:val="C00000"/>
          <w:sz w:val="28"/>
          <w:szCs w:val="28"/>
          <w:highlight w:val="yellow"/>
          <w:lang w:eastAsia="zh-CN"/>
        </w:rPr>
        <w:t>农贸市场</w:t>
      </w:r>
      <w:r>
        <w:rPr>
          <w:rFonts w:hint="eastAsia"/>
          <w:b/>
          <w:bCs/>
          <w:color w:val="C00000"/>
          <w:sz w:val="28"/>
          <w:szCs w:val="28"/>
          <w:highlight w:val="yellow"/>
        </w:rPr>
        <w:t>经营活禽</w:t>
      </w:r>
      <w:r>
        <w:rPr>
          <w:rFonts w:hint="eastAsia"/>
          <w:b/>
          <w:bCs/>
          <w:color w:val="C00000"/>
          <w:sz w:val="28"/>
          <w:szCs w:val="28"/>
          <w:highlight w:val="yellow"/>
          <w:lang w:eastAsia="zh-CN"/>
        </w:rPr>
        <w:t>及活禽加工宰杀区</w:t>
      </w:r>
      <w:r>
        <w:rPr>
          <w:rFonts w:hint="eastAsia"/>
          <w:b/>
          <w:bCs/>
          <w:color w:val="C00000"/>
          <w:sz w:val="28"/>
          <w:szCs w:val="28"/>
          <w:highlight w:val="yellow"/>
        </w:rPr>
        <w:t>未实行存放区、宰杀区、售卖区</w:t>
      </w:r>
      <w:r>
        <w:rPr>
          <w:rFonts w:hint="eastAsia"/>
          <w:b/>
          <w:bCs/>
          <w:color w:val="C00000"/>
          <w:sz w:val="28"/>
          <w:szCs w:val="28"/>
          <w:highlight w:val="yellow"/>
          <w:lang w:eastAsia="zh-CN"/>
        </w:rPr>
        <w:t>“三</w:t>
      </w:r>
      <w:r>
        <w:rPr>
          <w:rFonts w:hint="eastAsia"/>
          <w:b/>
          <w:bCs/>
          <w:color w:val="C00000"/>
          <w:sz w:val="28"/>
          <w:szCs w:val="28"/>
          <w:highlight w:val="yellow"/>
        </w:rPr>
        <w:t>分离</w:t>
      </w:r>
      <w:r>
        <w:rPr>
          <w:rFonts w:hint="eastAsia"/>
          <w:b/>
          <w:bCs/>
          <w:color w:val="C00000"/>
          <w:sz w:val="28"/>
          <w:szCs w:val="28"/>
          <w:highlight w:val="yellow"/>
          <w:lang w:eastAsia="zh-CN"/>
        </w:rPr>
        <w:t>”</w:t>
      </w:r>
      <w:r>
        <w:rPr>
          <w:rFonts w:hint="eastAsia"/>
          <w:b/>
          <w:bCs/>
          <w:color w:val="C00000"/>
          <w:sz w:val="28"/>
          <w:szCs w:val="28"/>
          <w:highlight w:val="yellow"/>
        </w:rPr>
        <w:t>制度的，由县级以上人民政府</w:t>
      </w:r>
      <w:r>
        <w:rPr>
          <w:rFonts w:hint="eastAsia"/>
          <w:b/>
          <w:bCs/>
          <w:color w:val="C00000"/>
          <w:sz w:val="28"/>
          <w:szCs w:val="28"/>
          <w:highlight w:val="yellow"/>
          <w:lang w:eastAsia="zh-CN"/>
        </w:rPr>
        <w:t>农业农村</w:t>
      </w:r>
      <w:r>
        <w:rPr>
          <w:rFonts w:hint="eastAsia"/>
          <w:b/>
          <w:bCs/>
          <w:color w:val="C00000"/>
          <w:sz w:val="28"/>
          <w:szCs w:val="28"/>
          <w:highlight w:val="yellow"/>
        </w:rPr>
        <w:t>部门责令限期改正，逾期不改正的，处</w:t>
      </w:r>
      <w:r>
        <w:rPr>
          <w:rFonts w:hint="eastAsia"/>
          <w:b/>
          <w:bCs/>
          <w:color w:val="C00000"/>
          <w:sz w:val="28"/>
          <w:szCs w:val="28"/>
          <w:highlight w:val="yellow"/>
          <w:lang w:eastAsia="zh-CN"/>
        </w:rPr>
        <w:t>一千</w:t>
      </w:r>
      <w:r>
        <w:rPr>
          <w:rFonts w:hint="eastAsia"/>
          <w:b/>
          <w:bCs/>
          <w:color w:val="C00000"/>
          <w:sz w:val="28"/>
          <w:szCs w:val="28"/>
          <w:highlight w:val="yellow"/>
        </w:rPr>
        <w:t>元以下罚款；</w:t>
      </w:r>
    </w:p>
    <w:bookmarkEnd w:id="33"/>
    <w:p>
      <w:pPr>
        <w:ind w:firstLine="560" w:firstLineChars="200"/>
        <w:jc w:val="left"/>
        <w:rPr>
          <w:rFonts w:hint="eastAsia"/>
          <w:sz w:val="28"/>
          <w:szCs w:val="28"/>
        </w:rPr>
      </w:pPr>
      <w:r>
        <w:rPr>
          <w:rFonts w:hint="eastAsia"/>
          <w:sz w:val="28"/>
          <w:szCs w:val="28"/>
        </w:rPr>
        <w:t>未经检疫销售动物或者动物产品的，由县级以上人民政府农村农业部门责令改正，处同类检疫合格动物、动物产品货值金额百分之十以上百分之五十以下罚款</w:t>
      </w:r>
      <w:bookmarkEnd w:id="30"/>
      <w:bookmarkStart w:id="34" w:name="_Hlk38841937"/>
      <w:r>
        <w:rPr>
          <w:rFonts w:hint="eastAsia"/>
          <w:sz w:val="28"/>
          <w:szCs w:val="28"/>
        </w:rPr>
        <w:t>。</w:t>
      </w:r>
      <w:bookmarkEnd w:id="34"/>
    </w:p>
    <w:bookmarkEnd w:id="31"/>
    <w:p>
      <w:pPr>
        <w:ind w:firstLine="560" w:firstLineChars="200"/>
        <w:jc w:val="left"/>
        <w:rPr>
          <w:sz w:val="28"/>
          <w:szCs w:val="28"/>
        </w:rPr>
      </w:pPr>
      <w:bookmarkStart w:id="35" w:name="_Hlk38854089"/>
      <w:r>
        <w:rPr>
          <w:rFonts w:hint="eastAsia"/>
          <w:sz w:val="28"/>
          <w:szCs w:val="28"/>
        </w:rPr>
        <w:t>第三十条 【法律责任六】违反本条例规定，市场开办者未定期检定经营者的计量器具，并专设检定合格的公用电子公平秤的，</w:t>
      </w:r>
      <w:bookmarkEnd w:id="35"/>
      <w:r>
        <w:rPr>
          <w:rFonts w:hint="eastAsia"/>
          <w:sz w:val="28"/>
          <w:szCs w:val="28"/>
        </w:rPr>
        <w:t>由县级以上人民政府市场监督管理部门给予警告，可以处以</w:t>
      </w:r>
      <w:r>
        <w:rPr>
          <w:rFonts w:hint="eastAsia"/>
          <w:sz w:val="28"/>
          <w:szCs w:val="28"/>
          <w:lang w:eastAsia="zh-CN"/>
        </w:rPr>
        <w:t>一千</w:t>
      </w:r>
      <w:r>
        <w:rPr>
          <w:rFonts w:hint="eastAsia"/>
          <w:sz w:val="28"/>
          <w:szCs w:val="28"/>
        </w:rPr>
        <w:t>元以下罚款；</w:t>
      </w:r>
    </w:p>
    <w:p>
      <w:pPr>
        <w:ind w:firstLine="560" w:firstLineChars="200"/>
        <w:jc w:val="left"/>
        <w:rPr>
          <w:sz w:val="28"/>
          <w:szCs w:val="28"/>
        </w:rPr>
      </w:pPr>
      <w:bookmarkStart w:id="36" w:name="_Hlk38857326"/>
      <w:r>
        <w:rPr>
          <w:rFonts w:hint="eastAsia"/>
          <w:sz w:val="28"/>
          <w:szCs w:val="28"/>
        </w:rPr>
        <w:t>第三十一条 【法律责任七】违反本条例规定，经营者未按照规定的地点或者区域经营，随意摆摊设点的，由</w:t>
      </w:r>
      <w:bookmarkStart w:id="37" w:name="_Hlk38857165"/>
      <w:r>
        <w:rPr>
          <w:rFonts w:hint="eastAsia"/>
          <w:sz w:val="28"/>
          <w:szCs w:val="28"/>
        </w:rPr>
        <w:t>县级以上人民政府</w:t>
      </w:r>
      <w:bookmarkEnd w:id="37"/>
      <w:r>
        <w:rPr>
          <w:rFonts w:hint="eastAsia"/>
          <w:sz w:val="28"/>
          <w:szCs w:val="28"/>
        </w:rPr>
        <w:t>市场监督管理部门责令限期改正；逾期不改正的，处以</w:t>
      </w:r>
      <w:r>
        <w:rPr>
          <w:rFonts w:hint="eastAsia"/>
          <w:sz w:val="28"/>
          <w:szCs w:val="28"/>
          <w:lang w:eastAsia="zh-CN"/>
        </w:rPr>
        <w:t>五十</w:t>
      </w:r>
      <w:r>
        <w:rPr>
          <w:rFonts w:hint="eastAsia"/>
          <w:sz w:val="28"/>
          <w:szCs w:val="28"/>
        </w:rPr>
        <w:t>元以上</w:t>
      </w:r>
      <w:r>
        <w:rPr>
          <w:rFonts w:hint="eastAsia"/>
          <w:sz w:val="28"/>
          <w:szCs w:val="28"/>
          <w:lang w:eastAsia="zh-CN"/>
        </w:rPr>
        <w:t>二百</w:t>
      </w:r>
      <w:r>
        <w:rPr>
          <w:rFonts w:hint="eastAsia"/>
          <w:sz w:val="28"/>
          <w:szCs w:val="28"/>
        </w:rPr>
        <w:t>元以下罚款；</w:t>
      </w:r>
    </w:p>
    <w:p>
      <w:pPr>
        <w:ind w:firstLine="560" w:firstLineChars="200"/>
        <w:jc w:val="left"/>
        <w:rPr>
          <w:sz w:val="28"/>
          <w:szCs w:val="28"/>
        </w:rPr>
      </w:pPr>
      <w:r>
        <w:rPr>
          <w:rFonts w:hint="eastAsia"/>
          <w:sz w:val="28"/>
          <w:szCs w:val="28"/>
        </w:rPr>
        <w:t>经营者使用不合格的计量器具或者使用计量器具弄虚作假，侵犯消费者权益的，由县级以上人民政府市场监督管理部门责令改正，没收不合格的计量器具；情节严重的，可以并处</w:t>
      </w:r>
      <w:r>
        <w:rPr>
          <w:rFonts w:hint="eastAsia"/>
          <w:sz w:val="28"/>
          <w:szCs w:val="28"/>
          <w:lang w:eastAsia="zh-CN"/>
        </w:rPr>
        <w:t>五百</w:t>
      </w:r>
      <w:r>
        <w:rPr>
          <w:rFonts w:hint="eastAsia"/>
          <w:sz w:val="28"/>
          <w:szCs w:val="28"/>
        </w:rPr>
        <w:t>元以下的罚款；</w:t>
      </w:r>
    </w:p>
    <w:p>
      <w:pPr>
        <w:ind w:firstLine="560" w:firstLineChars="200"/>
        <w:jc w:val="left"/>
        <w:rPr>
          <w:rFonts w:hint="default" w:eastAsiaTheme="minorEastAsia"/>
          <w:sz w:val="28"/>
          <w:szCs w:val="28"/>
          <w:lang w:val="en-US" w:eastAsia="zh-CN"/>
        </w:rPr>
      </w:pPr>
      <w:r>
        <w:rPr>
          <w:rFonts w:hint="eastAsia"/>
          <w:sz w:val="28"/>
          <w:szCs w:val="28"/>
        </w:rPr>
        <w:t>经营者</w:t>
      </w:r>
      <w:r>
        <w:rPr>
          <w:rFonts w:hint="eastAsia"/>
          <w:sz w:val="28"/>
          <w:szCs w:val="28"/>
          <w:lang w:eastAsia="zh-CN"/>
        </w:rPr>
        <w:t>未</w:t>
      </w:r>
      <w:r>
        <w:rPr>
          <w:rFonts w:hint="eastAsia"/>
          <w:sz w:val="28"/>
          <w:szCs w:val="28"/>
        </w:rPr>
        <w:t>建立食用农产品进货查验记录制度，</w:t>
      </w:r>
      <w:r>
        <w:rPr>
          <w:rFonts w:hint="eastAsia"/>
          <w:sz w:val="28"/>
          <w:szCs w:val="28"/>
          <w:lang w:eastAsia="zh-CN"/>
        </w:rPr>
        <w:t>未</w:t>
      </w:r>
      <w:r>
        <w:rPr>
          <w:rFonts w:hint="eastAsia"/>
          <w:sz w:val="28"/>
          <w:szCs w:val="28"/>
        </w:rPr>
        <w:t>如实记录食用农产品名称、数量、进货日期以及供货者名称、地址、联系方式等内容，并保存相关凭证</w:t>
      </w:r>
      <w:r>
        <w:rPr>
          <w:rFonts w:hint="eastAsia"/>
          <w:sz w:val="28"/>
          <w:szCs w:val="28"/>
          <w:lang w:eastAsia="zh-CN"/>
        </w:rPr>
        <w:t>的，由</w:t>
      </w:r>
      <w:r>
        <w:rPr>
          <w:rFonts w:hint="eastAsia"/>
          <w:sz w:val="28"/>
          <w:szCs w:val="28"/>
        </w:rPr>
        <w:t>县级以上人民政府市场监督管理部门</w:t>
      </w:r>
      <w:r>
        <w:rPr>
          <w:rFonts w:hint="eastAsia"/>
          <w:sz w:val="28"/>
          <w:szCs w:val="28"/>
          <w:lang w:eastAsia="zh-CN"/>
        </w:rPr>
        <w:t>责令改正，给与警告；拒不整改的，处五千</w:t>
      </w:r>
      <w:r>
        <w:rPr>
          <w:rFonts w:hint="eastAsia"/>
          <w:sz w:val="28"/>
          <w:szCs w:val="28"/>
          <w:lang w:val="en-US" w:eastAsia="zh-CN"/>
        </w:rPr>
        <w:t>以上五万以下罚款；</w:t>
      </w:r>
    </w:p>
    <w:p>
      <w:pPr>
        <w:ind w:firstLine="560" w:firstLineChars="200"/>
        <w:jc w:val="left"/>
        <w:rPr>
          <w:rFonts w:hint="eastAsia" w:eastAsiaTheme="minorEastAsia"/>
          <w:sz w:val="28"/>
          <w:szCs w:val="28"/>
          <w:lang w:eastAsia="zh-CN"/>
        </w:rPr>
      </w:pPr>
      <w:r>
        <w:rPr>
          <w:rFonts w:hint="eastAsia"/>
          <w:sz w:val="28"/>
          <w:szCs w:val="28"/>
        </w:rPr>
        <w:t>经营者垄断货源、欺行霸市、强买强卖的，由县级以上人民政府市场监督管理部门责令改正，没收违法所得；情节严重的，处以</w:t>
      </w:r>
      <w:r>
        <w:rPr>
          <w:rFonts w:hint="eastAsia"/>
          <w:sz w:val="28"/>
          <w:szCs w:val="28"/>
          <w:lang w:eastAsia="zh-CN"/>
        </w:rPr>
        <w:t>五</w:t>
      </w:r>
      <w:r>
        <w:rPr>
          <w:rFonts w:hint="eastAsia"/>
          <w:sz w:val="28"/>
          <w:szCs w:val="28"/>
        </w:rPr>
        <w:t>万元以下的罚款</w:t>
      </w:r>
      <w:r>
        <w:rPr>
          <w:rFonts w:hint="eastAsia"/>
          <w:sz w:val="28"/>
          <w:szCs w:val="28"/>
          <w:lang w:eastAsia="zh-CN"/>
        </w:rPr>
        <w:t>；</w:t>
      </w:r>
    </w:p>
    <w:p>
      <w:pPr>
        <w:ind w:firstLine="560" w:firstLineChars="200"/>
        <w:jc w:val="left"/>
        <w:rPr>
          <w:rFonts w:hint="eastAsia"/>
          <w:color w:val="548235" w:themeColor="accent6" w:themeShade="BF"/>
          <w:sz w:val="28"/>
          <w:szCs w:val="28"/>
          <w:highlight w:val="yellow"/>
          <w:lang w:val="en-US" w:eastAsia="zh-CN"/>
        </w:rPr>
      </w:pPr>
      <w:r>
        <w:rPr>
          <w:rFonts w:hint="eastAsia"/>
          <w:color w:val="FF0000"/>
          <w:sz w:val="28"/>
          <w:szCs w:val="28"/>
          <w:highlight w:val="yellow"/>
          <w:lang w:eastAsia="zh-CN"/>
        </w:rPr>
        <w:t>经营者违反本条例规定，在摊位（门店）乱搭盖、乱涂画、乱张贴、擅自占用公共场地堆放物品、未及时清理摊位（门店）垃圾、污水，致使垃圾、污水污染路面，影响环境卫生的，</w:t>
      </w:r>
      <w:r>
        <w:rPr>
          <w:rFonts w:hint="eastAsia"/>
          <w:sz w:val="28"/>
          <w:szCs w:val="28"/>
          <w:lang w:eastAsia="zh-CN"/>
        </w:rPr>
        <w:t>首次发现</w:t>
      </w:r>
      <w:r>
        <w:rPr>
          <w:rFonts w:hint="eastAsia"/>
          <w:sz w:val="28"/>
          <w:szCs w:val="28"/>
        </w:rPr>
        <w:t>由县级以上人民政府</w:t>
      </w:r>
      <w:r>
        <w:rPr>
          <w:rFonts w:hint="eastAsia"/>
          <w:b/>
          <w:color w:val="FF0000"/>
          <w:sz w:val="28"/>
          <w:szCs w:val="28"/>
          <w:highlight w:val="yellow"/>
        </w:rPr>
        <w:t>市场监督管理部门或者市政府授权部门</w:t>
      </w:r>
      <w:r>
        <w:rPr>
          <w:rFonts w:hint="eastAsia"/>
          <w:sz w:val="28"/>
          <w:szCs w:val="28"/>
        </w:rPr>
        <w:t>责令改正，给予警告；</w:t>
      </w:r>
      <w:r>
        <w:rPr>
          <w:rFonts w:hint="eastAsia"/>
          <w:sz w:val="28"/>
          <w:szCs w:val="28"/>
          <w:lang w:eastAsia="zh-CN"/>
        </w:rPr>
        <w:t>二次发现</w:t>
      </w:r>
      <w:r>
        <w:rPr>
          <w:rFonts w:hint="eastAsia"/>
          <w:color w:val="548235" w:themeColor="accent6" w:themeShade="BF"/>
          <w:sz w:val="28"/>
          <w:szCs w:val="28"/>
          <w:highlight w:val="yellow"/>
          <w:lang w:eastAsia="zh-CN"/>
        </w:rPr>
        <w:t>未予改正的</w:t>
      </w:r>
      <w:r>
        <w:rPr>
          <w:rFonts w:hint="eastAsia"/>
          <w:color w:val="548235" w:themeColor="accent6" w:themeShade="BF"/>
          <w:sz w:val="28"/>
          <w:szCs w:val="28"/>
          <w:highlight w:val="yellow"/>
        </w:rPr>
        <w:t>，处</w:t>
      </w:r>
      <w:r>
        <w:rPr>
          <w:rFonts w:hint="eastAsia"/>
          <w:color w:val="548235" w:themeColor="accent6" w:themeShade="BF"/>
          <w:sz w:val="28"/>
          <w:szCs w:val="28"/>
          <w:highlight w:val="yellow"/>
          <w:lang w:eastAsia="zh-CN"/>
        </w:rPr>
        <w:t>一百</w:t>
      </w:r>
      <w:r>
        <w:rPr>
          <w:rFonts w:hint="eastAsia"/>
          <w:color w:val="548235" w:themeColor="accent6" w:themeShade="BF"/>
          <w:sz w:val="28"/>
          <w:szCs w:val="28"/>
          <w:highlight w:val="yellow"/>
        </w:rPr>
        <w:t>元以上</w:t>
      </w:r>
      <w:r>
        <w:rPr>
          <w:rFonts w:hint="eastAsia"/>
          <w:color w:val="548235" w:themeColor="accent6" w:themeShade="BF"/>
          <w:sz w:val="28"/>
          <w:szCs w:val="28"/>
          <w:highlight w:val="yellow"/>
          <w:lang w:eastAsia="zh-CN"/>
        </w:rPr>
        <w:t>三百</w:t>
      </w:r>
      <w:r>
        <w:rPr>
          <w:rFonts w:hint="eastAsia"/>
          <w:color w:val="548235" w:themeColor="accent6" w:themeShade="BF"/>
          <w:sz w:val="28"/>
          <w:szCs w:val="28"/>
          <w:highlight w:val="yellow"/>
        </w:rPr>
        <w:t>元以下罚款；</w:t>
      </w:r>
      <w:r>
        <w:rPr>
          <w:rFonts w:hint="eastAsia"/>
          <w:color w:val="548235" w:themeColor="accent6" w:themeShade="BF"/>
          <w:sz w:val="28"/>
          <w:szCs w:val="28"/>
          <w:highlight w:val="yellow"/>
          <w:lang w:eastAsia="zh-CN"/>
        </w:rPr>
        <w:t>屡教不改者，每发现一次，罚款五百</w:t>
      </w:r>
      <w:r>
        <w:rPr>
          <w:rFonts w:hint="eastAsia"/>
          <w:color w:val="548235" w:themeColor="accent6" w:themeShade="BF"/>
          <w:sz w:val="28"/>
          <w:szCs w:val="28"/>
          <w:highlight w:val="yellow"/>
          <w:lang w:val="en-US" w:eastAsia="zh-CN"/>
        </w:rPr>
        <w:t>元。</w:t>
      </w:r>
    </w:p>
    <w:p>
      <w:pPr>
        <w:ind w:firstLine="560" w:firstLineChars="200"/>
        <w:jc w:val="left"/>
        <w:rPr>
          <w:sz w:val="28"/>
          <w:szCs w:val="28"/>
        </w:rPr>
      </w:pPr>
      <w:bookmarkStart w:id="38" w:name="_Hlk39089807"/>
      <w:r>
        <w:rPr>
          <w:rFonts w:hint="eastAsia"/>
          <w:sz w:val="28"/>
          <w:szCs w:val="28"/>
        </w:rPr>
        <w:t>第三十二条 【法律责任八】违反本条例规定，擅自在未划定停车位置的公共区域停放机动车辆的，</w:t>
      </w:r>
      <w:r>
        <w:rPr>
          <w:rFonts w:hint="eastAsia"/>
          <w:color w:val="0000FF"/>
          <w:sz w:val="28"/>
          <w:szCs w:val="28"/>
          <w:highlight w:val="yellow"/>
          <w:lang w:eastAsia="zh-CN"/>
        </w:rPr>
        <w:t>由公安部门</w:t>
      </w:r>
      <w:r>
        <w:rPr>
          <w:rFonts w:hint="eastAsia"/>
          <w:color w:val="0000FF"/>
          <w:sz w:val="28"/>
          <w:szCs w:val="28"/>
          <w:highlight w:val="yellow"/>
        </w:rPr>
        <w:t>处</w:t>
      </w:r>
      <w:r>
        <w:rPr>
          <w:rFonts w:hint="eastAsia"/>
          <w:color w:val="0000FF"/>
          <w:sz w:val="28"/>
          <w:szCs w:val="28"/>
          <w:highlight w:val="yellow"/>
          <w:lang w:eastAsia="zh-CN"/>
        </w:rPr>
        <w:t>五十</w:t>
      </w:r>
      <w:r>
        <w:rPr>
          <w:rFonts w:hint="eastAsia"/>
          <w:sz w:val="28"/>
          <w:szCs w:val="28"/>
        </w:rPr>
        <w:t>元以上</w:t>
      </w:r>
      <w:r>
        <w:rPr>
          <w:rFonts w:hint="eastAsia"/>
          <w:sz w:val="28"/>
          <w:szCs w:val="28"/>
          <w:lang w:eastAsia="zh-CN"/>
        </w:rPr>
        <w:t>二百</w:t>
      </w:r>
      <w:r>
        <w:rPr>
          <w:rFonts w:hint="eastAsia"/>
          <w:sz w:val="28"/>
          <w:szCs w:val="28"/>
        </w:rPr>
        <w:t>元以下罚款；停放非机动车的，</w:t>
      </w:r>
      <w:r>
        <w:rPr>
          <w:rFonts w:hint="eastAsia"/>
          <w:sz w:val="28"/>
          <w:szCs w:val="28"/>
          <w:highlight w:val="yellow"/>
          <w:lang w:eastAsia="zh-CN"/>
        </w:rPr>
        <w:t>由综合执法部门</w:t>
      </w:r>
      <w:r>
        <w:rPr>
          <w:rFonts w:hint="eastAsia"/>
          <w:sz w:val="28"/>
          <w:szCs w:val="28"/>
          <w:highlight w:val="yellow"/>
        </w:rPr>
        <w:t>处</w:t>
      </w:r>
      <w:r>
        <w:rPr>
          <w:rFonts w:hint="eastAsia"/>
          <w:sz w:val="28"/>
          <w:szCs w:val="28"/>
          <w:highlight w:val="yellow"/>
          <w:lang w:eastAsia="zh-CN"/>
        </w:rPr>
        <w:t>二十</w:t>
      </w:r>
      <w:r>
        <w:rPr>
          <w:rFonts w:hint="eastAsia"/>
          <w:sz w:val="28"/>
          <w:szCs w:val="28"/>
        </w:rPr>
        <w:t>元以下罚款。</w:t>
      </w:r>
    </w:p>
    <w:bookmarkEnd w:id="36"/>
    <w:bookmarkEnd w:id="38"/>
    <w:p>
      <w:pPr>
        <w:ind w:firstLine="560" w:firstLineChars="200"/>
        <w:jc w:val="left"/>
        <w:rPr>
          <w:sz w:val="28"/>
          <w:szCs w:val="28"/>
        </w:rPr>
      </w:pPr>
      <w:bookmarkStart w:id="39" w:name="_Hlk38857715"/>
      <w:r>
        <w:rPr>
          <w:rFonts w:hint="eastAsia"/>
          <w:sz w:val="28"/>
          <w:szCs w:val="28"/>
        </w:rPr>
        <w:t>第三十三条 【法律责任八】负有农贸市场监督管理职责的行政管理部门及其工作人员不履行监管职责或者有滥用职权、玩忽职守、徇私舞弊行为的，由其所在单位或者有关机关对负有责任的主管人员和其他直接责任人员依法给予处分，构成犯罪的，依法追究刑事责任。</w:t>
      </w:r>
    </w:p>
    <w:bookmarkEnd w:id="39"/>
    <w:p>
      <w:pPr>
        <w:pStyle w:val="5"/>
      </w:pPr>
      <w:r>
        <w:rPr>
          <w:rFonts w:hint="eastAsia"/>
        </w:rPr>
        <w:t>第五章　附则</w:t>
      </w:r>
    </w:p>
    <w:p>
      <w:pPr>
        <w:ind w:firstLine="560" w:firstLineChars="200"/>
      </w:pPr>
      <w:r>
        <w:rPr>
          <w:rFonts w:hint="eastAsia"/>
          <w:sz w:val="28"/>
          <w:szCs w:val="28"/>
        </w:rPr>
        <w:t xml:space="preserve">第三十四条【施行日期】本条例自 </w:t>
      </w:r>
      <w:r>
        <w:rPr>
          <w:sz w:val="28"/>
          <w:szCs w:val="28"/>
        </w:rPr>
        <w:t xml:space="preserve">   </w:t>
      </w: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日起施行。</w:t>
      </w:r>
    </w:p>
    <w:p>
      <w:pPr>
        <w:ind w:firstLine="560" w:firstLineChars="200"/>
        <w:jc w:val="left"/>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97D2"/>
    <w:multiLevelType w:val="singleLevel"/>
    <w:tmpl w:val="04E297D2"/>
    <w:lvl w:ilvl="0" w:tentative="0">
      <w:start w:val="1"/>
      <w:numFmt w:val="chineseCounting"/>
      <w:suff w:val="nothing"/>
      <w:lvlText w:val="（%1）"/>
      <w:lvlJc w:val="left"/>
      <w:rPr>
        <w:rFonts w:hint="eastAsia"/>
      </w:rPr>
    </w:lvl>
  </w:abstractNum>
  <w:abstractNum w:abstractNumId="1">
    <w:nsid w:val="07A5CDF1"/>
    <w:multiLevelType w:val="singleLevel"/>
    <w:tmpl w:val="07A5CDF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F8"/>
    <w:rsid w:val="000170EC"/>
    <w:rsid w:val="00021BF4"/>
    <w:rsid w:val="00044BAE"/>
    <w:rsid w:val="000652CC"/>
    <w:rsid w:val="000843A7"/>
    <w:rsid w:val="000928C9"/>
    <w:rsid w:val="000B6467"/>
    <w:rsid w:val="000D0876"/>
    <w:rsid w:val="000D24FC"/>
    <w:rsid w:val="000E574E"/>
    <w:rsid w:val="000E7A01"/>
    <w:rsid w:val="00100AC2"/>
    <w:rsid w:val="00102E71"/>
    <w:rsid w:val="001413D4"/>
    <w:rsid w:val="00141782"/>
    <w:rsid w:val="00147D40"/>
    <w:rsid w:val="0016315E"/>
    <w:rsid w:val="0017645D"/>
    <w:rsid w:val="001C4A30"/>
    <w:rsid w:val="001C51F7"/>
    <w:rsid w:val="001E73A7"/>
    <w:rsid w:val="00205085"/>
    <w:rsid w:val="00214F77"/>
    <w:rsid w:val="00222BFE"/>
    <w:rsid w:val="0023658B"/>
    <w:rsid w:val="0026409C"/>
    <w:rsid w:val="00270C22"/>
    <w:rsid w:val="0027192B"/>
    <w:rsid w:val="00281C4C"/>
    <w:rsid w:val="00287B3E"/>
    <w:rsid w:val="002B7177"/>
    <w:rsid w:val="002C2A02"/>
    <w:rsid w:val="002F3E1D"/>
    <w:rsid w:val="00301690"/>
    <w:rsid w:val="00303333"/>
    <w:rsid w:val="0033529F"/>
    <w:rsid w:val="00340E47"/>
    <w:rsid w:val="0034359D"/>
    <w:rsid w:val="003435CC"/>
    <w:rsid w:val="00344DAE"/>
    <w:rsid w:val="00372B1D"/>
    <w:rsid w:val="00390C9E"/>
    <w:rsid w:val="00393454"/>
    <w:rsid w:val="003C0FBE"/>
    <w:rsid w:val="003C743C"/>
    <w:rsid w:val="003D1EC7"/>
    <w:rsid w:val="003E4801"/>
    <w:rsid w:val="004037B0"/>
    <w:rsid w:val="00403836"/>
    <w:rsid w:val="00426020"/>
    <w:rsid w:val="00430009"/>
    <w:rsid w:val="00430398"/>
    <w:rsid w:val="00435006"/>
    <w:rsid w:val="0044004E"/>
    <w:rsid w:val="00444BF8"/>
    <w:rsid w:val="00444DD8"/>
    <w:rsid w:val="00464CC7"/>
    <w:rsid w:val="00465BA9"/>
    <w:rsid w:val="00472024"/>
    <w:rsid w:val="00483400"/>
    <w:rsid w:val="004A099F"/>
    <w:rsid w:val="004A4F69"/>
    <w:rsid w:val="004B2B7D"/>
    <w:rsid w:val="004C45F0"/>
    <w:rsid w:val="004D4FF8"/>
    <w:rsid w:val="004E4444"/>
    <w:rsid w:val="004E4C96"/>
    <w:rsid w:val="004F036E"/>
    <w:rsid w:val="004F230B"/>
    <w:rsid w:val="00516955"/>
    <w:rsid w:val="00535BBB"/>
    <w:rsid w:val="00582A06"/>
    <w:rsid w:val="00597F61"/>
    <w:rsid w:val="005B7C7B"/>
    <w:rsid w:val="005D42FA"/>
    <w:rsid w:val="005D4CB2"/>
    <w:rsid w:val="00637D21"/>
    <w:rsid w:val="0065156C"/>
    <w:rsid w:val="00657570"/>
    <w:rsid w:val="00675CFE"/>
    <w:rsid w:val="00677125"/>
    <w:rsid w:val="006C618A"/>
    <w:rsid w:val="006E15EF"/>
    <w:rsid w:val="006E1707"/>
    <w:rsid w:val="006E695C"/>
    <w:rsid w:val="00711E7D"/>
    <w:rsid w:val="00721A13"/>
    <w:rsid w:val="00732FE1"/>
    <w:rsid w:val="00753EC8"/>
    <w:rsid w:val="00756026"/>
    <w:rsid w:val="007A2CF8"/>
    <w:rsid w:val="007C1717"/>
    <w:rsid w:val="007F23C3"/>
    <w:rsid w:val="00806183"/>
    <w:rsid w:val="00811F67"/>
    <w:rsid w:val="00812C74"/>
    <w:rsid w:val="00824D48"/>
    <w:rsid w:val="008447B5"/>
    <w:rsid w:val="00845CA6"/>
    <w:rsid w:val="00861903"/>
    <w:rsid w:val="00866BF5"/>
    <w:rsid w:val="0088168C"/>
    <w:rsid w:val="00883F9D"/>
    <w:rsid w:val="008B51AA"/>
    <w:rsid w:val="008C3D71"/>
    <w:rsid w:val="008E2EAF"/>
    <w:rsid w:val="00927DA7"/>
    <w:rsid w:val="00930103"/>
    <w:rsid w:val="00952728"/>
    <w:rsid w:val="00974780"/>
    <w:rsid w:val="00981F5F"/>
    <w:rsid w:val="009937B5"/>
    <w:rsid w:val="00995D9C"/>
    <w:rsid w:val="009A7321"/>
    <w:rsid w:val="009B32DC"/>
    <w:rsid w:val="009C2300"/>
    <w:rsid w:val="009E483A"/>
    <w:rsid w:val="00A13924"/>
    <w:rsid w:val="00A2288A"/>
    <w:rsid w:val="00A233D8"/>
    <w:rsid w:val="00A27A80"/>
    <w:rsid w:val="00A3013A"/>
    <w:rsid w:val="00A53462"/>
    <w:rsid w:val="00A630AB"/>
    <w:rsid w:val="00A6631D"/>
    <w:rsid w:val="00A771A4"/>
    <w:rsid w:val="00AA3980"/>
    <w:rsid w:val="00AA42CE"/>
    <w:rsid w:val="00AB39FC"/>
    <w:rsid w:val="00AB5697"/>
    <w:rsid w:val="00AE3A3C"/>
    <w:rsid w:val="00AF0158"/>
    <w:rsid w:val="00AF1811"/>
    <w:rsid w:val="00B1087F"/>
    <w:rsid w:val="00B11815"/>
    <w:rsid w:val="00B1598A"/>
    <w:rsid w:val="00B41D08"/>
    <w:rsid w:val="00B829E7"/>
    <w:rsid w:val="00B87649"/>
    <w:rsid w:val="00B8768F"/>
    <w:rsid w:val="00BC4A8F"/>
    <w:rsid w:val="00BE130B"/>
    <w:rsid w:val="00BE1BDA"/>
    <w:rsid w:val="00BE331A"/>
    <w:rsid w:val="00BE44C5"/>
    <w:rsid w:val="00BE6492"/>
    <w:rsid w:val="00BF5EC1"/>
    <w:rsid w:val="00C41657"/>
    <w:rsid w:val="00C4438F"/>
    <w:rsid w:val="00C53708"/>
    <w:rsid w:val="00C70461"/>
    <w:rsid w:val="00CA7859"/>
    <w:rsid w:val="00CB19AE"/>
    <w:rsid w:val="00CB5B31"/>
    <w:rsid w:val="00CC7A15"/>
    <w:rsid w:val="00D013A5"/>
    <w:rsid w:val="00D0582A"/>
    <w:rsid w:val="00D12F99"/>
    <w:rsid w:val="00D2019C"/>
    <w:rsid w:val="00D2596F"/>
    <w:rsid w:val="00D33619"/>
    <w:rsid w:val="00D340BF"/>
    <w:rsid w:val="00D346DD"/>
    <w:rsid w:val="00D46499"/>
    <w:rsid w:val="00D62556"/>
    <w:rsid w:val="00D74050"/>
    <w:rsid w:val="00D91372"/>
    <w:rsid w:val="00D9223D"/>
    <w:rsid w:val="00D947C9"/>
    <w:rsid w:val="00DA1D90"/>
    <w:rsid w:val="00DB7E4F"/>
    <w:rsid w:val="00DD6685"/>
    <w:rsid w:val="00DF470B"/>
    <w:rsid w:val="00E04F36"/>
    <w:rsid w:val="00E1098A"/>
    <w:rsid w:val="00E43687"/>
    <w:rsid w:val="00E45842"/>
    <w:rsid w:val="00E53F51"/>
    <w:rsid w:val="00E71B48"/>
    <w:rsid w:val="00E71E8A"/>
    <w:rsid w:val="00EA7CE7"/>
    <w:rsid w:val="00EB0CCC"/>
    <w:rsid w:val="00EB5A8E"/>
    <w:rsid w:val="00ED0738"/>
    <w:rsid w:val="00EE0DDE"/>
    <w:rsid w:val="00EF7D66"/>
    <w:rsid w:val="00F27461"/>
    <w:rsid w:val="00F3284E"/>
    <w:rsid w:val="00F346CE"/>
    <w:rsid w:val="00F4511F"/>
    <w:rsid w:val="00F5211D"/>
    <w:rsid w:val="00F54B53"/>
    <w:rsid w:val="00F614AF"/>
    <w:rsid w:val="00F67E06"/>
    <w:rsid w:val="00F7018E"/>
    <w:rsid w:val="00F72692"/>
    <w:rsid w:val="00F76704"/>
    <w:rsid w:val="00F938FD"/>
    <w:rsid w:val="00FC1CB4"/>
    <w:rsid w:val="00FC29B8"/>
    <w:rsid w:val="00FD3426"/>
    <w:rsid w:val="01445CCF"/>
    <w:rsid w:val="0481180F"/>
    <w:rsid w:val="05A44634"/>
    <w:rsid w:val="083258BA"/>
    <w:rsid w:val="09C16816"/>
    <w:rsid w:val="0BA07116"/>
    <w:rsid w:val="18056BC4"/>
    <w:rsid w:val="1890097C"/>
    <w:rsid w:val="1D83263C"/>
    <w:rsid w:val="26093132"/>
    <w:rsid w:val="297E3B27"/>
    <w:rsid w:val="2A6F2118"/>
    <w:rsid w:val="36150665"/>
    <w:rsid w:val="3AEB3065"/>
    <w:rsid w:val="41652496"/>
    <w:rsid w:val="41FB21D6"/>
    <w:rsid w:val="426834D9"/>
    <w:rsid w:val="6D081F9A"/>
    <w:rsid w:val="6D413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标题 2 字符"/>
    <w:basedOn w:val="7"/>
    <w:link w:val="2"/>
    <w:qFormat/>
    <w:uiPriority w:val="9"/>
    <w:rPr>
      <w:rFonts w:asciiTheme="majorHAnsi" w:hAnsiTheme="majorHAnsi" w:eastAsiaTheme="majorEastAsia" w:cstheme="majorBidi"/>
      <w:b/>
      <w:bCs/>
      <w:sz w:val="32"/>
      <w:szCs w:val="32"/>
    </w:rPr>
  </w:style>
  <w:style w:type="character" w:customStyle="1" w:styleId="11">
    <w:name w:val="标题 字符"/>
    <w:basedOn w:val="7"/>
    <w:link w:val="5"/>
    <w:qFormat/>
    <w:uiPriority w:val="10"/>
    <w:rPr>
      <w:rFonts w:asciiTheme="majorHAnsi" w:hAnsiTheme="majorHAnsi" w:eastAsiaTheme="majorEastAsia" w:cstheme="majorBidi"/>
      <w:b/>
      <w:bCs/>
      <w:sz w:val="32"/>
      <w:szCs w:val="32"/>
    </w:rPr>
  </w:style>
  <w:style w:type="character" w:customStyle="1" w:styleId="12">
    <w:name w:val="style_kwd"/>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876</Words>
  <Characters>4994</Characters>
  <Lines>41</Lines>
  <Paragraphs>11</Paragraphs>
  <TotalTime>0</TotalTime>
  <ScaleCrop>false</ScaleCrop>
  <LinksUpToDate>false</LinksUpToDate>
  <CharactersWithSpaces>5859</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2020-04-30T17:35:00Z</dcterms:created>
  <dc:creator>Admin</dc:creator>
  <cp:lastModifiedBy>青春</cp:lastModifiedBy>
  <cp:lastPrinted>2020-05-08T09:35:00Z</cp:lastPrinted>
  <dcterms:modified xsi:type="dcterms:W3CDTF">2020-05-08T16:42:57Z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