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0" w:name="MCUBE_WF_TEXT_TAG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18"/>
        <w:rPr>
          <w:rFonts w:hint="eastAsia"/>
          <w:color w:val="000000"/>
        </w:rPr>
      </w:pPr>
      <w:bookmarkStart w:id="1" w:name="_GoBack"/>
      <w:r>
        <w:rPr>
          <w:rFonts w:hint="eastAsia"/>
          <w:color w:val="000000"/>
        </w:rPr>
        <w:t>北海市落实健康广西行动主要任务分工</w:t>
      </w:r>
    </w:p>
    <w:bookmarkEnd w:id="1"/>
    <w:p>
      <w:pPr>
        <w:pStyle w:val="16"/>
        <w:rPr>
          <w:rFonts w:hint="eastAsia"/>
        </w:rPr>
      </w:pPr>
    </w:p>
    <w:tbl>
      <w:tblPr>
        <w:tblStyle w:val="8"/>
        <w:tblW w:w="0" w:type="auto"/>
        <w:tblInd w:w="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600"/>
        <w:gridCol w:w="1244"/>
        <w:gridCol w:w="6987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lang w:bidi="ar"/>
              </w:rPr>
              <w:t xml:space="preserve">序号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lang w:bidi="ar"/>
              </w:rPr>
              <w:t xml:space="preserve">主要任务 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lang w:bidi="ar"/>
              </w:rPr>
              <w:t>职责分工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8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1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实施健康知识普及行动 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>市卫生健康委牵头，市委宣传部、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市委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网信办，市教育局、科技局、工业和信息化局、人力资源社会保障局、旅游文体局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（广播电视局）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、市场监管局、医保局、中医药局、药监局，市总工会、妇联、科协、北海广播电视台、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北海日报社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按职责分工负责。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2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实施合理膳食行动 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>市卫生健康委牵头，市教育局、工业和信息化局、民政局、农业农村局、市场监管局、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扶贫移民局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按职责分工负责。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3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实施全民健身行动 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>市旅游文体局牵头，市发展改革委、教育局、财政局、住房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和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城乡建设局、卫生健康委，市总工会按职责分工负责。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2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4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pacing w:val="-2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pacing w:val="-20"/>
                <w:sz w:val="24"/>
                <w:lang w:bidi="ar"/>
              </w:rPr>
              <w:t xml:space="preserve">实施控烟行动 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>市卫生健康委牵头，市委宣传部、市教育局、工业和信息化局、司法局、财政局、交通运输局、市场监管局、旅游文体局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（广播电视局）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、烟草局、税务局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，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北海机场按职责分工负责。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2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5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实施心理健康促进行动 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>市卫生健康委牵头，市委宣传部、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市委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网信办、市教育局、公安局、民政局、司法局、人力资源社会保障局、旅游文体局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（广播电视局）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、医保局、市残联、红十字会按职责分工负责。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8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6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实施健康环境促进行动 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>市卫生健康委牵头，市发展改革委、教育局、科技局、工业和信息化局、公安局、自然资源局、生态环境局、住房城乡建设局、交通运输局、水利局、农业农村局、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旅游文体育局（广播电视局）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、应急局、市场监管局、林业局、气象局、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北海火车站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按职责分工负责。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2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7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实施妇幼健康促进行动 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>市卫生健康委牵头，市发展改革委、教育局、民政局、财政局、人力资源社会保障局、医保局、市总工会、妇联、残联、红十字会按职责分工负责。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8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8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>实施中小学</w:t>
            </w:r>
            <w:r>
              <w:rPr>
                <w:rFonts w:ascii="宋体" w:hAnsi="宋体" w:cs="宋体"/>
                <w:color w:val="000000"/>
                <w:spacing w:val="-20"/>
                <w:sz w:val="24"/>
                <w:lang w:bidi="ar"/>
              </w:rPr>
              <w:t xml:space="preserve">健康促进行动 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>市教育局牵头，市工业和信息化局、卫生健康委、旅游文体局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，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团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市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委按职责分工负责。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2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9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实施职业健康保护行动 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>市卫生健康委牵头，市教育局、科技局、工业和信息化局、司法局、财政局、人力资源社会保障局、应急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管理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局、市场监管局、医保局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，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市总工会、妇联按职责分工负责。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2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10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实施老年健康促进行动 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>市卫生健康委牵头，市发展改革委、科技局、民政局、人力资源社会保障局、住房城乡建设局、交通运输局、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旅游文体局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、医保局按职责分工负责。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8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11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实施心脑血管疾病防治行动 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>市卫生健康委牵头，市发展改革委、教育局、财政局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，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市红十字会按职责分工负责。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12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实施癌症防治行动 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>市卫生健康委牵头，市发展改革委、科技局、财政局、医保局、市场监管局按职责分工负责。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1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13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实施慢性呼吸系统疾病防治行动 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>市卫生健康委牵头，市医保局按职责分工负责。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8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14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实施糖尿病防治行动 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>市卫生健康委牵头，市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旅游文体局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按职责分工负责。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1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15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实施传染病及地方病防控行动 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bidi="ar"/>
              </w:rPr>
              <w:t>市卫生健康委牵头，市教育局、公安局、水利局、农业农村局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，北海海关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按职责分工负责。</w:t>
            </w:r>
          </w:p>
        </w:tc>
      </w:tr>
    </w:tbl>
    <w:p>
      <w:pPr>
        <w:pStyle w:val="16"/>
        <w:rPr>
          <w:rFonts w:hint="eastAsia"/>
        </w:rPr>
      </w:pPr>
    </w:p>
    <w:p>
      <w:pPr>
        <w:pStyle w:val="16"/>
        <w:rPr>
          <w:rFonts w:hint="eastAsia"/>
        </w:rPr>
      </w:pPr>
    </w:p>
    <w:p>
      <w:pPr>
        <w:pStyle w:val="16"/>
        <w:rPr>
          <w:rFonts w:hint="eastAsia"/>
        </w:rPr>
      </w:pPr>
    </w:p>
    <w:bookmarkEnd w:id="0"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276" w:header="851" w:footer="1134" w:gutter="0"/>
      <w:pgNumType w:fmt="numberInDash"/>
      <w:cols w:space="72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lang/>
      </w:rPr>
      <w:pict>
        <v:shape id="文本框 9" o:spid="_x0000_s2052" o:spt="202" type="#_x0000_t202" style="position:absolute;left:0pt;margin-left:-68.45pt;margin-top:-9.75pt;height:50pt;width:33.95pt;mso-wrap-distance-bottom:0pt;mso-wrap-distance-left:9pt;mso-wrap-distance-right:9pt;mso-wrap-distance-top:0pt;mso-wrap-style:none;z-index:251661312;mso-width-relative:page;mso-height-relative:page;" stroked="t" coordsize="21600,21600">
          <v:path/>
          <v:fill focussize="0,0"/>
          <v:stroke color="#FFFFFF"/>
          <v:imagedata o:title=""/>
          <o:lock v:ext="edit"/>
          <v:textbox style="layout-flow:vertical-ideographic;mso-fit-shape-to-text:t;">
            <w:txbxContent>
              <w:p>
                <w:pPr>
                  <w:pStyle w:val="6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  <w:lang/>
                  </w:rPr>
                  <w:t xml:space="preserve"> 21 -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  <w:lang/>
      </w:rPr>
      <w:t>- 22 -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251D6"/>
    <w:rsid w:val="000737E8"/>
    <w:rsid w:val="001543B7"/>
    <w:rsid w:val="0031192E"/>
    <w:rsid w:val="00332CE8"/>
    <w:rsid w:val="00362D9A"/>
    <w:rsid w:val="00381405"/>
    <w:rsid w:val="00387E1B"/>
    <w:rsid w:val="00390009"/>
    <w:rsid w:val="00415BCC"/>
    <w:rsid w:val="00422DCC"/>
    <w:rsid w:val="004745C0"/>
    <w:rsid w:val="00496000"/>
    <w:rsid w:val="00505546"/>
    <w:rsid w:val="00515101"/>
    <w:rsid w:val="00581360"/>
    <w:rsid w:val="005D0BF2"/>
    <w:rsid w:val="005F3BDE"/>
    <w:rsid w:val="006123F2"/>
    <w:rsid w:val="00637843"/>
    <w:rsid w:val="0072659C"/>
    <w:rsid w:val="007850FE"/>
    <w:rsid w:val="008D74CE"/>
    <w:rsid w:val="008F1930"/>
    <w:rsid w:val="00A01F9E"/>
    <w:rsid w:val="00B427EC"/>
    <w:rsid w:val="00B64F5D"/>
    <w:rsid w:val="00B7479A"/>
    <w:rsid w:val="00B82871"/>
    <w:rsid w:val="00C064BB"/>
    <w:rsid w:val="00C37737"/>
    <w:rsid w:val="00DA2D5A"/>
    <w:rsid w:val="00E12084"/>
    <w:rsid w:val="00E723C7"/>
    <w:rsid w:val="00EC4701"/>
    <w:rsid w:val="00F34796"/>
    <w:rsid w:val="00F65308"/>
    <w:rsid w:val="00F73C9B"/>
    <w:rsid w:val="137100AC"/>
    <w:rsid w:val="184251D6"/>
    <w:rsid w:val="1B762916"/>
    <w:rsid w:val="322563D9"/>
    <w:rsid w:val="3DB67015"/>
    <w:rsid w:val="4118214D"/>
    <w:rsid w:val="57A570F6"/>
    <w:rsid w:val="640D759E"/>
    <w:rsid w:val="657E10F1"/>
    <w:rsid w:val="7DD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643" w:firstLineChars="200"/>
      <w:jc w:val="left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643" w:firstLineChars="200"/>
      <w:jc w:val="lef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ind w:firstLine="643" w:firstLineChars="200"/>
      <w:jc w:val="left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uiPriority w:val="0"/>
    <w:rPr>
      <w:sz w:val="18"/>
      <w:szCs w:val="18"/>
    </w:rPr>
  </w:style>
  <w:style w:type="paragraph" w:styleId="6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  <w:rPr>
      <w:rFonts w:ascii="Times New Roman" w:hAnsi="Times New Roman" w:eastAsia="宋体" w:cs="Times New Roman"/>
    </w:rPr>
  </w:style>
  <w:style w:type="paragraph" w:customStyle="1" w:styleId="11">
    <w:name w:val="样式 仿宋_GB2312 二号 加粗 行距: 固定值 29 磅"/>
    <w:basedOn w:val="1"/>
    <w:uiPriority w:val="0"/>
    <w:pPr>
      <w:ind w:firstLine="928" w:firstLineChars="210"/>
    </w:pPr>
    <w:rPr>
      <w:rFonts w:ascii="仿宋_GB2312" w:eastAsia="仿宋_GB2312" w:cs="宋体"/>
      <w:b/>
      <w:bCs/>
      <w:sz w:val="44"/>
      <w:szCs w:val="20"/>
    </w:rPr>
  </w:style>
  <w:style w:type="paragraph" w:customStyle="1" w:styleId="12">
    <w:name w:val="样式 样式 样式 仿宋_GB2312 二号 加粗 行距: 固定值 29 磅 + 首行缩进:  2.1 字符 + 居中"/>
    <w:basedOn w:val="13"/>
    <w:uiPriority w:val="0"/>
    <w:pPr>
      <w:spacing w:after="0" w:afterLines="0"/>
      <w:ind w:firstLine="0" w:firstLineChars="0"/>
      <w:jc w:val="center"/>
    </w:pPr>
    <w:rPr>
      <w:rFonts w:ascii="方正小标宋简体" w:hAnsi="宋体" w:eastAsia="方正小标宋简体"/>
      <w:b w:val="0"/>
    </w:rPr>
  </w:style>
  <w:style w:type="paragraph" w:customStyle="1" w:styleId="13">
    <w:name w:val="样式 样式 仿宋_GB2312 二号 加粗 行距: 固定值 29 磅 + 首行缩进:  2.1 字符"/>
    <w:basedOn w:val="11"/>
    <w:uiPriority w:val="0"/>
    <w:pPr>
      <w:spacing w:before="156" w:beforeLines="50" w:after="156" w:afterLines="50"/>
    </w:pPr>
  </w:style>
  <w:style w:type="paragraph" w:customStyle="1" w:styleId="14">
    <w:name w:val="a 标3.。"/>
    <w:basedOn w:val="4"/>
    <w:uiPriority w:val="0"/>
    <w:pPr>
      <w:spacing w:line="560" w:lineRule="exact"/>
    </w:pPr>
    <w:rPr>
      <w:rFonts w:eastAsia="仿宋_GB2312" w:cs="宋体"/>
      <w:szCs w:val="20"/>
    </w:rPr>
  </w:style>
  <w:style w:type="paragraph" w:customStyle="1" w:styleId="15">
    <w:name w:val="a 标一"/>
    <w:basedOn w:val="2"/>
    <w:uiPriority w:val="0"/>
    <w:pPr>
      <w:ind w:firstLine="640"/>
    </w:pPr>
    <w:rPr>
      <w:rFonts w:cs="宋体"/>
      <w:b w:val="0"/>
      <w:szCs w:val="20"/>
    </w:rPr>
  </w:style>
  <w:style w:type="paragraph" w:customStyle="1" w:styleId="16">
    <w:name w:val="a 正文"/>
    <w:basedOn w:val="1"/>
    <w:uiPriority w:val="0"/>
    <w:pPr>
      <w:spacing w:line="560" w:lineRule="exact"/>
      <w:ind w:firstLine="672" w:firstLineChars="210"/>
    </w:pPr>
    <w:rPr>
      <w:rFonts w:ascii="仿宋_GB2312" w:hAnsi="宋体" w:eastAsia="仿宋_GB2312" w:cs="宋体"/>
      <w:color w:val="000000"/>
      <w:sz w:val="32"/>
      <w:szCs w:val="20"/>
    </w:rPr>
  </w:style>
  <w:style w:type="paragraph" w:customStyle="1" w:styleId="17">
    <w:name w:val="样式 标题 2-1"/>
    <w:basedOn w:val="3"/>
    <w:uiPriority w:val="0"/>
    <w:pPr>
      <w:spacing w:line="560" w:lineRule="exact"/>
      <w:ind w:firstLine="200"/>
    </w:pPr>
    <w:rPr>
      <w:rFonts w:ascii="楷体_GB2312" w:hAnsi="宋体" w:eastAsia="楷体_GB2312"/>
    </w:rPr>
  </w:style>
  <w:style w:type="paragraph" w:customStyle="1" w:styleId="18">
    <w:name w:val="a 标题"/>
    <w:basedOn w:val="12"/>
    <w:uiPriority w:val="0"/>
    <w:pPr>
      <w:spacing w:line="560" w:lineRule="exact"/>
    </w:pPr>
    <w:rPr>
      <w:bCs w:val="0"/>
    </w:rPr>
  </w:style>
  <w:style w:type="paragraph" w:customStyle="1" w:styleId="19">
    <w:name w:val="a 标（二）。"/>
    <w:basedOn w:val="17"/>
    <w:uiPriority w:val="0"/>
    <w:pPr>
      <w:ind w:firstLine="643"/>
    </w:pPr>
    <w:rPr>
      <w:rFonts w:cs="宋体"/>
      <w:szCs w:val="20"/>
    </w:rPr>
  </w:style>
  <w:style w:type="character" w:customStyle="1" w:styleId="20">
    <w:name w:val=" Char Char1"/>
    <w:basedOn w:val="9"/>
    <w:link w:val="6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 Char Char"/>
    <w:basedOn w:val="9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2020-04-26T03:25:00Z</dcterms:created>
  <dc:creator>hp20160923</dc:creator>
  <cp:lastModifiedBy>hp20160923</cp:lastModifiedBy>
  <dcterms:modified xsi:type="dcterms:W3CDTF">2020-04-26T03:27:09Z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