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E788" w14:textId="77777777" w:rsidR="00B512D7" w:rsidRDefault="00404CE5">
      <w:pPr>
        <w:snapToGrid w:val="0"/>
        <w:spacing w:line="594" w:lineRule="exact"/>
        <w:jc w:val="center"/>
        <w:rPr>
          <w:rFonts w:ascii="仿宋" w:eastAsia="仿宋" w:hAnsi="仿宋" w:cs="方正小标宋简体"/>
          <w:color w:val="000000"/>
          <w:sz w:val="44"/>
          <w:szCs w:val="44"/>
        </w:rPr>
      </w:pPr>
      <w:r>
        <w:rPr>
          <w:rFonts w:ascii="仿宋" w:eastAsia="仿宋" w:hAnsi="仿宋" w:cs="方正小标宋简体" w:hint="eastAsia"/>
          <w:color w:val="000000"/>
          <w:sz w:val="44"/>
          <w:szCs w:val="44"/>
        </w:rPr>
        <w:t>吉林省</w:t>
      </w:r>
      <w:bookmarkStart w:id="0" w:name="_Hlk35608429"/>
      <w:r w:rsidR="005E44C5">
        <w:rPr>
          <w:rFonts w:ascii="仿宋" w:eastAsia="仿宋" w:hAnsi="仿宋" w:cs="方正小标宋简体" w:hint="eastAsia"/>
          <w:color w:val="000000"/>
          <w:sz w:val="44"/>
          <w:szCs w:val="44"/>
        </w:rPr>
        <w:t>一次性塑料制品</w:t>
      </w:r>
      <w:bookmarkEnd w:id="0"/>
      <w:r>
        <w:rPr>
          <w:rFonts w:ascii="仿宋" w:eastAsia="仿宋" w:hAnsi="仿宋" w:cs="方正小标宋简体" w:hint="eastAsia"/>
          <w:color w:val="000000"/>
          <w:sz w:val="44"/>
          <w:szCs w:val="44"/>
        </w:rPr>
        <w:t>产品质量</w:t>
      </w:r>
    </w:p>
    <w:p w14:paraId="3AFD3DC6" w14:textId="662B7918" w:rsidR="00B512D7" w:rsidRDefault="00A12D8E">
      <w:pPr>
        <w:snapToGrid w:val="0"/>
        <w:spacing w:line="594" w:lineRule="exact"/>
        <w:jc w:val="center"/>
        <w:rPr>
          <w:rFonts w:ascii="仿宋" w:eastAsia="仿宋" w:hAnsi="仿宋" w:cs="方正小标宋简体"/>
          <w:color w:val="000000"/>
          <w:sz w:val="44"/>
          <w:szCs w:val="44"/>
        </w:rPr>
      </w:pPr>
      <w:r>
        <w:rPr>
          <w:rFonts w:ascii="仿宋" w:eastAsia="仿宋" w:hAnsi="仿宋" w:cs="方正小标宋简体" w:hint="eastAsia"/>
          <w:color w:val="000000"/>
          <w:sz w:val="44"/>
          <w:szCs w:val="44"/>
        </w:rPr>
        <w:t>省</w:t>
      </w:r>
      <w:bookmarkStart w:id="1" w:name="_GoBack"/>
      <w:bookmarkEnd w:id="1"/>
      <w:r w:rsidR="00404CE5">
        <w:rPr>
          <w:rFonts w:ascii="仿宋" w:eastAsia="仿宋" w:hAnsi="仿宋" w:cs="方正小标宋简体" w:hint="eastAsia"/>
          <w:color w:val="000000"/>
          <w:sz w:val="44"/>
          <w:szCs w:val="44"/>
        </w:rPr>
        <w:t>监督抽查实施细则</w:t>
      </w:r>
    </w:p>
    <w:p w14:paraId="2037A7F4" w14:textId="77777777" w:rsidR="00B512D7" w:rsidRDefault="00B512D7" w:rsidP="00254CB5">
      <w:pPr>
        <w:snapToGrid w:val="0"/>
        <w:spacing w:line="594" w:lineRule="exact"/>
        <w:ind w:firstLineChars="171" w:firstLine="536"/>
        <w:rPr>
          <w:rFonts w:ascii="仿宋" w:eastAsia="仿宋" w:hAnsi="仿宋" w:cs="Times New Roman"/>
          <w:color w:val="000000"/>
          <w:sz w:val="32"/>
          <w:szCs w:val="32"/>
        </w:rPr>
      </w:pPr>
    </w:p>
    <w:p w14:paraId="1232F903" w14:textId="77777777" w:rsidR="00B512D7" w:rsidRDefault="00404CE5" w:rsidP="00254CB5">
      <w:pPr>
        <w:snapToGrid w:val="0"/>
        <w:spacing w:line="594" w:lineRule="exact"/>
        <w:ind w:firstLineChars="200" w:firstLine="627"/>
        <w:rPr>
          <w:rFonts w:ascii="仿宋" w:eastAsia="仿宋" w:hAnsi="仿宋" w:cs="黑体"/>
          <w:color w:val="000000"/>
          <w:sz w:val="32"/>
          <w:szCs w:val="32"/>
        </w:rPr>
      </w:pPr>
      <w:r>
        <w:rPr>
          <w:rFonts w:ascii="仿宋" w:eastAsia="仿宋" w:hAnsi="仿宋" w:cs="黑体" w:hint="eastAsia"/>
          <w:color w:val="000000"/>
          <w:sz w:val="32"/>
          <w:szCs w:val="32"/>
        </w:rPr>
        <w:t>1.抽样方法</w:t>
      </w:r>
    </w:p>
    <w:p w14:paraId="48879280" w14:textId="77777777" w:rsidR="00B512D7" w:rsidRDefault="00EC3C20" w:rsidP="00254CB5">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hint="eastAsia"/>
          <w:color w:val="000000"/>
          <w:sz w:val="32"/>
          <w:szCs w:val="32"/>
        </w:rPr>
        <w:t>1</w:t>
      </w:r>
      <w:r>
        <w:rPr>
          <w:rFonts w:ascii="仿宋" w:eastAsia="仿宋" w:hAnsi="仿宋" w:cs="Times New Roman"/>
          <w:color w:val="000000"/>
          <w:sz w:val="32"/>
          <w:szCs w:val="32"/>
        </w:rPr>
        <w:t>.1</w:t>
      </w:r>
      <w:r w:rsidR="00404CE5">
        <w:rPr>
          <w:rFonts w:ascii="仿宋" w:eastAsia="仿宋" w:hAnsi="仿宋" w:cs="Times New Roman"/>
          <w:color w:val="000000"/>
          <w:sz w:val="32"/>
          <w:szCs w:val="32"/>
        </w:rPr>
        <w:t>抽样型号或规格</w:t>
      </w:r>
    </w:p>
    <w:p w14:paraId="140C0B00" w14:textId="77777777" w:rsidR="00EC3C20" w:rsidRPr="00C8208D" w:rsidRDefault="00404CE5" w:rsidP="00EC3C20">
      <w:pPr>
        <w:snapToGrid w:val="0"/>
        <w:spacing w:line="594" w:lineRule="exact"/>
        <w:ind w:firstLineChars="200" w:firstLine="627"/>
        <w:rPr>
          <w:rFonts w:ascii="仿宋" w:eastAsia="仿宋" w:hAnsi="仿宋" w:cs="Times New Roman"/>
          <w:color w:val="000000" w:themeColor="text1"/>
          <w:sz w:val="32"/>
          <w:szCs w:val="32"/>
        </w:rPr>
      </w:pPr>
      <w:r w:rsidRPr="00C8208D">
        <w:rPr>
          <w:rFonts w:ascii="仿宋" w:eastAsia="仿宋" w:hAnsi="仿宋" w:cs="Times New Roman" w:hint="eastAsia"/>
          <w:color w:val="000000" w:themeColor="text1"/>
          <w:sz w:val="32"/>
          <w:szCs w:val="32"/>
        </w:rPr>
        <w:t>所抽</w:t>
      </w:r>
      <w:r w:rsidR="00B95CA8" w:rsidRPr="00C8208D">
        <w:rPr>
          <w:rFonts w:ascii="仿宋" w:eastAsia="仿宋" w:hAnsi="仿宋" w:cs="Times New Roman" w:hint="eastAsia"/>
          <w:color w:val="000000" w:themeColor="text1"/>
          <w:sz w:val="32"/>
          <w:szCs w:val="32"/>
        </w:rPr>
        <w:t>一次性塑料制品</w:t>
      </w:r>
      <w:r w:rsidR="00EC3C20" w:rsidRPr="00C8208D">
        <w:rPr>
          <w:rFonts w:ascii="仿宋" w:eastAsia="仿宋" w:hAnsi="仿宋" w:cs="Times New Roman" w:hint="eastAsia"/>
          <w:color w:val="000000" w:themeColor="text1"/>
          <w:sz w:val="32"/>
          <w:szCs w:val="32"/>
        </w:rPr>
        <w:t>产品</w:t>
      </w:r>
      <w:r w:rsidRPr="00C8208D">
        <w:rPr>
          <w:rFonts w:ascii="仿宋" w:eastAsia="仿宋" w:hAnsi="仿宋" w:cs="Times New Roman" w:hint="eastAsia"/>
          <w:color w:val="000000" w:themeColor="text1"/>
          <w:sz w:val="32"/>
          <w:szCs w:val="32"/>
        </w:rPr>
        <w:t>应为</w:t>
      </w:r>
      <w:r w:rsidR="00B64FFE" w:rsidRPr="00C8208D">
        <w:rPr>
          <w:rFonts w:ascii="仿宋" w:eastAsia="仿宋" w:hAnsi="仿宋" w:cs="Times New Roman" w:hint="eastAsia"/>
          <w:color w:val="000000" w:themeColor="text1"/>
          <w:sz w:val="32"/>
          <w:szCs w:val="32"/>
        </w:rPr>
        <w:t>《吉林省禁止销售和使用一次性不可降解塑料袋、塑料餐具规定》（吉林省人民政府第244号令）中规定的一次性制品。一次性塑料薄膜袋制品，包括购物袋、连卷袋和平口袋，不包括</w:t>
      </w:r>
      <w:r w:rsidR="00613E1F" w:rsidRPr="00613E1F">
        <w:rPr>
          <w:rFonts w:ascii="仿宋" w:eastAsia="仿宋" w:hAnsi="仿宋" w:cs="Times New Roman"/>
          <w:color w:val="000000" w:themeColor="text1"/>
          <w:sz w:val="32"/>
          <w:szCs w:val="32"/>
        </w:rPr>
        <w:t>商品出厂的原始包装袋和用于盛装散装生鲜食品、熟食等商品的不具有携提功能的塑料预包装袋</w:t>
      </w:r>
      <w:r w:rsidR="00B64FFE" w:rsidRPr="00C8208D">
        <w:rPr>
          <w:rFonts w:ascii="仿宋" w:eastAsia="仿宋" w:hAnsi="仿宋" w:cs="Times New Roman" w:hint="eastAsia"/>
          <w:color w:val="000000" w:themeColor="text1"/>
          <w:sz w:val="32"/>
          <w:szCs w:val="32"/>
        </w:rPr>
        <w:t>。一次性塑料餐具包括餐盒、碗、杯、盖、盘、碟、刀、叉、勺、吸管。</w:t>
      </w:r>
      <w:r w:rsidRPr="00C8208D">
        <w:rPr>
          <w:rFonts w:ascii="仿宋" w:eastAsia="仿宋" w:hAnsi="仿宋" w:cs="Times New Roman" w:hint="eastAsia"/>
          <w:color w:val="000000" w:themeColor="text1"/>
          <w:sz w:val="32"/>
          <w:szCs w:val="32"/>
        </w:rPr>
        <w:t>同一型号规格、同一批次的产品，优先抽取主导产品。</w:t>
      </w:r>
    </w:p>
    <w:p w14:paraId="2D0EB1F4" w14:textId="77777777" w:rsidR="00B512D7" w:rsidRDefault="00EC3C20" w:rsidP="00254CB5">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hint="eastAsia"/>
          <w:color w:val="000000"/>
          <w:sz w:val="32"/>
          <w:szCs w:val="32"/>
        </w:rPr>
        <w:t>1</w:t>
      </w:r>
      <w:r>
        <w:rPr>
          <w:rFonts w:ascii="仿宋" w:eastAsia="仿宋" w:hAnsi="仿宋" w:cs="Times New Roman"/>
          <w:color w:val="000000"/>
          <w:sz w:val="32"/>
          <w:szCs w:val="32"/>
        </w:rPr>
        <w:t>.2</w:t>
      </w:r>
      <w:r w:rsidR="00404CE5">
        <w:rPr>
          <w:rFonts w:ascii="仿宋" w:eastAsia="仿宋" w:hAnsi="仿宋" w:cs="Times New Roman"/>
          <w:color w:val="000000"/>
          <w:sz w:val="32"/>
          <w:szCs w:val="32"/>
        </w:rPr>
        <w:t>抽样方法、基数及数量</w:t>
      </w:r>
    </w:p>
    <w:p w14:paraId="27CDA4E6" w14:textId="77777777" w:rsidR="00EC3C20" w:rsidRDefault="00EC3C20" w:rsidP="00254CB5">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hint="eastAsia"/>
          <w:color w:val="000000"/>
          <w:sz w:val="32"/>
          <w:szCs w:val="32"/>
        </w:rPr>
        <w:t>1</w:t>
      </w:r>
      <w:r>
        <w:rPr>
          <w:rFonts w:ascii="仿宋" w:eastAsia="仿宋" w:hAnsi="仿宋" w:cs="Times New Roman"/>
          <w:color w:val="000000"/>
          <w:sz w:val="32"/>
          <w:szCs w:val="32"/>
        </w:rPr>
        <w:t xml:space="preserve">.2.1 </w:t>
      </w:r>
      <w:r>
        <w:rPr>
          <w:rFonts w:ascii="仿宋" w:eastAsia="仿宋" w:hAnsi="仿宋" w:cs="Times New Roman" w:hint="eastAsia"/>
          <w:color w:val="000000"/>
          <w:sz w:val="32"/>
          <w:szCs w:val="32"/>
        </w:rPr>
        <w:t>生产</w:t>
      </w:r>
      <w:r w:rsidR="00AB2AF6">
        <w:rPr>
          <w:rFonts w:ascii="仿宋" w:eastAsia="仿宋" w:hAnsi="仿宋" w:cs="Times New Roman" w:hint="eastAsia"/>
          <w:color w:val="000000"/>
          <w:sz w:val="32"/>
          <w:szCs w:val="32"/>
        </w:rPr>
        <w:t>领域</w:t>
      </w:r>
      <w:r>
        <w:rPr>
          <w:rFonts w:ascii="仿宋" w:eastAsia="仿宋" w:hAnsi="仿宋" w:cs="Times New Roman" w:hint="eastAsia"/>
          <w:color w:val="000000"/>
          <w:sz w:val="32"/>
          <w:szCs w:val="32"/>
        </w:rPr>
        <w:t>抽检</w:t>
      </w:r>
      <w:r w:rsidRPr="00EC3C20">
        <w:rPr>
          <w:rFonts w:ascii="仿宋" w:eastAsia="仿宋" w:hAnsi="仿宋" w:cs="Times New Roman" w:hint="eastAsia"/>
          <w:color w:val="000000"/>
          <w:sz w:val="32"/>
          <w:szCs w:val="32"/>
        </w:rPr>
        <w:t>：</w:t>
      </w:r>
    </w:p>
    <w:p w14:paraId="173BDB6E" w14:textId="77777777" w:rsidR="004278AD" w:rsidRDefault="00EC3C20" w:rsidP="004278AD">
      <w:pPr>
        <w:snapToGrid w:val="0"/>
        <w:spacing w:line="594" w:lineRule="exact"/>
        <w:ind w:firstLineChars="200" w:firstLine="627"/>
        <w:rPr>
          <w:rFonts w:ascii="仿宋" w:eastAsia="仿宋" w:hAnsi="仿宋" w:cs="Times New Roman"/>
          <w:sz w:val="32"/>
          <w:szCs w:val="32"/>
        </w:rPr>
      </w:pPr>
      <w:r>
        <w:rPr>
          <w:rFonts w:ascii="仿宋" w:eastAsia="仿宋" w:hAnsi="仿宋" w:cs="Times New Roman"/>
          <w:color w:val="000000"/>
          <w:sz w:val="32"/>
          <w:szCs w:val="32"/>
        </w:rPr>
        <w:t>1</w:t>
      </w:r>
      <w:r w:rsidRPr="00EC3C20">
        <w:rPr>
          <w:rFonts w:ascii="仿宋" w:eastAsia="仿宋" w:hAnsi="仿宋" w:cs="Times New Roman"/>
          <w:color w:val="000000"/>
          <w:sz w:val="32"/>
          <w:szCs w:val="32"/>
        </w:rPr>
        <w:t>.2.1.1</w:t>
      </w:r>
      <w:r w:rsidRPr="00B01F93">
        <w:rPr>
          <w:rFonts w:ascii="仿宋" w:eastAsia="仿宋" w:hAnsi="仿宋" w:cs="Times New Roman"/>
          <w:sz w:val="32"/>
          <w:szCs w:val="32"/>
        </w:rPr>
        <w:t>在</w:t>
      </w:r>
      <w:r w:rsidR="005A2C10">
        <w:rPr>
          <w:rFonts w:ascii="仿宋" w:eastAsia="仿宋" w:hAnsi="仿宋" w:cs="Times New Roman" w:hint="eastAsia"/>
          <w:sz w:val="32"/>
          <w:szCs w:val="32"/>
        </w:rPr>
        <w:t>被抽样生产者的</w:t>
      </w:r>
      <w:r w:rsidR="008F59F5" w:rsidRPr="00B01F93">
        <w:rPr>
          <w:rFonts w:ascii="仿宋" w:eastAsia="仿宋" w:hAnsi="仿宋" w:cs="Times New Roman" w:hint="eastAsia"/>
          <w:sz w:val="32"/>
          <w:szCs w:val="32"/>
        </w:rPr>
        <w:t>待销产品</w:t>
      </w:r>
      <w:r w:rsidR="005A2C10">
        <w:rPr>
          <w:rFonts w:ascii="仿宋" w:eastAsia="仿宋" w:hAnsi="仿宋" w:cs="Times New Roman" w:hint="eastAsia"/>
          <w:sz w:val="32"/>
          <w:szCs w:val="32"/>
        </w:rPr>
        <w:t>中随机</w:t>
      </w:r>
      <w:r w:rsidRPr="00B01F93">
        <w:rPr>
          <w:rFonts w:ascii="仿宋" w:eastAsia="仿宋" w:hAnsi="仿宋" w:cs="Times New Roman"/>
          <w:sz w:val="32"/>
          <w:szCs w:val="32"/>
        </w:rPr>
        <w:t>抽样：</w:t>
      </w:r>
    </w:p>
    <w:p w14:paraId="6E5DD690" w14:textId="77777777" w:rsidR="00EC3C20" w:rsidRPr="004278AD" w:rsidRDefault="00EC3C20" w:rsidP="004278AD">
      <w:pPr>
        <w:snapToGrid w:val="0"/>
        <w:spacing w:line="594" w:lineRule="exact"/>
        <w:ind w:firstLineChars="347" w:firstLine="706"/>
        <w:rPr>
          <w:rFonts w:ascii="仿宋" w:eastAsia="仿宋" w:hAnsi="仿宋" w:cs="Times New Roman"/>
          <w:sz w:val="32"/>
          <w:szCs w:val="32"/>
        </w:rPr>
      </w:pPr>
      <w:r w:rsidRPr="00B01F93">
        <w:rPr>
          <w:noProof/>
        </w:rPr>
        <w:drawing>
          <wp:anchor distT="0" distB="0" distL="114300" distR="114300" simplePos="0" relativeHeight="251655168" behindDoc="0" locked="0" layoutInCell="1" allowOverlap="1" wp14:anchorId="18CF1F73" wp14:editId="5CF64C54">
            <wp:simplePos x="0" y="0"/>
            <wp:positionH relativeFrom="column">
              <wp:posOffset>2500630</wp:posOffset>
            </wp:positionH>
            <wp:positionV relativeFrom="paragraph">
              <wp:posOffset>1681480</wp:posOffset>
            </wp:positionV>
            <wp:extent cx="685800" cy="69088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90880"/>
                    </a:xfrm>
                    <a:prstGeom prst="rect">
                      <a:avLst/>
                    </a:prstGeom>
                  </pic:spPr>
                </pic:pic>
              </a:graphicData>
            </a:graphic>
            <wp14:sizeRelH relativeFrom="page">
              <wp14:pctWidth>0</wp14:pctWidth>
            </wp14:sizeRelH>
            <wp14:sizeRelV relativeFrom="page">
              <wp14:pctHeight>0</wp14:pctHeight>
            </wp14:sizeRelV>
          </wp:anchor>
        </w:drawing>
      </w:r>
      <w:r w:rsidRPr="00B01F93">
        <w:rPr>
          <w:rFonts w:ascii="仿宋" w:eastAsia="仿宋" w:hAnsi="仿宋" w:cs="Times New Roman" w:hint="eastAsia"/>
          <w:sz w:val="32"/>
          <w:szCs w:val="32"/>
        </w:rPr>
        <w:t>在</w:t>
      </w:r>
      <w:r w:rsidR="005A2C10">
        <w:rPr>
          <w:rFonts w:ascii="仿宋" w:eastAsia="仿宋" w:hAnsi="仿宋" w:cs="Times New Roman" w:hint="eastAsia"/>
          <w:sz w:val="32"/>
          <w:szCs w:val="32"/>
        </w:rPr>
        <w:t>被抽样生产者</w:t>
      </w:r>
      <w:r w:rsidRPr="00B01F93">
        <w:rPr>
          <w:rFonts w:ascii="仿宋" w:eastAsia="仿宋" w:hAnsi="仿宋" w:cs="Times New Roman" w:hint="eastAsia"/>
          <w:sz w:val="32"/>
          <w:szCs w:val="32"/>
        </w:rPr>
        <w:t>自检</w:t>
      </w:r>
      <w:r w:rsidRPr="00EC3C20">
        <w:rPr>
          <w:rFonts w:ascii="仿宋" w:eastAsia="仿宋" w:hAnsi="仿宋" w:cs="Times New Roman" w:hint="eastAsia"/>
          <w:color w:val="000000"/>
          <w:sz w:val="32"/>
          <w:szCs w:val="32"/>
        </w:rPr>
        <w:t>合格</w:t>
      </w:r>
      <w:r w:rsidR="00E61293">
        <w:rPr>
          <w:rFonts w:ascii="仿宋" w:eastAsia="仿宋" w:hAnsi="仿宋" w:cs="Times New Roman" w:hint="eastAsia"/>
          <w:sz w:val="32"/>
          <w:szCs w:val="32"/>
        </w:rPr>
        <w:t>的</w:t>
      </w:r>
      <w:r w:rsidR="00E61293" w:rsidRPr="00B01F93">
        <w:rPr>
          <w:rFonts w:ascii="仿宋" w:eastAsia="仿宋" w:hAnsi="仿宋" w:cs="Times New Roman" w:hint="eastAsia"/>
          <w:sz w:val="32"/>
          <w:szCs w:val="32"/>
        </w:rPr>
        <w:t>待销产品</w:t>
      </w:r>
      <w:r w:rsidRPr="00EC3C20">
        <w:rPr>
          <w:rFonts w:ascii="仿宋" w:eastAsia="仿宋" w:hAnsi="仿宋" w:cs="Times New Roman" w:hint="eastAsia"/>
          <w:color w:val="000000"/>
          <w:sz w:val="32"/>
          <w:szCs w:val="32"/>
        </w:rPr>
        <w:t>中随机抽取，同一原料、同一工艺的成品为一个产品。每一种产品抽取一个批次。应抽取最近六个月内生产的样品。抽取样品应有符合</w:t>
      </w:r>
      <w:r w:rsidRPr="00EC3C20">
        <w:rPr>
          <w:rFonts w:ascii="仿宋" w:eastAsia="仿宋" w:hAnsi="仿宋" w:cs="Times New Roman"/>
          <w:color w:val="000000"/>
          <w:sz w:val="32"/>
          <w:szCs w:val="32"/>
        </w:rPr>
        <w:t>DB22/T 2106-2018标准中4.2.1中所示的图形标识。标识具体样式见下图</w:t>
      </w:r>
    </w:p>
    <w:p w14:paraId="20FD36B8" w14:textId="77777777" w:rsidR="00EC3C20" w:rsidRPr="00EC3C20" w:rsidRDefault="00EC3C20" w:rsidP="00EC3C20">
      <w:pPr>
        <w:snapToGrid w:val="0"/>
        <w:spacing w:line="594" w:lineRule="exact"/>
        <w:ind w:firstLineChars="200" w:firstLine="627"/>
        <w:rPr>
          <w:rFonts w:ascii="仿宋" w:eastAsia="仿宋" w:hAnsi="仿宋" w:cs="Times New Roman"/>
          <w:color w:val="000000"/>
          <w:sz w:val="32"/>
          <w:szCs w:val="32"/>
        </w:rPr>
      </w:pPr>
      <w:r w:rsidRPr="00EC3C20">
        <w:rPr>
          <w:rFonts w:ascii="仿宋" w:eastAsia="仿宋" w:hAnsi="仿宋" w:cs="Times New Roman" w:hint="eastAsia"/>
          <w:color w:val="000000"/>
          <w:sz w:val="32"/>
          <w:szCs w:val="32"/>
        </w:rPr>
        <w:t>注</w:t>
      </w:r>
      <w:r w:rsidRPr="00EC3C20">
        <w:rPr>
          <w:rFonts w:ascii="仿宋" w:eastAsia="仿宋" w:hAnsi="仿宋" w:cs="Times New Roman"/>
          <w:color w:val="000000"/>
          <w:sz w:val="32"/>
          <w:szCs w:val="32"/>
        </w:rPr>
        <w:t>1：00-表示生物分解；</w:t>
      </w:r>
    </w:p>
    <w:p w14:paraId="2D28F39B" w14:textId="77777777" w:rsidR="00EC3C20" w:rsidRPr="00EC3C20" w:rsidRDefault="00EC3C20" w:rsidP="00EC3C20">
      <w:pPr>
        <w:snapToGrid w:val="0"/>
        <w:spacing w:line="594" w:lineRule="exact"/>
        <w:ind w:firstLineChars="200" w:firstLine="627"/>
        <w:rPr>
          <w:rFonts w:ascii="仿宋" w:eastAsia="仿宋" w:hAnsi="仿宋" w:cs="Times New Roman"/>
          <w:color w:val="000000"/>
          <w:sz w:val="32"/>
          <w:szCs w:val="32"/>
        </w:rPr>
      </w:pPr>
      <w:r w:rsidRPr="00EC3C20">
        <w:rPr>
          <w:rFonts w:ascii="仿宋" w:eastAsia="仿宋" w:hAnsi="仿宋" w:cs="Times New Roman" w:hint="eastAsia"/>
          <w:color w:val="000000"/>
          <w:sz w:val="32"/>
          <w:szCs w:val="32"/>
        </w:rPr>
        <w:lastRenderedPageBreak/>
        <w:t>注</w:t>
      </w:r>
      <w:r w:rsidRPr="00EC3C20">
        <w:rPr>
          <w:rFonts w:ascii="仿宋" w:eastAsia="仿宋" w:hAnsi="仿宋" w:cs="Times New Roman"/>
          <w:color w:val="000000"/>
          <w:sz w:val="32"/>
          <w:szCs w:val="32"/>
        </w:rPr>
        <w:t>2：PLA-表示聚乳酸</w:t>
      </w:r>
    </w:p>
    <w:p w14:paraId="17165515" w14:textId="77777777" w:rsidR="00EC3C20" w:rsidRPr="00EC3C20" w:rsidRDefault="00EC3C20" w:rsidP="00EC3C20">
      <w:pPr>
        <w:snapToGrid w:val="0"/>
        <w:spacing w:line="594" w:lineRule="exact"/>
        <w:ind w:firstLineChars="200" w:firstLine="627"/>
        <w:rPr>
          <w:rFonts w:ascii="仿宋" w:eastAsia="仿宋" w:hAnsi="仿宋" w:cs="Times New Roman"/>
          <w:color w:val="000000"/>
          <w:sz w:val="32"/>
          <w:szCs w:val="32"/>
        </w:rPr>
      </w:pPr>
      <w:r w:rsidRPr="00EC3C20">
        <w:rPr>
          <w:rFonts w:ascii="仿宋" w:eastAsia="仿宋" w:hAnsi="仿宋" w:cs="Times New Roman" w:hint="eastAsia"/>
          <w:color w:val="000000"/>
          <w:sz w:val="32"/>
          <w:szCs w:val="32"/>
        </w:rPr>
        <w:t>注</w:t>
      </w:r>
      <w:r w:rsidRPr="00EC3C20">
        <w:rPr>
          <w:rFonts w:ascii="仿宋" w:eastAsia="仿宋" w:hAnsi="仿宋" w:cs="Times New Roman"/>
          <w:color w:val="000000"/>
          <w:sz w:val="32"/>
          <w:szCs w:val="32"/>
        </w:rPr>
        <w:t>3：X-表示聚乳酸的含量，如聚乳酸含量为35g/100g，表示为PLA35</w:t>
      </w:r>
    </w:p>
    <w:p w14:paraId="4ECABCF4" w14:textId="77777777" w:rsidR="00EC3C20" w:rsidRPr="00EC3C20" w:rsidRDefault="00EC3C20" w:rsidP="00EC3C20">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color w:val="000000"/>
          <w:sz w:val="32"/>
          <w:szCs w:val="32"/>
        </w:rPr>
        <w:t>1</w:t>
      </w:r>
      <w:r w:rsidRPr="00EC3C20">
        <w:rPr>
          <w:rFonts w:ascii="仿宋" w:eastAsia="仿宋" w:hAnsi="仿宋" w:cs="Times New Roman"/>
          <w:color w:val="000000"/>
          <w:sz w:val="32"/>
          <w:szCs w:val="32"/>
        </w:rPr>
        <w:t>.2.1.2抽样基数：</w:t>
      </w:r>
    </w:p>
    <w:p w14:paraId="52BFAA91" w14:textId="77777777" w:rsidR="00EC3C20" w:rsidRPr="00E4369B" w:rsidRDefault="00E4369B" w:rsidP="00EC3C20">
      <w:pPr>
        <w:snapToGrid w:val="0"/>
        <w:spacing w:line="594" w:lineRule="exact"/>
        <w:ind w:firstLineChars="200" w:firstLine="627"/>
        <w:rPr>
          <w:rFonts w:ascii="仿宋" w:eastAsia="仿宋" w:hAnsi="仿宋" w:cs="Times New Roman"/>
          <w:color w:val="000000" w:themeColor="text1"/>
          <w:sz w:val="32"/>
          <w:szCs w:val="32"/>
        </w:rPr>
      </w:pPr>
      <w:r w:rsidRPr="00E4369B">
        <w:rPr>
          <w:rFonts w:ascii="仿宋" w:eastAsia="仿宋" w:hAnsi="仿宋" w:cs="Times New Roman"/>
          <w:color w:val="000000" w:themeColor="text1"/>
          <w:sz w:val="32"/>
          <w:szCs w:val="32"/>
        </w:rPr>
        <w:t>薄膜袋</w:t>
      </w:r>
      <w:r w:rsidRPr="00E4369B">
        <w:rPr>
          <w:rFonts w:ascii="仿宋" w:eastAsia="仿宋" w:hAnsi="仿宋" w:cs="Times New Roman" w:hint="eastAsia"/>
          <w:color w:val="000000" w:themeColor="text1"/>
          <w:sz w:val="32"/>
          <w:szCs w:val="32"/>
        </w:rPr>
        <w:t>制品</w:t>
      </w:r>
      <w:r w:rsidR="00EC3C20" w:rsidRPr="00E4369B">
        <w:rPr>
          <w:rFonts w:ascii="仿宋" w:eastAsia="仿宋" w:hAnsi="仿宋" w:cs="Times New Roman" w:hint="eastAsia"/>
          <w:color w:val="000000" w:themeColor="text1"/>
          <w:sz w:val="32"/>
          <w:szCs w:val="32"/>
        </w:rPr>
        <w:t>不低于</w:t>
      </w:r>
      <w:r w:rsidR="00EC3C20" w:rsidRPr="00E4369B">
        <w:rPr>
          <w:rFonts w:ascii="仿宋" w:eastAsia="仿宋" w:hAnsi="仿宋" w:cs="Times New Roman"/>
          <w:color w:val="000000" w:themeColor="text1"/>
          <w:sz w:val="32"/>
          <w:szCs w:val="32"/>
        </w:rPr>
        <w:t>500个；餐具不低于1000个。</w:t>
      </w:r>
    </w:p>
    <w:p w14:paraId="1DFF52EC" w14:textId="77777777" w:rsidR="00EC3C20" w:rsidRPr="00E4369B" w:rsidRDefault="00FD78DF" w:rsidP="00EC3C20">
      <w:pPr>
        <w:snapToGrid w:val="0"/>
        <w:spacing w:line="594" w:lineRule="exact"/>
        <w:ind w:firstLineChars="200" w:firstLine="627"/>
        <w:rPr>
          <w:rFonts w:ascii="仿宋" w:eastAsia="仿宋" w:hAnsi="仿宋" w:cs="Times New Roman"/>
          <w:color w:val="000000" w:themeColor="text1"/>
          <w:sz w:val="32"/>
          <w:szCs w:val="32"/>
        </w:rPr>
      </w:pPr>
      <w:r w:rsidRPr="00E4369B">
        <w:rPr>
          <w:rFonts w:ascii="仿宋" w:eastAsia="仿宋" w:hAnsi="仿宋" w:cs="Times New Roman"/>
          <w:color w:val="000000" w:themeColor="text1"/>
          <w:sz w:val="32"/>
          <w:szCs w:val="32"/>
        </w:rPr>
        <w:t>1</w:t>
      </w:r>
      <w:r w:rsidR="00EC3C20" w:rsidRPr="00E4369B">
        <w:rPr>
          <w:rFonts w:ascii="仿宋" w:eastAsia="仿宋" w:hAnsi="仿宋" w:cs="Times New Roman"/>
          <w:color w:val="000000" w:themeColor="text1"/>
          <w:sz w:val="32"/>
          <w:szCs w:val="32"/>
        </w:rPr>
        <w:t xml:space="preserve">.2.1.3抽样数量： </w:t>
      </w:r>
    </w:p>
    <w:p w14:paraId="671CDDD5" w14:textId="77777777" w:rsidR="0061747B" w:rsidRPr="0061747B" w:rsidRDefault="00E674B4" w:rsidP="0061747B">
      <w:pPr>
        <w:snapToGrid w:val="0"/>
        <w:spacing w:line="594" w:lineRule="exact"/>
        <w:ind w:firstLineChars="200" w:firstLine="627"/>
        <w:rPr>
          <w:rFonts w:ascii="仿宋" w:eastAsia="仿宋" w:hAnsi="仿宋" w:cs="Times New Roman"/>
          <w:color w:val="000000"/>
          <w:sz w:val="32"/>
          <w:szCs w:val="32"/>
        </w:rPr>
      </w:pPr>
      <w:r w:rsidRPr="00E4369B">
        <w:rPr>
          <w:rFonts w:ascii="仿宋" w:eastAsia="仿宋" w:hAnsi="仿宋" w:cs="Times New Roman" w:hint="eastAsia"/>
          <w:color w:val="000000" w:themeColor="text1"/>
          <w:sz w:val="32"/>
          <w:szCs w:val="32"/>
        </w:rPr>
        <w:t>随机抽取最小长度或最小宽度（以两者中较小者计）≥</w:t>
      </w:r>
      <w:r w:rsidRPr="00E4369B">
        <w:rPr>
          <w:rFonts w:ascii="仿宋" w:eastAsia="仿宋" w:hAnsi="仿宋" w:cs="Times New Roman"/>
          <w:color w:val="000000" w:themeColor="text1"/>
          <w:sz w:val="32"/>
          <w:szCs w:val="32"/>
        </w:rPr>
        <w:t>150mm</w:t>
      </w:r>
      <w:r w:rsidR="00242E48" w:rsidRPr="00E4369B">
        <w:rPr>
          <w:rFonts w:ascii="仿宋" w:eastAsia="仿宋" w:hAnsi="仿宋" w:cs="Times New Roman" w:hint="eastAsia"/>
          <w:color w:val="000000" w:themeColor="text1"/>
          <w:sz w:val="32"/>
          <w:szCs w:val="32"/>
        </w:rPr>
        <w:t>的</w:t>
      </w:r>
      <w:r w:rsidR="00E4369B" w:rsidRPr="00E4369B">
        <w:rPr>
          <w:rFonts w:ascii="仿宋" w:eastAsia="仿宋" w:hAnsi="仿宋" w:cs="Times New Roman"/>
          <w:color w:val="000000" w:themeColor="text1"/>
          <w:sz w:val="32"/>
          <w:szCs w:val="32"/>
        </w:rPr>
        <w:t>薄膜袋</w:t>
      </w:r>
      <w:r w:rsidR="00E4369B" w:rsidRPr="00E4369B">
        <w:rPr>
          <w:rFonts w:ascii="仿宋" w:eastAsia="仿宋" w:hAnsi="仿宋" w:cs="Times New Roman" w:hint="eastAsia"/>
          <w:color w:val="000000" w:themeColor="text1"/>
          <w:sz w:val="32"/>
          <w:szCs w:val="32"/>
        </w:rPr>
        <w:t>制品</w:t>
      </w:r>
      <w:r w:rsidRPr="00E4369B">
        <w:rPr>
          <w:rFonts w:ascii="仿宋" w:eastAsia="仿宋" w:hAnsi="仿宋" w:cs="Times New Roman"/>
          <w:color w:val="000000" w:themeColor="text1"/>
          <w:sz w:val="32"/>
          <w:szCs w:val="32"/>
        </w:rPr>
        <w:t>、餐具</w:t>
      </w:r>
      <w:r w:rsidRPr="00E674B4">
        <w:rPr>
          <w:rFonts w:ascii="仿宋" w:eastAsia="仿宋" w:hAnsi="仿宋" w:cs="Times New Roman"/>
          <w:color w:val="000000"/>
          <w:sz w:val="32"/>
          <w:szCs w:val="32"/>
        </w:rPr>
        <w:t>各</w:t>
      </w:r>
      <w:r w:rsidR="00E76684">
        <w:rPr>
          <w:rFonts w:ascii="仿宋" w:eastAsia="仿宋" w:hAnsi="仿宋" w:cs="Times New Roman"/>
          <w:color w:val="000000"/>
          <w:sz w:val="32"/>
          <w:szCs w:val="32"/>
        </w:rPr>
        <w:t>2</w:t>
      </w:r>
      <w:r w:rsidRPr="00E674B4">
        <w:rPr>
          <w:rFonts w:ascii="仿宋" w:eastAsia="仿宋" w:hAnsi="仿宋" w:cs="Times New Roman"/>
          <w:color w:val="000000"/>
          <w:sz w:val="32"/>
          <w:szCs w:val="32"/>
        </w:rPr>
        <w:t>0个（含备样</w:t>
      </w:r>
      <w:r w:rsidR="00E76684">
        <w:rPr>
          <w:rFonts w:ascii="仿宋" w:eastAsia="仿宋" w:hAnsi="仿宋" w:cs="Times New Roman"/>
          <w:color w:val="000000"/>
          <w:sz w:val="32"/>
          <w:szCs w:val="32"/>
        </w:rPr>
        <w:t>1</w:t>
      </w:r>
      <w:r w:rsidRPr="00E674B4">
        <w:rPr>
          <w:rFonts w:ascii="仿宋" w:eastAsia="仿宋" w:hAnsi="仿宋" w:cs="Times New Roman"/>
          <w:color w:val="000000"/>
          <w:sz w:val="32"/>
          <w:szCs w:val="32"/>
        </w:rPr>
        <w:t>0个）。</w:t>
      </w:r>
    </w:p>
    <w:p w14:paraId="597713C3" w14:textId="77777777" w:rsidR="0061747B" w:rsidRDefault="0061747B" w:rsidP="0061747B">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color w:val="000000"/>
          <w:sz w:val="32"/>
          <w:szCs w:val="32"/>
        </w:rPr>
        <w:t>1</w:t>
      </w:r>
      <w:r w:rsidRPr="00FD78DF">
        <w:rPr>
          <w:rFonts w:ascii="仿宋" w:eastAsia="仿宋" w:hAnsi="仿宋" w:cs="Times New Roman"/>
          <w:color w:val="000000"/>
          <w:sz w:val="32"/>
          <w:szCs w:val="32"/>
        </w:rPr>
        <w:t>.2.1.4样品处置</w:t>
      </w:r>
    </w:p>
    <w:p w14:paraId="483E0272" w14:textId="77777777" w:rsidR="0061747B" w:rsidRPr="0061747B" w:rsidRDefault="0061747B" w:rsidP="0061747B">
      <w:pPr>
        <w:snapToGrid w:val="0"/>
        <w:spacing w:line="594" w:lineRule="exact"/>
        <w:ind w:firstLineChars="200" w:firstLine="627"/>
        <w:rPr>
          <w:rFonts w:ascii="仿宋" w:eastAsia="仿宋" w:hAnsi="仿宋" w:cs="Times New Roman"/>
          <w:color w:val="000000"/>
          <w:sz w:val="32"/>
          <w:szCs w:val="32"/>
        </w:rPr>
      </w:pPr>
      <w:r w:rsidRPr="0061747B">
        <w:rPr>
          <w:rFonts w:ascii="仿宋" w:eastAsia="仿宋" w:hAnsi="仿宋" w:cs="Times New Roman" w:hint="eastAsia"/>
          <w:color w:val="000000"/>
          <w:sz w:val="32"/>
          <w:szCs w:val="32"/>
        </w:rPr>
        <w:t>所抽取样品分成</w:t>
      </w:r>
      <w:r w:rsidRPr="0061747B">
        <w:rPr>
          <w:rFonts w:ascii="仿宋" w:eastAsia="仿宋" w:hAnsi="仿宋" w:cs="Times New Roman"/>
          <w:color w:val="000000"/>
          <w:sz w:val="32"/>
          <w:szCs w:val="32"/>
        </w:rPr>
        <w:t>2份封装， 1/2为检验样品， 1/2为复检备份样品，检验样品费用抽样机构垫付，复检备份样品封装签字后由被抽样方留存。</w:t>
      </w:r>
    </w:p>
    <w:p w14:paraId="0DF0AAC1" w14:textId="77777777" w:rsidR="00FD78DF" w:rsidRPr="00FD78DF" w:rsidRDefault="00FD78DF" w:rsidP="00FD78DF">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color w:val="000000"/>
          <w:sz w:val="32"/>
          <w:szCs w:val="32"/>
        </w:rPr>
        <w:t>1</w:t>
      </w:r>
      <w:r w:rsidRPr="00FD78DF">
        <w:rPr>
          <w:rFonts w:ascii="仿宋" w:eastAsia="仿宋" w:hAnsi="仿宋" w:cs="Times New Roman"/>
          <w:color w:val="000000"/>
          <w:sz w:val="32"/>
          <w:szCs w:val="32"/>
        </w:rPr>
        <w:t>.2.1.5抽样单及相关信息</w:t>
      </w:r>
    </w:p>
    <w:p w14:paraId="64D371B2" w14:textId="77777777" w:rsidR="00FD78DF" w:rsidRPr="00FD78DF" w:rsidRDefault="00FD78DF" w:rsidP="00FD78DF">
      <w:pPr>
        <w:snapToGrid w:val="0"/>
        <w:spacing w:line="594" w:lineRule="exact"/>
        <w:ind w:firstLineChars="200" w:firstLine="627"/>
        <w:rPr>
          <w:rFonts w:ascii="仿宋" w:eastAsia="仿宋" w:hAnsi="仿宋" w:cs="Times New Roman"/>
          <w:color w:val="000000"/>
          <w:sz w:val="32"/>
          <w:szCs w:val="32"/>
        </w:rPr>
      </w:pPr>
      <w:r w:rsidRPr="00FD78DF">
        <w:rPr>
          <w:rFonts w:ascii="仿宋" w:eastAsia="仿宋" w:hAnsi="仿宋" w:cs="Times New Roman" w:hint="eastAsia"/>
          <w:color w:val="000000"/>
          <w:sz w:val="32"/>
          <w:szCs w:val="32"/>
        </w:rPr>
        <w:t>应按有关规定填写，并记录抽查产品企业相关信息。同时记录被抽查企业上一年度生产的销售总额，以万元计。若被抽查企业上一年未生产此类产品，记录本年度已实际生产此类产品的销售总额。</w:t>
      </w:r>
    </w:p>
    <w:p w14:paraId="1EBDB3B9" w14:textId="77777777" w:rsidR="00242E48" w:rsidRDefault="00FD78DF" w:rsidP="0059299A">
      <w:pPr>
        <w:snapToGrid w:val="0"/>
        <w:spacing w:line="594" w:lineRule="exact"/>
        <w:ind w:firstLineChars="200" w:firstLine="627"/>
        <w:rPr>
          <w:rFonts w:ascii="仿宋" w:eastAsia="仿宋" w:hAnsi="仿宋" w:cs="Times New Roman"/>
          <w:color w:val="000000"/>
          <w:sz w:val="32"/>
          <w:szCs w:val="32"/>
        </w:rPr>
      </w:pPr>
      <w:r w:rsidRPr="00FD78DF">
        <w:rPr>
          <w:rFonts w:ascii="仿宋" w:eastAsia="仿宋" w:hAnsi="仿宋" w:cs="Times New Roman" w:hint="eastAsia"/>
          <w:color w:val="000000"/>
          <w:sz w:val="32"/>
          <w:szCs w:val="32"/>
        </w:rPr>
        <w:t>对于执行企业标准生产的样品，抽样人员首先应在《企业标准信息公共服务平台》（</w:t>
      </w:r>
      <w:r w:rsidRPr="00FD78DF">
        <w:rPr>
          <w:rFonts w:ascii="仿宋" w:eastAsia="仿宋" w:hAnsi="仿宋" w:cs="Times New Roman"/>
          <w:color w:val="000000"/>
          <w:sz w:val="32"/>
          <w:szCs w:val="32"/>
        </w:rPr>
        <w:t>http://www.cpbz.gov.cn/）上核对其企业标准是否为企业公示的现行有效的标准，之后要认真核对所抽查样品上标注的执行标准是否与该企业标准一致（样品上可不标注执行标准年代号，未标注时，认为该产品按该标准最新版本生产），如该标准现行有效且与产品上标注一致，则由企业提供该企业标准纸</w:t>
      </w:r>
      <w:r w:rsidRPr="00FD78DF">
        <w:rPr>
          <w:rFonts w:ascii="仿宋" w:eastAsia="仿宋" w:hAnsi="仿宋" w:cs="Times New Roman"/>
          <w:color w:val="000000"/>
          <w:sz w:val="32"/>
          <w:szCs w:val="32"/>
        </w:rPr>
        <w:lastRenderedPageBreak/>
        <w:t>质版一份</w:t>
      </w:r>
      <w:r w:rsidR="00CF3639">
        <w:rPr>
          <w:rFonts w:ascii="仿宋" w:eastAsia="仿宋" w:hAnsi="仿宋" w:cs="Times New Roman" w:hint="eastAsia"/>
          <w:color w:val="000000"/>
          <w:sz w:val="32"/>
          <w:szCs w:val="32"/>
        </w:rPr>
        <w:t>，并加盖公章，签字，</w:t>
      </w:r>
      <w:r w:rsidRPr="00FD78DF">
        <w:rPr>
          <w:rFonts w:ascii="仿宋" w:eastAsia="仿宋" w:hAnsi="仿宋" w:cs="Times New Roman"/>
          <w:color w:val="000000"/>
          <w:sz w:val="32"/>
          <w:szCs w:val="32"/>
        </w:rPr>
        <w:t>随抽检产品一同带回。如果企业标准为非现行有效标准或与产品上标注不一致的，则放弃抽样，并在无法抽样单上填写相关说明。</w:t>
      </w:r>
    </w:p>
    <w:p w14:paraId="6EA495EC" w14:textId="77777777" w:rsidR="002E27BE" w:rsidRPr="00EE176F" w:rsidRDefault="002E27BE" w:rsidP="0059299A">
      <w:pPr>
        <w:snapToGrid w:val="0"/>
        <w:spacing w:line="594" w:lineRule="exact"/>
        <w:ind w:firstLineChars="200" w:firstLine="627"/>
        <w:rPr>
          <w:rFonts w:ascii="仿宋" w:eastAsia="仿宋" w:hAnsi="仿宋" w:cs="Times New Roman"/>
          <w:color w:val="000000" w:themeColor="text1"/>
          <w:sz w:val="32"/>
          <w:szCs w:val="32"/>
        </w:rPr>
      </w:pPr>
      <w:r w:rsidRPr="00EE176F">
        <w:rPr>
          <w:rFonts w:ascii="仿宋" w:eastAsia="仿宋" w:hAnsi="仿宋" w:cs="Times New Roman" w:hint="eastAsia"/>
          <w:color w:val="000000" w:themeColor="text1"/>
          <w:sz w:val="32"/>
          <w:szCs w:val="32"/>
        </w:rPr>
        <w:t>当企业标准中检验项目、检验方法与本细则有冲突时，检验项目依据本细则进行检验。</w:t>
      </w:r>
    </w:p>
    <w:p w14:paraId="3B187725" w14:textId="77777777" w:rsidR="00FD78DF" w:rsidRDefault="00FD78DF" w:rsidP="00FD78DF">
      <w:pPr>
        <w:snapToGrid w:val="0"/>
        <w:spacing w:line="594" w:lineRule="exact"/>
        <w:ind w:firstLineChars="200" w:firstLine="627"/>
        <w:rPr>
          <w:rFonts w:ascii="仿宋" w:eastAsia="仿宋" w:hAnsi="仿宋" w:cs="Times New Roman"/>
          <w:color w:val="000000"/>
          <w:sz w:val="32"/>
          <w:szCs w:val="32"/>
        </w:rPr>
      </w:pPr>
      <w:r w:rsidRPr="00FD78DF">
        <w:rPr>
          <w:rFonts w:ascii="仿宋" w:eastAsia="仿宋" w:hAnsi="仿宋" w:cs="Times New Roman" w:hint="eastAsia"/>
          <w:color w:val="000000"/>
          <w:sz w:val="32"/>
          <w:szCs w:val="32"/>
        </w:rPr>
        <w:t>抽样单应有抽样人员签字和受检企业负责人的签字及企业公章。</w:t>
      </w:r>
    </w:p>
    <w:p w14:paraId="349F9C63" w14:textId="77777777" w:rsidR="00250CCA" w:rsidRPr="00250CCA" w:rsidRDefault="00B80C9C" w:rsidP="00250CCA">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color w:val="000000"/>
          <w:sz w:val="32"/>
          <w:szCs w:val="32"/>
        </w:rPr>
        <w:t>1</w:t>
      </w:r>
      <w:r w:rsidR="00250CCA" w:rsidRPr="00250CCA">
        <w:rPr>
          <w:rFonts w:ascii="仿宋" w:eastAsia="仿宋" w:hAnsi="仿宋" w:cs="Times New Roman"/>
          <w:color w:val="000000"/>
          <w:sz w:val="32"/>
          <w:szCs w:val="32"/>
        </w:rPr>
        <w:t>.2.2流通领域抽检</w:t>
      </w:r>
    </w:p>
    <w:p w14:paraId="6A3F428D" w14:textId="77777777" w:rsidR="00250CCA" w:rsidRPr="00250CCA" w:rsidRDefault="00B80C9C" w:rsidP="00250CCA">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color w:val="000000"/>
          <w:sz w:val="32"/>
          <w:szCs w:val="32"/>
        </w:rPr>
        <w:t>1</w:t>
      </w:r>
      <w:r w:rsidR="00250CCA" w:rsidRPr="00250CCA">
        <w:rPr>
          <w:rFonts w:ascii="仿宋" w:eastAsia="仿宋" w:hAnsi="仿宋" w:cs="Times New Roman"/>
          <w:color w:val="000000"/>
          <w:sz w:val="32"/>
          <w:szCs w:val="32"/>
        </w:rPr>
        <w:t>.2.2.1在流通领域经营区域抽样：</w:t>
      </w:r>
    </w:p>
    <w:p w14:paraId="17E90B18" w14:textId="77777777" w:rsidR="00250CCA" w:rsidRPr="00250CCA" w:rsidRDefault="00250CCA" w:rsidP="00250CCA">
      <w:pPr>
        <w:snapToGrid w:val="0"/>
        <w:spacing w:line="594" w:lineRule="exact"/>
        <w:ind w:firstLineChars="200" w:firstLine="627"/>
        <w:rPr>
          <w:rFonts w:ascii="仿宋" w:eastAsia="仿宋" w:hAnsi="仿宋" w:cs="Times New Roman"/>
          <w:color w:val="000000"/>
          <w:sz w:val="32"/>
          <w:szCs w:val="32"/>
        </w:rPr>
      </w:pPr>
      <w:r w:rsidRPr="00250CCA">
        <w:rPr>
          <w:rFonts w:ascii="仿宋" w:eastAsia="仿宋" w:hAnsi="仿宋" w:cs="Times New Roman" w:hint="eastAsia"/>
          <w:color w:val="000000"/>
          <w:sz w:val="32"/>
          <w:szCs w:val="32"/>
        </w:rPr>
        <w:t>在流通领域市场待销或待使用产品内直接抽取样品，</w:t>
      </w:r>
      <w:r w:rsidR="00A06011" w:rsidRPr="00250CCA">
        <w:rPr>
          <w:rFonts w:ascii="仿宋" w:eastAsia="仿宋" w:hAnsi="仿宋" w:cs="Times New Roman" w:hint="eastAsia"/>
          <w:color w:val="000000"/>
          <w:sz w:val="32"/>
          <w:szCs w:val="32"/>
        </w:rPr>
        <w:t>同一厂家生产的</w:t>
      </w:r>
      <w:r w:rsidRPr="00250CCA">
        <w:rPr>
          <w:rFonts w:ascii="仿宋" w:eastAsia="仿宋" w:hAnsi="仿宋" w:cs="Times New Roman" w:hint="eastAsia"/>
          <w:color w:val="000000"/>
          <w:sz w:val="32"/>
          <w:szCs w:val="32"/>
        </w:rPr>
        <w:t>同一进货时间样品为一种产品</w:t>
      </w:r>
      <w:r w:rsidR="00242E48">
        <w:rPr>
          <w:rFonts w:ascii="仿宋" w:eastAsia="仿宋" w:hAnsi="仿宋" w:cs="Times New Roman" w:hint="eastAsia"/>
          <w:color w:val="000000"/>
          <w:sz w:val="32"/>
          <w:szCs w:val="32"/>
        </w:rPr>
        <w:t>批次</w:t>
      </w:r>
      <w:r w:rsidRPr="00250CCA">
        <w:rPr>
          <w:rFonts w:ascii="仿宋" w:eastAsia="仿宋" w:hAnsi="仿宋" w:cs="Times New Roman" w:hint="eastAsia"/>
          <w:color w:val="000000"/>
          <w:sz w:val="32"/>
          <w:szCs w:val="32"/>
        </w:rPr>
        <w:t>，每一种产品抽取一个批次。</w:t>
      </w:r>
    </w:p>
    <w:p w14:paraId="625B5276" w14:textId="77777777" w:rsidR="00250CCA" w:rsidRPr="00250CCA" w:rsidRDefault="00B80C9C" w:rsidP="00250CCA">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color w:val="000000"/>
          <w:sz w:val="32"/>
          <w:szCs w:val="32"/>
        </w:rPr>
        <w:t>1</w:t>
      </w:r>
      <w:r w:rsidR="00250CCA" w:rsidRPr="00250CCA">
        <w:rPr>
          <w:rFonts w:ascii="仿宋" w:eastAsia="仿宋" w:hAnsi="仿宋" w:cs="Times New Roman"/>
          <w:color w:val="000000"/>
          <w:sz w:val="32"/>
          <w:szCs w:val="32"/>
        </w:rPr>
        <w:t>.2.2.2抽样</w:t>
      </w:r>
      <w:r w:rsidR="00614854">
        <w:rPr>
          <w:rFonts w:ascii="仿宋" w:eastAsia="仿宋" w:hAnsi="仿宋" w:cs="Times New Roman" w:hint="eastAsia"/>
          <w:color w:val="000000"/>
          <w:sz w:val="32"/>
          <w:szCs w:val="32"/>
        </w:rPr>
        <w:t>数量</w:t>
      </w:r>
      <w:r w:rsidR="00250CCA" w:rsidRPr="00250CCA">
        <w:rPr>
          <w:rFonts w:ascii="仿宋" w:eastAsia="仿宋" w:hAnsi="仿宋" w:cs="Times New Roman"/>
          <w:color w:val="000000"/>
          <w:sz w:val="32"/>
          <w:szCs w:val="32"/>
        </w:rPr>
        <w:t>：</w:t>
      </w:r>
    </w:p>
    <w:p w14:paraId="6477624A" w14:textId="77777777" w:rsidR="008C6899" w:rsidRPr="008C6899" w:rsidRDefault="00B95CA8" w:rsidP="00266C07">
      <w:pPr>
        <w:snapToGrid w:val="0"/>
        <w:spacing w:line="594" w:lineRule="exact"/>
        <w:ind w:firstLineChars="200" w:firstLine="627"/>
        <w:rPr>
          <w:rFonts w:ascii="仿宋" w:eastAsia="仿宋" w:hAnsi="仿宋" w:cs="Times New Roman"/>
          <w:color w:val="000000"/>
          <w:sz w:val="32"/>
          <w:szCs w:val="32"/>
        </w:rPr>
      </w:pPr>
      <w:r w:rsidRPr="00B95CA8">
        <w:rPr>
          <w:rFonts w:ascii="仿宋" w:eastAsia="仿宋" w:hAnsi="仿宋" w:cs="Times New Roman" w:hint="eastAsia"/>
          <w:color w:val="000000"/>
          <w:sz w:val="32"/>
          <w:szCs w:val="32"/>
        </w:rPr>
        <w:t>一次性塑料</w:t>
      </w:r>
      <w:r w:rsidR="00E4369B">
        <w:rPr>
          <w:rFonts w:ascii="仿宋" w:eastAsia="仿宋" w:hAnsi="仿宋" w:cs="Times New Roman" w:hint="eastAsia"/>
          <w:color w:val="000000"/>
          <w:sz w:val="32"/>
          <w:szCs w:val="32"/>
        </w:rPr>
        <w:t>薄膜</w:t>
      </w:r>
      <w:r w:rsidR="008C6899" w:rsidRPr="008C6899">
        <w:rPr>
          <w:rFonts w:ascii="仿宋" w:eastAsia="仿宋" w:hAnsi="仿宋" w:cs="Times New Roman" w:hint="eastAsia"/>
          <w:color w:val="000000"/>
          <w:sz w:val="32"/>
          <w:szCs w:val="32"/>
        </w:rPr>
        <w:t>袋</w:t>
      </w:r>
      <w:r w:rsidR="00E4369B">
        <w:rPr>
          <w:rFonts w:ascii="仿宋" w:eastAsia="仿宋" w:hAnsi="仿宋" w:cs="Times New Roman" w:hint="eastAsia"/>
          <w:color w:val="000000"/>
          <w:sz w:val="32"/>
          <w:szCs w:val="32"/>
        </w:rPr>
        <w:t>制品</w:t>
      </w:r>
      <w:r w:rsidR="008C6899" w:rsidRPr="008C6899">
        <w:rPr>
          <w:rFonts w:ascii="仿宋" w:eastAsia="仿宋" w:hAnsi="仿宋" w:cs="Times New Roman" w:hint="eastAsia"/>
          <w:color w:val="000000"/>
          <w:sz w:val="32"/>
          <w:szCs w:val="32"/>
        </w:rPr>
        <w:t>抽样时，在货架、柜台、库房抽取同一批次在使用和待销产品，</w:t>
      </w:r>
      <w:r w:rsidR="000A1BA2">
        <w:rPr>
          <w:rFonts w:ascii="仿宋" w:eastAsia="仿宋" w:hAnsi="仿宋" w:cs="Times New Roman" w:hint="eastAsia"/>
          <w:color w:val="000000"/>
          <w:sz w:val="32"/>
          <w:szCs w:val="32"/>
        </w:rPr>
        <w:t>采取随机抽样方式，</w:t>
      </w:r>
      <w:r w:rsidR="008C6899" w:rsidRPr="008C6899">
        <w:rPr>
          <w:rFonts w:ascii="仿宋" w:eastAsia="仿宋" w:hAnsi="仿宋" w:cs="Times New Roman"/>
          <w:color w:val="000000"/>
          <w:sz w:val="32"/>
          <w:szCs w:val="32"/>
        </w:rPr>
        <w:t>抽样数量不少于</w:t>
      </w:r>
      <w:r w:rsidR="000A1BA2">
        <w:rPr>
          <w:rFonts w:ascii="仿宋" w:eastAsia="仿宋" w:hAnsi="仿宋" w:cs="Times New Roman" w:hint="eastAsia"/>
          <w:color w:val="000000"/>
          <w:sz w:val="32"/>
          <w:szCs w:val="32"/>
        </w:rPr>
        <w:t>2</w:t>
      </w:r>
      <w:r w:rsidR="008C6899" w:rsidRPr="008C6899">
        <w:rPr>
          <w:rFonts w:ascii="仿宋" w:eastAsia="仿宋" w:hAnsi="仿宋" w:cs="Times New Roman"/>
          <w:color w:val="000000"/>
          <w:sz w:val="32"/>
          <w:szCs w:val="32"/>
        </w:rPr>
        <w:t>0个。</w:t>
      </w:r>
    </w:p>
    <w:p w14:paraId="5302A086" w14:textId="77777777" w:rsidR="00A97256" w:rsidRDefault="00B95CA8" w:rsidP="008C6899">
      <w:pPr>
        <w:snapToGrid w:val="0"/>
        <w:spacing w:line="594" w:lineRule="exact"/>
        <w:ind w:firstLineChars="200" w:firstLine="627"/>
        <w:rPr>
          <w:rFonts w:ascii="仿宋" w:eastAsia="仿宋" w:hAnsi="仿宋" w:cs="Times New Roman"/>
          <w:color w:val="000000"/>
          <w:sz w:val="32"/>
          <w:szCs w:val="32"/>
        </w:rPr>
      </w:pPr>
      <w:r w:rsidRPr="00B95CA8">
        <w:rPr>
          <w:rFonts w:ascii="仿宋" w:eastAsia="仿宋" w:hAnsi="仿宋" w:cs="Times New Roman" w:hint="eastAsia"/>
          <w:color w:val="000000"/>
          <w:sz w:val="32"/>
          <w:szCs w:val="32"/>
        </w:rPr>
        <w:t>一次性塑料</w:t>
      </w:r>
      <w:r w:rsidR="008C6899" w:rsidRPr="008C6899">
        <w:rPr>
          <w:rFonts w:ascii="仿宋" w:eastAsia="仿宋" w:hAnsi="仿宋" w:cs="Times New Roman" w:hint="eastAsia"/>
          <w:color w:val="000000"/>
          <w:sz w:val="32"/>
          <w:szCs w:val="32"/>
        </w:rPr>
        <w:t>餐具类抽样时，在</w:t>
      </w:r>
      <w:r w:rsidR="00E668B1">
        <w:rPr>
          <w:rFonts w:ascii="仿宋" w:eastAsia="仿宋" w:hAnsi="仿宋" w:cs="Times New Roman" w:hint="eastAsia"/>
          <w:color w:val="000000"/>
          <w:sz w:val="32"/>
          <w:szCs w:val="32"/>
        </w:rPr>
        <w:t>货架、</w:t>
      </w:r>
      <w:r w:rsidR="008C6899" w:rsidRPr="008C6899">
        <w:rPr>
          <w:rFonts w:ascii="仿宋" w:eastAsia="仿宋" w:hAnsi="仿宋" w:cs="Times New Roman" w:hint="eastAsia"/>
          <w:color w:val="000000"/>
          <w:sz w:val="32"/>
          <w:szCs w:val="32"/>
        </w:rPr>
        <w:t>柜台、库房抽取同一批次待销或使用的产品，应抽取完整包装产品，如同一批次产品没有完整包装时应尽量在同一批次内分散取样，</w:t>
      </w:r>
      <w:r w:rsidR="00684861">
        <w:rPr>
          <w:rFonts w:ascii="仿宋" w:eastAsia="仿宋" w:hAnsi="仿宋" w:cs="Times New Roman" w:hint="eastAsia"/>
          <w:color w:val="000000"/>
          <w:sz w:val="32"/>
          <w:szCs w:val="32"/>
        </w:rPr>
        <w:t>采取随机抽样方式，</w:t>
      </w:r>
      <w:r w:rsidR="00684861" w:rsidRPr="008C6899">
        <w:rPr>
          <w:rFonts w:ascii="仿宋" w:eastAsia="仿宋" w:hAnsi="仿宋" w:cs="Times New Roman"/>
          <w:color w:val="000000"/>
          <w:sz w:val="32"/>
          <w:szCs w:val="32"/>
        </w:rPr>
        <w:t>抽样数量不少于</w:t>
      </w:r>
      <w:r w:rsidR="00684861">
        <w:rPr>
          <w:rFonts w:ascii="仿宋" w:eastAsia="仿宋" w:hAnsi="仿宋" w:cs="Times New Roman" w:hint="eastAsia"/>
          <w:color w:val="000000"/>
          <w:sz w:val="32"/>
          <w:szCs w:val="32"/>
        </w:rPr>
        <w:t>2</w:t>
      </w:r>
      <w:r w:rsidR="00684861" w:rsidRPr="008C6899">
        <w:rPr>
          <w:rFonts w:ascii="仿宋" w:eastAsia="仿宋" w:hAnsi="仿宋" w:cs="Times New Roman"/>
          <w:color w:val="000000"/>
          <w:sz w:val="32"/>
          <w:szCs w:val="32"/>
        </w:rPr>
        <w:t>0个。</w:t>
      </w:r>
    </w:p>
    <w:p w14:paraId="26D5273F" w14:textId="77777777" w:rsidR="00250CCA" w:rsidRPr="00250CCA" w:rsidRDefault="00B80C9C" w:rsidP="008C6899">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color w:val="000000"/>
          <w:sz w:val="32"/>
          <w:szCs w:val="32"/>
        </w:rPr>
        <w:t>1</w:t>
      </w:r>
      <w:r w:rsidR="00250CCA" w:rsidRPr="00250CCA">
        <w:rPr>
          <w:rFonts w:ascii="仿宋" w:eastAsia="仿宋" w:hAnsi="仿宋" w:cs="Times New Roman"/>
          <w:color w:val="000000"/>
          <w:sz w:val="32"/>
          <w:szCs w:val="32"/>
        </w:rPr>
        <w:t>.2.2.3抽样</w:t>
      </w:r>
      <w:r w:rsidR="00614854">
        <w:rPr>
          <w:rFonts w:ascii="仿宋" w:eastAsia="仿宋" w:hAnsi="仿宋" w:cs="Times New Roman" w:hint="eastAsia"/>
          <w:color w:val="000000"/>
          <w:sz w:val="32"/>
          <w:szCs w:val="32"/>
        </w:rPr>
        <w:t>基数</w:t>
      </w:r>
      <w:r w:rsidR="00250CCA" w:rsidRPr="00250CCA">
        <w:rPr>
          <w:rFonts w:ascii="仿宋" w:eastAsia="仿宋" w:hAnsi="仿宋" w:cs="Times New Roman"/>
          <w:color w:val="000000"/>
          <w:sz w:val="32"/>
          <w:szCs w:val="32"/>
        </w:rPr>
        <w:t xml:space="preserve">： </w:t>
      </w:r>
    </w:p>
    <w:p w14:paraId="5A4F6B4F" w14:textId="77777777" w:rsidR="00614854" w:rsidRPr="00250CCA" w:rsidRDefault="00614854" w:rsidP="00614854">
      <w:pPr>
        <w:snapToGrid w:val="0"/>
        <w:spacing w:line="594" w:lineRule="exact"/>
        <w:ind w:firstLineChars="200" w:firstLine="627"/>
        <w:rPr>
          <w:rFonts w:ascii="仿宋" w:eastAsia="仿宋" w:hAnsi="仿宋" w:cs="Times New Roman"/>
          <w:color w:val="000000"/>
          <w:sz w:val="32"/>
          <w:szCs w:val="32"/>
        </w:rPr>
      </w:pPr>
      <w:r w:rsidRPr="00250CCA">
        <w:rPr>
          <w:rFonts w:ascii="仿宋" w:eastAsia="仿宋" w:hAnsi="仿宋" w:cs="Times New Roman" w:hint="eastAsia"/>
          <w:color w:val="000000"/>
          <w:sz w:val="32"/>
          <w:szCs w:val="32"/>
        </w:rPr>
        <w:t>一种产品满足抽样数量</w:t>
      </w:r>
      <w:r w:rsidRPr="00250CCA">
        <w:rPr>
          <w:rFonts w:ascii="仿宋" w:eastAsia="仿宋" w:hAnsi="仿宋" w:cs="Times New Roman"/>
          <w:color w:val="000000"/>
          <w:sz w:val="32"/>
          <w:szCs w:val="32"/>
        </w:rPr>
        <w:t>时即可进行抽样。</w:t>
      </w:r>
    </w:p>
    <w:p w14:paraId="33D4A438" w14:textId="77777777" w:rsidR="00250CCA" w:rsidRPr="00250CCA" w:rsidRDefault="00B80C9C" w:rsidP="00250CCA">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color w:val="000000"/>
          <w:sz w:val="32"/>
          <w:szCs w:val="32"/>
        </w:rPr>
        <w:lastRenderedPageBreak/>
        <w:t>1</w:t>
      </w:r>
      <w:r w:rsidR="00250CCA" w:rsidRPr="00250CCA">
        <w:rPr>
          <w:rFonts w:ascii="仿宋" w:eastAsia="仿宋" w:hAnsi="仿宋" w:cs="Times New Roman"/>
          <w:color w:val="000000"/>
          <w:sz w:val="32"/>
          <w:szCs w:val="32"/>
        </w:rPr>
        <w:t>.2.2.4样品处置</w:t>
      </w:r>
    </w:p>
    <w:p w14:paraId="7FACCF1B" w14:textId="77777777" w:rsidR="00AB2AF6" w:rsidRPr="00AB2AF6" w:rsidRDefault="00AB2AF6" w:rsidP="00AB2AF6">
      <w:pPr>
        <w:snapToGrid w:val="0"/>
        <w:spacing w:line="594" w:lineRule="exact"/>
        <w:ind w:firstLineChars="200" w:firstLine="627"/>
        <w:rPr>
          <w:rFonts w:ascii="仿宋" w:eastAsia="仿宋" w:hAnsi="仿宋" w:cs="Times New Roman"/>
          <w:color w:val="000000"/>
          <w:sz w:val="32"/>
          <w:szCs w:val="32"/>
        </w:rPr>
      </w:pPr>
      <w:r w:rsidRPr="00AB2AF6">
        <w:rPr>
          <w:rFonts w:ascii="仿宋" w:eastAsia="仿宋" w:hAnsi="仿宋" w:cs="Times New Roman" w:hint="eastAsia"/>
          <w:color w:val="000000"/>
          <w:sz w:val="32"/>
          <w:szCs w:val="32"/>
        </w:rPr>
        <w:t>所抽取样品分成</w:t>
      </w:r>
      <w:r w:rsidRPr="00AB2AF6">
        <w:rPr>
          <w:rFonts w:ascii="仿宋" w:eastAsia="仿宋" w:hAnsi="仿宋" w:cs="Times New Roman"/>
          <w:color w:val="000000"/>
          <w:sz w:val="32"/>
          <w:szCs w:val="32"/>
        </w:rPr>
        <w:t>2份封装， 1/2为检验样品， 1/2为复检备份样品，检验样品费用抽样机构垫付，复检备份样品封装签字后由被抽样方留存。</w:t>
      </w:r>
    </w:p>
    <w:p w14:paraId="23924C0D" w14:textId="77777777" w:rsidR="00250CCA" w:rsidRPr="00250CCA" w:rsidRDefault="00B80C9C" w:rsidP="00AB2AF6">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color w:val="000000"/>
          <w:sz w:val="32"/>
          <w:szCs w:val="32"/>
        </w:rPr>
        <w:t>1</w:t>
      </w:r>
      <w:r w:rsidR="00250CCA" w:rsidRPr="00250CCA">
        <w:rPr>
          <w:rFonts w:ascii="仿宋" w:eastAsia="仿宋" w:hAnsi="仿宋" w:cs="Times New Roman"/>
          <w:color w:val="000000"/>
          <w:sz w:val="32"/>
          <w:szCs w:val="32"/>
        </w:rPr>
        <w:t>.2.2.5抽样单及相关信息</w:t>
      </w:r>
    </w:p>
    <w:p w14:paraId="3E7C5156" w14:textId="77777777" w:rsidR="00250CCA" w:rsidRPr="00EE176F" w:rsidRDefault="00250CCA" w:rsidP="00250CCA">
      <w:pPr>
        <w:snapToGrid w:val="0"/>
        <w:spacing w:line="594" w:lineRule="exact"/>
        <w:ind w:firstLineChars="200" w:firstLine="627"/>
        <w:rPr>
          <w:rFonts w:ascii="仿宋" w:eastAsia="仿宋" w:hAnsi="仿宋" w:cs="Times New Roman"/>
          <w:color w:val="000000" w:themeColor="text1"/>
          <w:sz w:val="32"/>
          <w:szCs w:val="32"/>
        </w:rPr>
      </w:pPr>
      <w:r w:rsidRPr="00250CCA">
        <w:rPr>
          <w:rFonts w:ascii="仿宋" w:eastAsia="仿宋" w:hAnsi="仿宋" w:cs="Times New Roman" w:hint="eastAsia"/>
          <w:color w:val="000000"/>
          <w:sz w:val="32"/>
          <w:szCs w:val="32"/>
        </w:rPr>
        <w:t>应按有关规定填写，并记录抽查流通领域企业相关信息。抽样单应有抽样人员和</w:t>
      </w:r>
      <w:r w:rsidR="006C13D2" w:rsidRPr="00EE176F">
        <w:rPr>
          <w:rFonts w:ascii="仿宋" w:eastAsia="仿宋" w:hAnsi="仿宋" w:cs="Times New Roman" w:hint="eastAsia"/>
          <w:color w:val="000000" w:themeColor="text1"/>
          <w:sz w:val="32"/>
          <w:szCs w:val="32"/>
        </w:rPr>
        <w:t>被抽检单位</w:t>
      </w:r>
      <w:r w:rsidRPr="00EE176F">
        <w:rPr>
          <w:rFonts w:ascii="仿宋" w:eastAsia="仿宋" w:hAnsi="仿宋" w:cs="Times New Roman" w:hint="eastAsia"/>
          <w:color w:val="000000" w:themeColor="text1"/>
          <w:sz w:val="32"/>
          <w:szCs w:val="32"/>
        </w:rPr>
        <w:t>签字。</w:t>
      </w:r>
      <w:r w:rsidR="0069500B" w:rsidRPr="00EE176F">
        <w:rPr>
          <w:rFonts w:ascii="仿宋" w:eastAsia="仿宋" w:hAnsi="仿宋" w:cs="Times New Roman" w:hint="eastAsia"/>
          <w:color w:val="000000" w:themeColor="text1"/>
          <w:sz w:val="32"/>
          <w:szCs w:val="32"/>
        </w:rPr>
        <w:t>注明样品上标注的产品生产企业信息</w:t>
      </w:r>
      <w:r w:rsidRPr="00EE176F">
        <w:rPr>
          <w:rFonts w:ascii="仿宋" w:eastAsia="仿宋" w:hAnsi="仿宋" w:cs="Times New Roman" w:hint="eastAsia"/>
          <w:color w:val="000000" w:themeColor="text1"/>
          <w:sz w:val="32"/>
          <w:szCs w:val="32"/>
        </w:rPr>
        <w:t>。</w:t>
      </w:r>
    </w:p>
    <w:p w14:paraId="42491613" w14:textId="77777777" w:rsidR="00472C53" w:rsidRDefault="00404CE5" w:rsidP="00472C53">
      <w:pPr>
        <w:snapToGrid w:val="0"/>
        <w:spacing w:line="594" w:lineRule="exact"/>
        <w:ind w:firstLineChars="200" w:firstLine="627"/>
        <w:rPr>
          <w:rFonts w:ascii="仿宋" w:eastAsia="仿宋" w:hAnsi="仿宋" w:cs="黑体"/>
          <w:color w:val="000000"/>
          <w:sz w:val="32"/>
          <w:szCs w:val="32"/>
        </w:rPr>
      </w:pPr>
      <w:r>
        <w:rPr>
          <w:rFonts w:ascii="仿宋" w:eastAsia="仿宋" w:hAnsi="仿宋" w:cs="黑体" w:hint="eastAsia"/>
          <w:color w:val="000000"/>
          <w:sz w:val="32"/>
          <w:szCs w:val="32"/>
        </w:rPr>
        <w:t>2.检验要求</w:t>
      </w:r>
    </w:p>
    <w:p w14:paraId="08E0BBD6" w14:textId="77777777" w:rsidR="00B512D7" w:rsidRPr="00472C53" w:rsidRDefault="00F66162" w:rsidP="00472C53">
      <w:pPr>
        <w:snapToGrid w:val="0"/>
        <w:spacing w:line="594" w:lineRule="exact"/>
        <w:ind w:firstLineChars="200" w:firstLine="627"/>
        <w:rPr>
          <w:rFonts w:ascii="仿宋" w:eastAsia="仿宋" w:hAnsi="仿宋" w:cs="黑体"/>
          <w:color w:val="000000"/>
          <w:sz w:val="32"/>
          <w:szCs w:val="32"/>
        </w:rPr>
      </w:pPr>
      <w:r w:rsidRPr="00472C53">
        <w:rPr>
          <w:rFonts w:ascii="仿宋" w:eastAsia="仿宋" w:hAnsi="仿宋" w:cs="黑体" w:hint="eastAsia"/>
          <w:color w:val="000000"/>
          <w:sz w:val="32"/>
          <w:szCs w:val="32"/>
        </w:rPr>
        <w:t>2</w:t>
      </w:r>
      <w:r w:rsidRPr="00472C53">
        <w:rPr>
          <w:rFonts w:ascii="仿宋" w:eastAsia="仿宋" w:hAnsi="仿宋" w:cs="黑体"/>
          <w:color w:val="000000"/>
          <w:sz w:val="32"/>
          <w:szCs w:val="32"/>
        </w:rPr>
        <w:t>.1</w:t>
      </w:r>
      <w:r w:rsidR="00404CE5" w:rsidRPr="00472C53">
        <w:rPr>
          <w:rFonts w:ascii="仿宋" w:eastAsia="仿宋" w:hAnsi="仿宋" w:cs="黑体" w:hint="eastAsia"/>
          <w:color w:val="000000"/>
          <w:sz w:val="32"/>
          <w:szCs w:val="32"/>
        </w:rPr>
        <w:t>检验项目</w:t>
      </w:r>
    </w:p>
    <w:p w14:paraId="3092A78E" w14:textId="77777777" w:rsidR="00B512D7" w:rsidRDefault="00404CE5">
      <w:pPr>
        <w:spacing w:line="440" w:lineRule="exact"/>
        <w:jc w:val="center"/>
        <w:rPr>
          <w:rFonts w:ascii="仿宋" w:eastAsia="仿宋" w:hAnsi="仿宋" w:cs="Times New Roman"/>
          <w:color w:val="000000"/>
          <w:sz w:val="32"/>
          <w:szCs w:val="32"/>
        </w:rPr>
      </w:pPr>
      <w:r w:rsidRPr="00D867D3">
        <w:rPr>
          <w:rFonts w:ascii="仿宋" w:eastAsia="仿宋" w:hAnsi="仿宋" w:cs="Times New Roman" w:hint="eastAsia"/>
          <w:color w:val="000000"/>
          <w:sz w:val="32"/>
          <w:szCs w:val="32"/>
        </w:rPr>
        <w:t>表1</w:t>
      </w:r>
      <w:r w:rsidR="007D7634" w:rsidRPr="007D7634">
        <w:rPr>
          <w:rFonts w:ascii="仿宋" w:eastAsia="仿宋" w:hAnsi="仿宋" w:cs="Times New Roman" w:hint="eastAsia"/>
          <w:color w:val="000000"/>
          <w:sz w:val="32"/>
          <w:szCs w:val="32"/>
        </w:rPr>
        <w:t>一次性塑料</w:t>
      </w:r>
      <w:r w:rsidR="00E4369B">
        <w:rPr>
          <w:rFonts w:ascii="仿宋" w:eastAsia="仿宋" w:hAnsi="仿宋" w:cs="Times New Roman" w:hint="eastAsia"/>
          <w:color w:val="000000"/>
          <w:sz w:val="32"/>
          <w:szCs w:val="32"/>
        </w:rPr>
        <w:t>薄膜袋制品</w:t>
      </w:r>
      <w:r w:rsidR="00F66162" w:rsidRPr="00D867D3">
        <w:rPr>
          <w:rFonts w:ascii="仿宋" w:eastAsia="仿宋" w:hAnsi="仿宋" w:cs="Times New Roman" w:hint="eastAsia"/>
          <w:color w:val="000000"/>
          <w:sz w:val="32"/>
          <w:szCs w:val="32"/>
        </w:rPr>
        <w:t>产品</w:t>
      </w:r>
      <w:r w:rsidRPr="00D867D3">
        <w:rPr>
          <w:rFonts w:ascii="仿宋" w:eastAsia="仿宋" w:hAnsi="仿宋" w:cs="Times New Roman" w:hint="eastAsia"/>
          <w:color w:val="000000"/>
          <w:sz w:val="32"/>
          <w:szCs w:val="32"/>
        </w:rPr>
        <w:t>检验项目</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35"/>
        <w:gridCol w:w="3256"/>
        <w:gridCol w:w="2414"/>
      </w:tblGrid>
      <w:tr w:rsidR="00D867D3" w:rsidRPr="0055726A" w14:paraId="7C13C1A8" w14:textId="77777777" w:rsidTr="00D867D3">
        <w:trPr>
          <w:trHeight w:val="609"/>
          <w:jc w:val="center"/>
        </w:trPr>
        <w:tc>
          <w:tcPr>
            <w:tcW w:w="840" w:type="dxa"/>
            <w:vMerge w:val="restart"/>
            <w:vAlign w:val="center"/>
          </w:tcPr>
          <w:p w14:paraId="0532CFE0"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序号</w:t>
            </w:r>
          </w:p>
        </w:tc>
        <w:tc>
          <w:tcPr>
            <w:tcW w:w="1835" w:type="dxa"/>
            <w:vMerge w:val="restart"/>
            <w:vAlign w:val="center"/>
          </w:tcPr>
          <w:p w14:paraId="095D7D53"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检验项目</w:t>
            </w:r>
          </w:p>
        </w:tc>
        <w:tc>
          <w:tcPr>
            <w:tcW w:w="3256" w:type="dxa"/>
            <w:vMerge w:val="restart"/>
            <w:vAlign w:val="center"/>
          </w:tcPr>
          <w:p w14:paraId="629D8E6D"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依据法律法规或标准条款</w:t>
            </w:r>
          </w:p>
        </w:tc>
        <w:tc>
          <w:tcPr>
            <w:tcW w:w="2414" w:type="dxa"/>
            <w:vMerge w:val="restart"/>
            <w:vAlign w:val="center"/>
          </w:tcPr>
          <w:p w14:paraId="516DCB0E"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检测方法</w:t>
            </w:r>
          </w:p>
        </w:tc>
      </w:tr>
      <w:tr w:rsidR="00D867D3" w:rsidRPr="0055726A" w14:paraId="323A9BC5" w14:textId="77777777" w:rsidTr="00D867D3">
        <w:trPr>
          <w:trHeight w:val="596"/>
          <w:jc w:val="center"/>
        </w:trPr>
        <w:tc>
          <w:tcPr>
            <w:tcW w:w="840" w:type="dxa"/>
            <w:vMerge/>
            <w:vAlign w:val="center"/>
          </w:tcPr>
          <w:p w14:paraId="1CF9479D" w14:textId="77777777" w:rsidR="00D867D3" w:rsidRPr="00623D4F" w:rsidRDefault="00D867D3" w:rsidP="0059299A">
            <w:pPr>
              <w:ind w:firstLine="420"/>
              <w:rPr>
                <w:rFonts w:ascii="仿宋_GB2312" w:eastAsia="仿宋_GB2312" w:hAnsi="宋体"/>
                <w:sz w:val="28"/>
                <w:szCs w:val="28"/>
              </w:rPr>
            </w:pPr>
          </w:p>
        </w:tc>
        <w:tc>
          <w:tcPr>
            <w:tcW w:w="1835" w:type="dxa"/>
            <w:vMerge/>
            <w:vAlign w:val="center"/>
          </w:tcPr>
          <w:p w14:paraId="223D15FF" w14:textId="77777777" w:rsidR="00D867D3" w:rsidRPr="00623D4F" w:rsidRDefault="00D867D3" w:rsidP="0059299A">
            <w:pPr>
              <w:ind w:firstLine="420"/>
              <w:rPr>
                <w:rFonts w:ascii="仿宋_GB2312" w:eastAsia="仿宋_GB2312" w:hAnsi="宋体"/>
                <w:sz w:val="28"/>
                <w:szCs w:val="28"/>
              </w:rPr>
            </w:pPr>
          </w:p>
        </w:tc>
        <w:tc>
          <w:tcPr>
            <w:tcW w:w="3256" w:type="dxa"/>
            <w:vMerge/>
            <w:vAlign w:val="center"/>
          </w:tcPr>
          <w:p w14:paraId="1C81A7D0" w14:textId="77777777" w:rsidR="00D867D3" w:rsidRPr="00623D4F" w:rsidRDefault="00D867D3" w:rsidP="0059299A">
            <w:pPr>
              <w:ind w:firstLine="420"/>
              <w:rPr>
                <w:rFonts w:ascii="仿宋_GB2312" w:eastAsia="仿宋_GB2312" w:hAnsi="宋体"/>
                <w:sz w:val="28"/>
                <w:szCs w:val="28"/>
              </w:rPr>
            </w:pPr>
          </w:p>
        </w:tc>
        <w:tc>
          <w:tcPr>
            <w:tcW w:w="2414" w:type="dxa"/>
            <w:vMerge/>
            <w:vAlign w:val="center"/>
          </w:tcPr>
          <w:p w14:paraId="350F97AD" w14:textId="77777777" w:rsidR="00D867D3" w:rsidRPr="00623D4F" w:rsidRDefault="00D867D3" w:rsidP="0059299A">
            <w:pPr>
              <w:ind w:firstLine="420"/>
              <w:rPr>
                <w:rFonts w:ascii="仿宋_GB2312" w:eastAsia="仿宋_GB2312" w:hAnsi="宋体"/>
                <w:sz w:val="28"/>
                <w:szCs w:val="28"/>
              </w:rPr>
            </w:pPr>
          </w:p>
        </w:tc>
      </w:tr>
      <w:tr w:rsidR="00D867D3" w:rsidRPr="0055726A" w14:paraId="2A723F56" w14:textId="77777777" w:rsidTr="00D867D3">
        <w:trPr>
          <w:trHeight w:val="145"/>
          <w:jc w:val="center"/>
        </w:trPr>
        <w:tc>
          <w:tcPr>
            <w:tcW w:w="840" w:type="dxa"/>
            <w:vAlign w:val="center"/>
          </w:tcPr>
          <w:p w14:paraId="0D7698D4"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1</w:t>
            </w:r>
          </w:p>
        </w:tc>
        <w:tc>
          <w:tcPr>
            <w:tcW w:w="1835" w:type="dxa"/>
            <w:vAlign w:val="center"/>
          </w:tcPr>
          <w:p w14:paraId="19D1C2B4" w14:textId="77777777" w:rsidR="00D867D3" w:rsidRPr="00623D4F" w:rsidRDefault="00170780" w:rsidP="0059299A">
            <w:pPr>
              <w:rPr>
                <w:rFonts w:ascii="仿宋_GB2312" w:eastAsia="仿宋_GB2312" w:hAnsi="宋体"/>
                <w:sz w:val="28"/>
                <w:szCs w:val="28"/>
              </w:rPr>
            </w:pPr>
            <w:r>
              <w:rPr>
                <w:rFonts w:ascii="仿宋_GB2312" w:eastAsia="仿宋_GB2312" w:hAnsi="宋体" w:hint="eastAsia"/>
                <w:sz w:val="28"/>
                <w:szCs w:val="28"/>
              </w:rPr>
              <w:t>图形</w:t>
            </w:r>
            <w:r w:rsidR="00D867D3" w:rsidRPr="00623D4F">
              <w:rPr>
                <w:rFonts w:ascii="仿宋_GB2312" w:eastAsia="仿宋_GB2312" w:hAnsi="宋体" w:hint="eastAsia"/>
                <w:sz w:val="28"/>
                <w:szCs w:val="28"/>
              </w:rPr>
              <w:t>标识</w:t>
            </w:r>
          </w:p>
        </w:tc>
        <w:tc>
          <w:tcPr>
            <w:tcW w:w="3256" w:type="dxa"/>
            <w:vAlign w:val="center"/>
          </w:tcPr>
          <w:p w14:paraId="1F272405"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DB22/T 2106-201</w:t>
            </w:r>
            <w:r w:rsidRPr="00623D4F">
              <w:rPr>
                <w:rFonts w:ascii="仿宋_GB2312" w:eastAsia="仿宋_GB2312" w:hAnsi="宋体"/>
                <w:sz w:val="28"/>
                <w:szCs w:val="28"/>
              </w:rPr>
              <w:t>8</w:t>
            </w:r>
          </w:p>
        </w:tc>
        <w:tc>
          <w:tcPr>
            <w:tcW w:w="2414" w:type="dxa"/>
            <w:vAlign w:val="center"/>
          </w:tcPr>
          <w:p w14:paraId="3B9DA93C"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DB22/T 2106-201</w:t>
            </w:r>
            <w:r w:rsidRPr="00623D4F">
              <w:rPr>
                <w:rFonts w:ascii="仿宋_GB2312" w:eastAsia="仿宋_GB2312" w:hAnsi="宋体"/>
                <w:sz w:val="28"/>
                <w:szCs w:val="28"/>
              </w:rPr>
              <w:t>8</w:t>
            </w:r>
            <w:r w:rsidRPr="00623D4F">
              <w:rPr>
                <w:rFonts w:ascii="仿宋_GB2312" w:eastAsia="仿宋_GB2312" w:hAnsi="宋体" w:hint="eastAsia"/>
                <w:sz w:val="28"/>
                <w:szCs w:val="28"/>
              </w:rPr>
              <w:t>中4.2条</w:t>
            </w:r>
          </w:p>
        </w:tc>
      </w:tr>
      <w:tr w:rsidR="00D867D3" w:rsidRPr="0055726A" w14:paraId="441A7E60" w14:textId="77777777" w:rsidTr="00D867D3">
        <w:trPr>
          <w:trHeight w:val="145"/>
          <w:jc w:val="center"/>
        </w:trPr>
        <w:tc>
          <w:tcPr>
            <w:tcW w:w="840" w:type="dxa"/>
            <w:vAlign w:val="center"/>
          </w:tcPr>
          <w:p w14:paraId="7BF4863A"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2</w:t>
            </w:r>
          </w:p>
        </w:tc>
        <w:tc>
          <w:tcPr>
            <w:tcW w:w="1835" w:type="dxa"/>
            <w:vAlign w:val="center"/>
          </w:tcPr>
          <w:p w14:paraId="6ECE63EA" w14:textId="77777777" w:rsidR="00D867D3" w:rsidRPr="00623D4F" w:rsidRDefault="00D867D3" w:rsidP="00F66162">
            <w:pPr>
              <w:snapToGrid w:val="0"/>
              <w:spacing w:line="320" w:lineRule="exact"/>
              <w:rPr>
                <w:rFonts w:ascii="仿宋_GB2312" w:eastAsia="仿宋_GB2312" w:hAnsi="宋体"/>
                <w:sz w:val="28"/>
                <w:szCs w:val="28"/>
              </w:rPr>
            </w:pPr>
            <w:r w:rsidRPr="00623D4F">
              <w:rPr>
                <w:rFonts w:ascii="仿宋_GB2312" w:eastAsia="仿宋_GB2312" w:hAnsi="宋体" w:hint="eastAsia"/>
                <w:sz w:val="28"/>
                <w:szCs w:val="28"/>
              </w:rPr>
              <w:t>聚乳酸含量</w:t>
            </w:r>
          </w:p>
        </w:tc>
        <w:tc>
          <w:tcPr>
            <w:tcW w:w="3256" w:type="dxa"/>
            <w:vAlign w:val="center"/>
          </w:tcPr>
          <w:p w14:paraId="7EDC0A28" w14:textId="77777777" w:rsidR="00D867D3" w:rsidRPr="00623D4F" w:rsidRDefault="00D867D3" w:rsidP="0059299A">
            <w:pPr>
              <w:snapToGrid w:val="0"/>
              <w:spacing w:line="320" w:lineRule="exact"/>
              <w:rPr>
                <w:rFonts w:ascii="仿宋_GB2312" w:eastAsia="仿宋_GB2312" w:hAnsi="宋体"/>
                <w:sz w:val="28"/>
                <w:szCs w:val="28"/>
              </w:rPr>
            </w:pPr>
            <w:bookmarkStart w:id="2" w:name="_Hlk35459655"/>
            <w:r w:rsidRPr="00623D4F">
              <w:rPr>
                <w:rFonts w:ascii="仿宋_GB2312" w:eastAsia="仿宋_GB2312" w:hAnsi="宋体" w:hint="eastAsia"/>
                <w:sz w:val="28"/>
                <w:szCs w:val="28"/>
              </w:rPr>
              <w:t>DB22/T</w:t>
            </w:r>
            <w:r w:rsidRPr="00623D4F">
              <w:rPr>
                <w:rFonts w:ascii="仿宋_GB2312" w:eastAsia="仿宋_GB2312" w:hAnsi="宋体"/>
                <w:sz w:val="28"/>
                <w:szCs w:val="28"/>
              </w:rPr>
              <w:t xml:space="preserve"> </w:t>
            </w:r>
            <w:r w:rsidRPr="00623D4F">
              <w:rPr>
                <w:rFonts w:ascii="仿宋_GB2312" w:eastAsia="仿宋_GB2312" w:hAnsi="宋体" w:hint="eastAsia"/>
                <w:sz w:val="28"/>
                <w:szCs w:val="28"/>
              </w:rPr>
              <w:t>2106-201</w:t>
            </w:r>
            <w:r w:rsidRPr="00623D4F">
              <w:rPr>
                <w:rFonts w:ascii="仿宋_GB2312" w:eastAsia="仿宋_GB2312" w:hAnsi="宋体"/>
                <w:sz w:val="28"/>
                <w:szCs w:val="28"/>
              </w:rPr>
              <w:t>8</w:t>
            </w:r>
            <w:bookmarkEnd w:id="2"/>
            <w:r w:rsidRPr="00623D4F">
              <w:rPr>
                <w:rFonts w:ascii="仿宋_GB2312" w:eastAsia="仿宋_GB2312" w:hAnsi="宋体" w:hint="eastAsia"/>
                <w:sz w:val="28"/>
                <w:szCs w:val="28"/>
              </w:rPr>
              <w:t>中5.1</w:t>
            </w:r>
          </w:p>
        </w:tc>
        <w:tc>
          <w:tcPr>
            <w:tcW w:w="2414" w:type="dxa"/>
            <w:vAlign w:val="center"/>
          </w:tcPr>
          <w:p w14:paraId="5A7E8E00"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DB22/T 2105-201</w:t>
            </w:r>
            <w:r w:rsidRPr="00623D4F">
              <w:rPr>
                <w:rFonts w:ascii="仿宋_GB2312" w:eastAsia="仿宋_GB2312" w:hAnsi="宋体"/>
                <w:sz w:val="28"/>
                <w:szCs w:val="28"/>
              </w:rPr>
              <w:t>8</w:t>
            </w:r>
          </w:p>
        </w:tc>
      </w:tr>
      <w:tr w:rsidR="00D867D3" w:rsidRPr="0055726A" w14:paraId="4C9816E6" w14:textId="77777777" w:rsidTr="00D867D3">
        <w:trPr>
          <w:trHeight w:val="145"/>
          <w:jc w:val="center"/>
        </w:trPr>
        <w:tc>
          <w:tcPr>
            <w:tcW w:w="840" w:type="dxa"/>
            <w:vAlign w:val="center"/>
          </w:tcPr>
          <w:p w14:paraId="476F03B0"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3</w:t>
            </w:r>
          </w:p>
        </w:tc>
        <w:tc>
          <w:tcPr>
            <w:tcW w:w="1835" w:type="dxa"/>
            <w:vAlign w:val="center"/>
          </w:tcPr>
          <w:p w14:paraId="08ED567A"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灰分</w:t>
            </w:r>
          </w:p>
        </w:tc>
        <w:tc>
          <w:tcPr>
            <w:tcW w:w="3256" w:type="dxa"/>
            <w:vAlign w:val="center"/>
          </w:tcPr>
          <w:p w14:paraId="141B2A24" w14:textId="77777777" w:rsidR="00D867D3" w:rsidRPr="00623D4F" w:rsidRDefault="00D867D3" w:rsidP="0059299A">
            <w:pPr>
              <w:snapToGrid w:val="0"/>
              <w:spacing w:line="320" w:lineRule="exact"/>
              <w:rPr>
                <w:rFonts w:ascii="仿宋_GB2312" w:eastAsia="仿宋_GB2312" w:hAnsi="宋体"/>
                <w:sz w:val="28"/>
                <w:szCs w:val="28"/>
              </w:rPr>
            </w:pPr>
            <w:r w:rsidRPr="00623D4F">
              <w:rPr>
                <w:rFonts w:ascii="仿宋_GB2312" w:eastAsia="仿宋_GB2312" w:hAnsi="宋体" w:hint="eastAsia"/>
                <w:sz w:val="28"/>
                <w:szCs w:val="28"/>
              </w:rPr>
              <w:t>DB22/T 2106-201</w:t>
            </w:r>
            <w:r w:rsidRPr="00623D4F">
              <w:rPr>
                <w:rFonts w:ascii="仿宋_GB2312" w:eastAsia="仿宋_GB2312" w:hAnsi="宋体"/>
                <w:sz w:val="28"/>
                <w:szCs w:val="28"/>
              </w:rPr>
              <w:t>8</w:t>
            </w:r>
            <w:r w:rsidRPr="00623D4F">
              <w:rPr>
                <w:rFonts w:ascii="仿宋_GB2312" w:eastAsia="仿宋_GB2312" w:hAnsi="宋体" w:hint="eastAsia"/>
                <w:sz w:val="28"/>
                <w:szCs w:val="28"/>
              </w:rPr>
              <w:t>中5.3</w:t>
            </w:r>
          </w:p>
        </w:tc>
        <w:tc>
          <w:tcPr>
            <w:tcW w:w="2414" w:type="dxa"/>
            <w:vAlign w:val="center"/>
          </w:tcPr>
          <w:p w14:paraId="712C53CF"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GB/T 9345.1-2008</w:t>
            </w:r>
          </w:p>
        </w:tc>
      </w:tr>
    </w:tbl>
    <w:p w14:paraId="01B34236" w14:textId="77777777" w:rsidR="00D867D3" w:rsidRDefault="00D867D3" w:rsidP="00D867D3">
      <w:pPr>
        <w:spacing w:line="440" w:lineRule="exact"/>
        <w:jc w:val="center"/>
        <w:rPr>
          <w:rFonts w:ascii="仿宋" w:eastAsia="仿宋" w:hAnsi="仿宋" w:cs="Times New Roman"/>
          <w:color w:val="000000"/>
          <w:sz w:val="32"/>
          <w:szCs w:val="32"/>
        </w:rPr>
      </w:pPr>
      <w:r w:rsidRPr="00D867D3">
        <w:rPr>
          <w:rFonts w:ascii="仿宋" w:eastAsia="仿宋" w:hAnsi="仿宋" w:cs="Times New Roman" w:hint="eastAsia"/>
          <w:color w:val="000000"/>
          <w:sz w:val="32"/>
          <w:szCs w:val="32"/>
        </w:rPr>
        <w:t>表</w:t>
      </w:r>
      <w:r>
        <w:rPr>
          <w:rFonts w:ascii="仿宋" w:eastAsia="仿宋" w:hAnsi="仿宋" w:cs="Times New Roman" w:hint="eastAsia"/>
          <w:color w:val="000000"/>
          <w:sz w:val="32"/>
          <w:szCs w:val="32"/>
        </w:rPr>
        <w:t>2</w:t>
      </w:r>
      <w:r w:rsidR="007D7634" w:rsidRPr="007D7634">
        <w:rPr>
          <w:rFonts w:ascii="仿宋" w:eastAsia="仿宋" w:hAnsi="仿宋" w:cs="Times New Roman" w:hint="eastAsia"/>
          <w:color w:val="000000"/>
          <w:sz w:val="32"/>
          <w:szCs w:val="32"/>
        </w:rPr>
        <w:t>一次性塑料</w:t>
      </w:r>
      <w:r>
        <w:rPr>
          <w:rFonts w:ascii="仿宋" w:eastAsia="仿宋" w:hAnsi="仿宋" w:cs="Times New Roman" w:hint="eastAsia"/>
          <w:color w:val="000000"/>
          <w:sz w:val="32"/>
          <w:szCs w:val="32"/>
        </w:rPr>
        <w:t>餐具</w:t>
      </w:r>
      <w:r w:rsidRPr="00D867D3">
        <w:rPr>
          <w:rFonts w:ascii="仿宋" w:eastAsia="仿宋" w:hAnsi="仿宋" w:cs="Times New Roman" w:hint="eastAsia"/>
          <w:color w:val="000000"/>
          <w:sz w:val="32"/>
          <w:szCs w:val="32"/>
        </w:rPr>
        <w:t>产品检验项目</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35"/>
        <w:gridCol w:w="3256"/>
        <w:gridCol w:w="2414"/>
      </w:tblGrid>
      <w:tr w:rsidR="00D867D3" w:rsidRPr="0055726A" w14:paraId="32767E48" w14:textId="77777777" w:rsidTr="0059299A">
        <w:trPr>
          <w:trHeight w:val="609"/>
          <w:jc w:val="center"/>
        </w:trPr>
        <w:tc>
          <w:tcPr>
            <w:tcW w:w="840" w:type="dxa"/>
            <w:vMerge w:val="restart"/>
            <w:vAlign w:val="center"/>
          </w:tcPr>
          <w:p w14:paraId="54FFBE20"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序号</w:t>
            </w:r>
          </w:p>
        </w:tc>
        <w:tc>
          <w:tcPr>
            <w:tcW w:w="1835" w:type="dxa"/>
            <w:vMerge w:val="restart"/>
            <w:vAlign w:val="center"/>
          </w:tcPr>
          <w:p w14:paraId="722DA76B"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检验项目</w:t>
            </w:r>
          </w:p>
        </w:tc>
        <w:tc>
          <w:tcPr>
            <w:tcW w:w="3256" w:type="dxa"/>
            <w:vMerge w:val="restart"/>
            <w:vAlign w:val="center"/>
          </w:tcPr>
          <w:p w14:paraId="5C7CA3E3"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依据法律法规或标准条款</w:t>
            </w:r>
          </w:p>
        </w:tc>
        <w:tc>
          <w:tcPr>
            <w:tcW w:w="2414" w:type="dxa"/>
            <w:vMerge w:val="restart"/>
            <w:vAlign w:val="center"/>
          </w:tcPr>
          <w:p w14:paraId="34A82A96"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检测方法</w:t>
            </w:r>
          </w:p>
        </w:tc>
      </w:tr>
      <w:tr w:rsidR="00D867D3" w:rsidRPr="0055726A" w14:paraId="2617A8BB" w14:textId="77777777" w:rsidTr="0059299A">
        <w:trPr>
          <w:trHeight w:val="596"/>
          <w:jc w:val="center"/>
        </w:trPr>
        <w:tc>
          <w:tcPr>
            <w:tcW w:w="840" w:type="dxa"/>
            <w:vMerge/>
            <w:vAlign w:val="center"/>
          </w:tcPr>
          <w:p w14:paraId="06D75611" w14:textId="77777777" w:rsidR="00D867D3" w:rsidRPr="00623D4F" w:rsidRDefault="00D867D3" w:rsidP="0059299A">
            <w:pPr>
              <w:ind w:firstLine="420"/>
              <w:rPr>
                <w:rFonts w:ascii="仿宋_GB2312" w:eastAsia="仿宋_GB2312" w:hAnsi="宋体"/>
                <w:sz w:val="28"/>
                <w:szCs w:val="28"/>
              </w:rPr>
            </w:pPr>
          </w:p>
        </w:tc>
        <w:tc>
          <w:tcPr>
            <w:tcW w:w="1835" w:type="dxa"/>
            <w:vMerge/>
            <w:vAlign w:val="center"/>
          </w:tcPr>
          <w:p w14:paraId="0E0D8FB6" w14:textId="77777777" w:rsidR="00D867D3" w:rsidRPr="00623D4F" w:rsidRDefault="00D867D3" w:rsidP="0059299A">
            <w:pPr>
              <w:ind w:firstLine="420"/>
              <w:rPr>
                <w:rFonts w:ascii="仿宋_GB2312" w:eastAsia="仿宋_GB2312" w:hAnsi="宋体"/>
                <w:sz w:val="28"/>
                <w:szCs w:val="28"/>
              </w:rPr>
            </w:pPr>
          </w:p>
        </w:tc>
        <w:tc>
          <w:tcPr>
            <w:tcW w:w="3256" w:type="dxa"/>
            <w:vMerge/>
            <w:vAlign w:val="center"/>
          </w:tcPr>
          <w:p w14:paraId="394F022C" w14:textId="77777777" w:rsidR="00D867D3" w:rsidRPr="00623D4F" w:rsidRDefault="00D867D3" w:rsidP="0059299A">
            <w:pPr>
              <w:ind w:firstLine="420"/>
              <w:rPr>
                <w:rFonts w:ascii="仿宋_GB2312" w:eastAsia="仿宋_GB2312" w:hAnsi="宋体"/>
                <w:sz w:val="28"/>
                <w:szCs w:val="28"/>
              </w:rPr>
            </w:pPr>
          </w:p>
        </w:tc>
        <w:tc>
          <w:tcPr>
            <w:tcW w:w="2414" w:type="dxa"/>
            <w:vMerge/>
            <w:vAlign w:val="center"/>
          </w:tcPr>
          <w:p w14:paraId="27132FA6" w14:textId="77777777" w:rsidR="00D867D3" w:rsidRPr="00623D4F" w:rsidRDefault="00D867D3" w:rsidP="0059299A">
            <w:pPr>
              <w:ind w:firstLine="420"/>
              <w:rPr>
                <w:rFonts w:ascii="仿宋_GB2312" w:eastAsia="仿宋_GB2312" w:hAnsi="宋体"/>
                <w:sz w:val="28"/>
                <w:szCs w:val="28"/>
              </w:rPr>
            </w:pPr>
          </w:p>
        </w:tc>
      </w:tr>
      <w:tr w:rsidR="00D867D3" w:rsidRPr="0055726A" w14:paraId="6C55719E" w14:textId="77777777" w:rsidTr="0059299A">
        <w:trPr>
          <w:trHeight w:val="145"/>
          <w:jc w:val="center"/>
        </w:trPr>
        <w:tc>
          <w:tcPr>
            <w:tcW w:w="840" w:type="dxa"/>
            <w:vAlign w:val="center"/>
          </w:tcPr>
          <w:p w14:paraId="74B0D4F6" w14:textId="77777777" w:rsidR="00D867D3" w:rsidRPr="00623D4F" w:rsidRDefault="009D5560" w:rsidP="0059299A">
            <w:pPr>
              <w:rPr>
                <w:rFonts w:ascii="仿宋_GB2312" w:eastAsia="仿宋_GB2312" w:hAnsi="宋体"/>
                <w:sz w:val="28"/>
                <w:szCs w:val="28"/>
              </w:rPr>
            </w:pPr>
            <w:r>
              <w:rPr>
                <w:rFonts w:ascii="仿宋_GB2312" w:eastAsia="仿宋_GB2312" w:hAnsi="宋体"/>
                <w:sz w:val="28"/>
                <w:szCs w:val="28"/>
              </w:rPr>
              <w:t>1</w:t>
            </w:r>
          </w:p>
        </w:tc>
        <w:tc>
          <w:tcPr>
            <w:tcW w:w="1835" w:type="dxa"/>
            <w:vAlign w:val="center"/>
          </w:tcPr>
          <w:p w14:paraId="3EE6E910" w14:textId="77777777" w:rsidR="00D867D3" w:rsidRPr="00623D4F" w:rsidRDefault="00D867D3" w:rsidP="0059299A">
            <w:pPr>
              <w:snapToGrid w:val="0"/>
              <w:spacing w:line="320" w:lineRule="exact"/>
              <w:rPr>
                <w:rFonts w:ascii="仿宋_GB2312" w:eastAsia="仿宋_GB2312" w:hAnsi="宋体"/>
                <w:sz w:val="28"/>
                <w:szCs w:val="28"/>
              </w:rPr>
            </w:pPr>
            <w:r w:rsidRPr="00623D4F">
              <w:rPr>
                <w:rFonts w:ascii="仿宋_GB2312" w:eastAsia="仿宋_GB2312" w:hAnsi="宋体" w:hint="eastAsia"/>
                <w:sz w:val="28"/>
                <w:szCs w:val="28"/>
              </w:rPr>
              <w:t>聚乳酸含量</w:t>
            </w:r>
          </w:p>
        </w:tc>
        <w:tc>
          <w:tcPr>
            <w:tcW w:w="3256" w:type="dxa"/>
            <w:vAlign w:val="center"/>
          </w:tcPr>
          <w:p w14:paraId="3B87E2DB" w14:textId="77777777" w:rsidR="00D867D3" w:rsidRPr="00623D4F" w:rsidRDefault="00D867D3" w:rsidP="0059299A">
            <w:pPr>
              <w:snapToGrid w:val="0"/>
              <w:spacing w:line="320" w:lineRule="exact"/>
              <w:rPr>
                <w:rFonts w:ascii="仿宋_GB2312" w:eastAsia="仿宋_GB2312" w:hAnsi="宋体"/>
                <w:sz w:val="28"/>
                <w:szCs w:val="28"/>
              </w:rPr>
            </w:pPr>
            <w:r w:rsidRPr="00623D4F">
              <w:rPr>
                <w:rFonts w:ascii="仿宋_GB2312" w:eastAsia="仿宋_GB2312" w:hAnsi="宋体" w:hint="eastAsia"/>
                <w:sz w:val="28"/>
                <w:szCs w:val="28"/>
              </w:rPr>
              <w:t>DB22/T</w:t>
            </w:r>
            <w:r w:rsidRPr="00623D4F">
              <w:rPr>
                <w:rFonts w:ascii="仿宋_GB2312" w:eastAsia="仿宋_GB2312" w:hAnsi="宋体"/>
                <w:sz w:val="28"/>
                <w:szCs w:val="28"/>
              </w:rPr>
              <w:t xml:space="preserve"> </w:t>
            </w:r>
            <w:r w:rsidRPr="00623D4F">
              <w:rPr>
                <w:rFonts w:ascii="仿宋_GB2312" w:eastAsia="仿宋_GB2312" w:hAnsi="宋体" w:hint="eastAsia"/>
                <w:sz w:val="28"/>
                <w:szCs w:val="28"/>
              </w:rPr>
              <w:t>2106-201</w:t>
            </w:r>
            <w:r w:rsidRPr="00623D4F">
              <w:rPr>
                <w:rFonts w:ascii="仿宋_GB2312" w:eastAsia="仿宋_GB2312" w:hAnsi="宋体"/>
                <w:sz w:val="28"/>
                <w:szCs w:val="28"/>
              </w:rPr>
              <w:t>8</w:t>
            </w:r>
            <w:r w:rsidRPr="00623D4F">
              <w:rPr>
                <w:rFonts w:ascii="仿宋_GB2312" w:eastAsia="仿宋_GB2312" w:hAnsi="宋体" w:hint="eastAsia"/>
                <w:sz w:val="28"/>
                <w:szCs w:val="28"/>
              </w:rPr>
              <w:t>中5.1</w:t>
            </w:r>
          </w:p>
        </w:tc>
        <w:tc>
          <w:tcPr>
            <w:tcW w:w="2414" w:type="dxa"/>
            <w:vAlign w:val="center"/>
          </w:tcPr>
          <w:p w14:paraId="6716AF71" w14:textId="77777777" w:rsidR="00D867D3" w:rsidRPr="00623D4F" w:rsidRDefault="00D867D3" w:rsidP="0059299A">
            <w:pPr>
              <w:rPr>
                <w:rFonts w:ascii="仿宋_GB2312" w:eastAsia="仿宋_GB2312" w:hAnsi="宋体"/>
                <w:sz w:val="28"/>
                <w:szCs w:val="28"/>
              </w:rPr>
            </w:pPr>
            <w:r w:rsidRPr="00623D4F">
              <w:rPr>
                <w:rFonts w:ascii="仿宋_GB2312" w:eastAsia="仿宋_GB2312" w:hAnsi="宋体" w:hint="eastAsia"/>
                <w:sz w:val="28"/>
                <w:szCs w:val="28"/>
              </w:rPr>
              <w:t>DB22/T 2105-201</w:t>
            </w:r>
            <w:r w:rsidRPr="00623D4F">
              <w:rPr>
                <w:rFonts w:ascii="仿宋_GB2312" w:eastAsia="仿宋_GB2312" w:hAnsi="宋体"/>
                <w:sz w:val="28"/>
                <w:szCs w:val="28"/>
              </w:rPr>
              <w:t>8</w:t>
            </w:r>
          </w:p>
        </w:tc>
      </w:tr>
    </w:tbl>
    <w:p w14:paraId="24F4A5FF" w14:textId="77777777" w:rsidR="00B512D7" w:rsidRDefault="00623D4F" w:rsidP="00254CB5">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hint="eastAsia"/>
          <w:color w:val="000000"/>
          <w:sz w:val="32"/>
          <w:szCs w:val="32"/>
        </w:rPr>
        <w:t>注</w:t>
      </w:r>
      <w:r w:rsidR="00A30F16">
        <w:rPr>
          <w:rFonts w:ascii="仿宋" w:eastAsia="仿宋" w:hAnsi="仿宋" w:cs="Times New Roman" w:hint="eastAsia"/>
          <w:color w:val="000000"/>
          <w:sz w:val="32"/>
          <w:szCs w:val="32"/>
        </w:rPr>
        <w:t>1</w:t>
      </w:r>
      <w:r>
        <w:rPr>
          <w:rFonts w:ascii="仿宋" w:eastAsia="仿宋" w:hAnsi="仿宋" w:cs="Times New Roman" w:hint="eastAsia"/>
          <w:color w:val="000000"/>
          <w:sz w:val="32"/>
          <w:szCs w:val="32"/>
        </w:rPr>
        <w:t>：</w:t>
      </w:r>
      <w:r w:rsidR="00404CE5">
        <w:rPr>
          <w:rFonts w:ascii="仿宋" w:eastAsia="仿宋" w:hAnsi="仿宋" w:cs="Times New Roman"/>
          <w:color w:val="000000"/>
          <w:sz w:val="32"/>
          <w:szCs w:val="32"/>
        </w:rPr>
        <w:t>凡是注日期的文件，其随后所有的修改单（不包括勘误</w:t>
      </w:r>
      <w:r w:rsidR="00404CE5">
        <w:rPr>
          <w:rFonts w:ascii="仿宋" w:eastAsia="仿宋" w:hAnsi="仿宋" w:cs="Times New Roman"/>
          <w:color w:val="000000"/>
          <w:sz w:val="32"/>
          <w:szCs w:val="32"/>
        </w:rPr>
        <w:lastRenderedPageBreak/>
        <w:t>的内容）或修订版不适用于本细则。凡是不注日期的文件，其最新版本适用于本细则。</w:t>
      </w:r>
    </w:p>
    <w:p w14:paraId="5890FB2E" w14:textId="77777777" w:rsidR="00A30F16" w:rsidRDefault="00A30F16" w:rsidP="00A30F16">
      <w:pPr>
        <w:snapToGrid w:val="0"/>
        <w:spacing w:line="594" w:lineRule="exact"/>
        <w:ind w:firstLineChars="200" w:firstLine="627"/>
        <w:rPr>
          <w:rFonts w:ascii="仿宋" w:eastAsia="仿宋" w:hAnsi="仿宋" w:cs="Times New Roman"/>
          <w:color w:val="000000"/>
          <w:sz w:val="32"/>
          <w:szCs w:val="32"/>
        </w:rPr>
      </w:pPr>
      <w:r>
        <w:rPr>
          <w:rFonts w:ascii="仿宋" w:eastAsia="仿宋" w:hAnsi="仿宋" w:cs="Times New Roman" w:hint="eastAsia"/>
          <w:color w:val="000000"/>
          <w:sz w:val="32"/>
          <w:szCs w:val="32"/>
        </w:rPr>
        <w:t>注2：</w:t>
      </w:r>
      <w:r w:rsidR="00D7684C" w:rsidRPr="00EE176F">
        <w:rPr>
          <w:rFonts w:ascii="仿宋" w:eastAsia="仿宋" w:hAnsi="仿宋" w:cs="Times New Roman" w:hint="eastAsia"/>
          <w:color w:val="000000" w:themeColor="text1"/>
          <w:sz w:val="32"/>
          <w:szCs w:val="32"/>
        </w:rPr>
        <w:t>在生产领域中，</w:t>
      </w:r>
      <w:r>
        <w:rPr>
          <w:rFonts w:ascii="仿宋" w:eastAsia="仿宋" w:hAnsi="仿宋" w:cs="Times New Roman" w:hint="eastAsia"/>
          <w:color w:val="000000"/>
          <w:sz w:val="32"/>
          <w:szCs w:val="32"/>
        </w:rPr>
        <w:t>如样品标注</w:t>
      </w:r>
      <w:r w:rsidRPr="00AC4BC0">
        <w:rPr>
          <w:rFonts w:ascii="仿宋" w:eastAsia="仿宋" w:hAnsi="仿宋" w:cs="Times New Roman" w:hint="eastAsia"/>
          <w:color w:val="000000"/>
          <w:sz w:val="32"/>
          <w:szCs w:val="32"/>
        </w:rPr>
        <w:t>经备案现行有效的企业标准</w:t>
      </w:r>
      <w:r>
        <w:rPr>
          <w:rFonts w:ascii="仿宋" w:eastAsia="仿宋" w:hAnsi="仿宋" w:cs="Times New Roman" w:hint="eastAsia"/>
          <w:color w:val="000000"/>
          <w:sz w:val="32"/>
          <w:szCs w:val="32"/>
        </w:rPr>
        <w:t>或</w:t>
      </w:r>
      <w:r w:rsidRPr="00AC4BC0">
        <w:rPr>
          <w:rFonts w:ascii="仿宋" w:eastAsia="仿宋" w:hAnsi="仿宋" w:cs="Times New Roman" w:hint="eastAsia"/>
          <w:color w:val="000000"/>
          <w:sz w:val="32"/>
          <w:szCs w:val="32"/>
        </w:rPr>
        <w:t>产品明示质量要求</w:t>
      </w:r>
      <w:r>
        <w:rPr>
          <w:rFonts w:ascii="仿宋" w:eastAsia="仿宋" w:hAnsi="仿宋" w:cs="Times New Roman" w:hint="eastAsia"/>
          <w:color w:val="000000"/>
          <w:sz w:val="32"/>
          <w:szCs w:val="32"/>
        </w:rPr>
        <w:t>时，依据的标准条款为该企业标准或产品明示的质量要求。</w:t>
      </w:r>
    </w:p>
    <w:p w14:paraId="4D0101DB" w14:textId="77777777" w:rsidR="00B512D7" w:rsidRDefault="00404CE5" w:rsidP="00254CB5">
      <w:pPr>
        <w:spacing w:line="594" w:lineRule="exact"/>
        <w:ind w:firstLineChars="200" w:firstLine="627"/>
        <w:rPr>
          <w:rFonts w:ascii="仿宋" w:eastAsia="仿宋" w:hAnsi="仿宋" w:cs="黑体"/>
          <w:color w:val="000000"/>
          <w:sz w:val="32"/>
          <w:szCs w:val="32"/>
        </w:rPr>
      </w:pPr>
      <w:r>
        <w:rPr>
          <w:rFonts w:ascii="仿宋" w:eastAsia="仿宋" w:hAnsi="仿宋" w:cs="黑体" w:hint="eastAsia"/>
          <w:color w:val="000000"/>
          <w:sz w:val="32"/>
          <w:szCs w:val="32"/>
        </w:rPr>
        <w:t>3 .判定规则</w:t>
      </w:r>
    </w:p>
    <w:p w14:paraId="3AB108D9" w14:textId="77777777" w:rsidR="00AB2AF6" w:rsidRDefault="00AB2AF6" w:rsidP="00254CB5">
      <w:pPr>
        <w:snapToGrid w:val="0"/>
        <w:spacing w:line="594" w:lineRule="exact"/>
        <w:ind w:firstLineChars="200" w:firstLine="627"/>
        <w:rPr>
          <w:rFonts w:ascii="仿宋" w:eastAsia="仿宋" w:hAnsi="仿宋" w:cs="楷体_GB2312"/>
          <w:color w:val="000000"/>
          <w:sz w:val="32"/>
          <w:szCs w:val="32"/>
        </w:rPr>
      </w:pPr>
      <w:r>
        <w:rPr>
          <w:rFonts w:ascii="仿宋" w:eastAsia="仿宋" w:hAnsi="仿宋" w:cs="楷体_GB2312" w:hint="eastAsia"/>
          <w:color w:val="000000"/>
          <w:sz w:val="32"/>
          <w:szCs w:val="32"/>
        </w:rPr>
        <w:t>3</w:t>
      </w:r>
      <w:r>
        <w:rPr>
          <w:rFonts w:ascii="仿宋" w:eastAsia="仿宋" w:hAnsi="仿宋" w:cs="楷体_GB2312"/>
          <w:color w:val="000000"/>
          <w:sz w:val="32"/>
          <w:szCs w:val="32"/>
        </w:rPr>
        <w:t>.1</w:t>
      </w:r>
      <w:r w:rsidR="000C259A">
        <w:rPr>
          <w:rFonts w:ascii="仿宋" w:eastAsia="仿宋" w:hAnsi="仿宋" w:cs="楷体_GB2312" w:hint="eastAsia"/>
          <w:color w:val="000000"/>
          <w:sz w:val="32"/>
          <w:szCs w:val="32"/>
        </w:rPr>
        <w:t>生产领域抽检：</w:t>
      </w:r>
    </w:p>
    <w:p w14:paraId="34AD41F4" w14:textId="77777777" w:rsidR="00B512D7" w:rsidRDefault="00AC4BC0" w:rsidP="00254CB5">
      <w:pPr>
        <w:snapToGrid w:val="0"/>
        <w:spacing w:line="594" w:lineRule="exact"/>
        <w:ind w:firstLineChars="200" w:firstLine="627"/>
        <w:rPr>
          <w:rFonts w:ascii="仿宋" w:eastAsia="仿宋" w:hAnsi="仿宋" w:cs="楷体_GB2312"/>
          <w:color w:val="000000"/>
          <w:sz w:val="32"/>
          <w:szCs w:val="32"/>
        </w:rPr>
      </w:pPr>
      <w:r>
        <w:rPr>
          <w:rFonts w:ascii="仿宋" w:eastAsia="仿宋" w:hAnsi="仿宋" w:cs="楷体_GB2312" w:hint="eastAsia"/>
          <w:color w:val="000000"/>
          <w:sz w:val="32"/>
          <w:szCs w:val="32"/>
        </w:rPr>
        <w:t>3</w:t>
      </w:r>
      <w:r>
        <w:rPr>
          <w:rFonts w:ascii="仿宋" w:eastAsia="仿宋" w:hAnsi="仿宋" w:cs="楷体_GB2312"/>
          <w:color w:val="000000"/>
          <w:sz w:val="32"/>
          <w:szCs w:val="32"/>
        </w:rPr>
        <w:t>.1</w:t>
      </w:r>
      <w:r w:rsidR="000C259A">
        <w:rPr>
          <w:rFonts w:ascii="仿宋" w:eastAsia="仿宋" w:hAnsi="仿宋" w:cs="楷体_GB2312"/>
          <w:color w:val="000000"/>
          <w:sz w:val="32"/>
          <w:szCs w:val="32"/>
        </w:rPr>
        <w:t>.1</w:t>
      </w:r>
      <w:r w:rsidR="00404CE5">
        <w:rPr>
          <w:rFonts w:ascii="仿宋" w:eastAsia="仿宋" w:hAnsi="仿宋" w:cs="楷体_GB2312" w:hint="eastAsia"/>
          <w:color w:val="000000"/>
          <w:sz w:val="32"/>
          <w:szCs w:val="32"/>
        </w:rPr>
        <w:t>依据标准</w:t>
      </w:r>
    </w:p>
    <w:p w14:paraId="75C7EE4D" w14:textId="77777777" w:rsidR="00AC4BC0" w:rsidRPr="00AC4BC0" w:rsidRDefault="00AC4BC0" w:rsidP="00AC4BC0">
      <w:pPr>
        <w:snapToGrid w:val="0"/>
        <w:spacing w:line="594" w:lineRule="exact"/>
        <w:ind w:firstLineChars="200" w:firstLine="627"/>
        <w:rPr>
          <w:rFonts w:ascii="仿宋" w:eastAsia="仿宋" w:hAnsi="仿宋" w:cs="Times New Roman"/>
          <w:color w:val="000000"/>
          <w:sz w:val="32"/>
          <w:szCs w:val="32"/>
        </w:rPr>
      </w:pPr>
      <w:r w:rsidRPr="00AC4BC0">
        <w:rPr>
          <w:rFonts w:ascii="仿宋" w:eastAsia="仿宋" w:hAnsi="仿宋" w:cs="Times New Roman" w:hint="eastAsia"/>
          <w:color w:val="000000"/>
          <w:sz w:val="32"/>
          <w:szCs w:val="32"/>
        </w:rPr>
        <w:t>凡是注日期的文件，其随后所有的修改单（不包括勘误的内容）或修订版不适用于本</w:t>
      </w:r>
      <w:r w:rsidR="00C8208D">
        <w:rPr>
          <w:rFonts w:ascii="仿宋" w:eastAsia="仿宋" w:hAnsi="仿宋" w:cs="Times New Roman" w:hint="eastAsia"/>
          <w:color w:val="000000"/>
          <w:sz w:val="32"/>
          <w:szCs w:val="32"/>
        </w:rPr>
        <w:t>细则</w:t>
      </w:r>
      <w:r w:rsidRPr="00AC4BC0">
        <w:rPr>
          <w:rFonts w:ascii="仿宋" w:eastAsia="仿宋" w:hAnsi="仿宋" w:cs="Times New Roman" w:hint="eastAsia"/>
          <w:color w:val="000000"/>
          <w:sz w:val="32"/>
          <w:szCs w:val="32"/>
        </w:rPr>
        <w:t>。凡是不注日期的文件，其最新版本适用于本</w:t>
      </w:r>
      <w:r w:rsidR="00C8208D">
        <w:rPr>
          <w:rFonts w:ascii="仿宋" w:eastAsia="仿宋" w:hAnsi="仿宋" w:cs="Times New Roman" w:hint="eastAsia"/>
          <w:color w:val="000000"/>
          <w:sz w:val="32"/>
          <w:szCs w:val="32"/>
        </w:rPr>
        <w:t>细则</w:t>
      </w:r>
      <w:r w:rsidRPr="00AC4BC0">
        <w:rPr>
          <w:rFonts w:ascii="仿宋" w:eastAsia="仿宋" w:hAnsi="仿宋" w:cs="Times New Roman" w:hint="eastAsia"/>
          <w:color w:val="000000"/>
          <w:sz w:val="32"/>
          <w:szCs w:val="32"/>
        </w:rPr>
        <w:t>。</w:t>
      </w:r>
    </w:p>
    <w:p w14:paraId="120DF6D0" w14:textId="77777777" w:rsidR="00AC4BC0" w:rsidRPr="00AC4BC0" w:rsidRDefault="00AC4BC0" w:rsidP="00AC4BC0">
      <w:pPr>
        <w:snapToGrid w:val="0"/>
        <w:spacing w:line="594" w:lineRule="exact"/>
        <w:ind w:firstLineChars="200" w:firstLine="627"/>
        <w:rPr>
          <w:rFonts w:ascii="仿宋" w:eastAsia="仿宋" w:hAnsi="仿宋" w:cs="Times New Roman"/>
          <w:color w:val="000000"/>
          <w:sz w:val="32"/>
          <w:szCs w:val="32"/>
        </w:rPr>
      </w:pPr>
      <w:r w:rsidRPr="00AC4BC0">
        <w:rPr>
          <w:rFonts w:ascii="仿宋" w:eastAsia="仿宋" w:hAnsi="仿宋" w:cs="Times New Roman"/>
          <w:color w:val="000000"/>
          <w:sz w:val="32"/>
          <w:szCs w:val="32"/>
        </w:rPr>
        <w:t xml:space="preserve">DB22/T 2105-2018《聚乳酸制品中聚乳酸含量测定 离子色谱法》 </w:t>
      </w:r>
    </w:p>
    <w:p w14:paraId="3CC24056" w14:textId="77777777" w:rsidR="00AC4BC0" w:rsidRPr="00AC4BC0" w:rsidRDefault="00AC4BC0" w:rsidP="00AC4BC0">
      <w:pPr>
        <w:snapToGrid w:val="0"/>
        <w:spacing w:line="594" w:lineRule="exact"/>
        <w:ind w:firstLineChars="200" w:firstLine="627"/>
        <w:rPr>
          <w:rFonts w:ascii="仿宋" w:eastAsia="仿宋" w:hAnsi="仿宋" w:cs="Times New Roman"/>
          <w:color w:val="000000"/>
          <w:sz w:val="32"/>
          <w:szCs w:val="32"/>
        </w:rPr>
      </w:pPr>
      <w:r w:rsidRPr="00AC4BC0">
        <w:rPr>
          <w:rFonts w:ascii="仿宋" w:eastAsia="仿宋" w:hAnsi="仿宋" w:cs="Times New Roman"/>
          <w:color w:val="000000"/>
          <w:sz w:val="32"/>
          <w:szCs w:val="32"/>
        </w:rPr>
        <w:t>DB22/T 2106-2018《聚乳酸制品通用技术要求》</w:t>
      </w:r>
    </w:p>
    <w:p w14:paraId="032AF49E" w14:textId="77777777" w:rsidR="00AC4BC0" w:rsidRPr="00AC4BC0" w:rsidRDefault="00AC4BC0" w:rsidP="00AC4BC0">
      <w:pPr>
        <w:snapToGrid w:val="0"/>
        <w:spacing w:line="594" w:lineRule="exact"/>
        <w:ind w:firstLineChars="200" w:firstLine="627"/>
        <w:rPr>
          <w:rFonts w:ascii="仿宋" w:eastAsia="仿宋" w:hAnsi="仿宋" w:cs="Times New Roman"/>
          <w:color w:val="000000"/>
          <w:sz w:val="32"/>
          <w:szCs w:val="32"/>
        </w:rPr>
      </w:pPr>
      <w:r w:rsidRPr="00AC4BC0">
        <w:rPr>
          <w:rFonts w:ascii="仿宋" w:eastAsia="仿宋" w:hAnsi="仿宋" w:cs="Times New Roman"/>
          <w:color w:val="000000"/>
          <w:sz w:val="32"/>
          <w:szCs w:val="32"/>
        </w:rPr>
        <w:t>GB/T 9345.1-2008《塑料灰分的测定第1部分:通用方法》</w:t>
      </w:r>
    </w:p>
    <w:p w14:paraId="21F70EEB" w14:textId="77777777" w:rsidR="00AC4BC0" w:rsidRDefault="00AC4BC0" w:rsidP="00AC4BC0">
      <w:pPr>
        <w:snapToGrid w:val="0"/>
        <w:spacing w:line="594" w:lineRule="exact"/>
        <w:ind w:firstLineChars="200" w:firstLine="627"/>
        <w:rPr>
          <w:rFonts w:ascii="仿宋" w:eastAsia="仿宋" w:hAnsi="仿宋" w:cs="Times New Roman"/>
          <w:color w:val="000000"/>
          <w:sz w:val="32"/>
          <w:szCs w:val="32"/>
        </w:rPr>
      </w:pPr>
      <w:r w:rsidRPr="00AC4BC0">
        <w:rPr>
          <w:rFonts w:ascii="仿宋" w:eastAsia="仿宋" w:hAnsi="仿宋" w:cs="Times New Roman" w:hint="eastAsia"/>
          <w:color w:val="000000"/>
          <w:sz w:val="32"/>
          <w:szCs w:val="32"/>
        </w:rPr>
        <w:t>经备案现行有效的企业标准</w:t>
      </w:r>
    </w:p>
    <w:p w14:paraId="1E0405B9" w14:textId="77777777" w:rsidR="00B512D7" w:rsidRDefault="000C259A" w:rsidP="00AC4BC0">
      <w:pPr>
        <w:snapToGrid w:val="0"/>
        <w:spacing w:line="594" w:lineRule="exact"/>
        <w:ind w:firstLineChars="200" w:firstLine="627"/>
        <w:rPr>
          <w:rFonts w:ascii="仿宋" w:eastAsia="仿宋" w:hAnsi="仿宋" w:cs="楷体_GB2312"/>
          <w:color w:val="000000"/>
          <w:sz w:val="32"/>
          <w:szCs w:val="32"/>
        </w:rPr>
      </w:pPr>
      <w:r>
        <w:rPr>
          <w:rFonts w:ascii="仿宋" w:eastAsia="仿宋" w:hAnsi="仿宋" w:cs="楷体_GB2312" w:hint="eastAsia"/>
          <w:color w:val="000000"/>
          <w:sz w:val="32"/>
          <w:szCs w:val="32"/>
        </w:rPr>
        <w:t>3</w:t>
      </w:r>
      <w:r>
        <w:rPr>
          <w:rFonts w:ascii="仿宋" w:eastAsia="仿宋" w:hAnsi="仿宋" w:cs="楷体_GB2312"/>
          <w:color w:val="000000"/>
          <w:sz w:val="32"/>
          <w:szCs w:val="32"/>
        </w:rPr>
        <w:t>.1.2</w:t>
      </w:r>
      <w:r w:rsidR="00404CE5">
        <w:rPr>
          <w:rFonts w:ascii="仿宋" w:eastAsia="仿宋" w:hAnsi="仿宋" w:cs="楷体_GB2312"/>
          <w:color w:val="000000"/>
          <w:sz w:val="32"/>
          <w:szCs w:val="32"/>
        </w:rPr>
        <w:t>判定原则</w:t>
      </w:r>
    </w:p>
    <w:p w14:paraId="1B5C451A" w14:textId="77777777" w:rsidR="00DB6CC7" w:rsidRPr="00DB6CC7" w:rsidRDefault="00DB6CC7" w:rsidP="00944F8E">
      <w:pPr>
        <w:snapToGrid w:val="0"/>
        <w:spacing w:line="594" w:lineRule="exact"/>
        <w:ind w:firstLineChars="199" w:firstLine="624"/>
        <w:rPr>
          <w:rFonts w:ascii="仿宋" w:eastAsia="仿宋" w:hAnsi="仿宋" w:cs="Times New Roman"/>
          <w:color w:val="000000"/>
          <w:sz w:val="32"/>
          <w:szCs w:val="32"/>
        </w:rPr>
      </w:pPr>
      <w:r w:rsidRPr="00AC4BC0">
        <w:rPr>
          <w:rFonts w:ascii="仿宋" w:eastAsia="仿宋" w:hAnsi="仿宋" w:cs="Times New Roman" w:hint="eastAsia"/>
          <w:color w:val="000000"/>
          <w:sz w:val="32"/>
          <w:szCs w:val="32"/>
        </w:rPr>
        <w:t>若被检产品</w:t>
      </w:r>
      <w:r>
        <w:rPr>
          <w:rFonts w:ascii="仿宋" w:eastAsia="仿宋" w:hAnsi="仿宋" w:cs="Times New Roman" w:hint="eastAsia"/>
          <w:color w:val="000000"/>
          <w:sz w:val="32"/>
          <w:szCs w:val="32"/>
        </w:rPr>
        <w:t>无执行的企业标准，则按照标准DB</w:t>
      </w:r>
      <w:r w:rsidR="00944F8E">
        <w:rPr>
          <w:rFonts w:ascii="仿宋" w:eastAsia="仿宋" w:hAnsi="仿宋" w:cs="Times New Roman" w:hint="eastAsia"/>
          <w:color w:val="000000"/>
          <w:sz w:val="32"/>
          <w:szCs w:val="32"/>
        </w:rPr>
        <w:t>22</w:t>
      </w:r>
      <w:r>
        <w:rPr>
          <w:rFonts w:ascii="仿宋" w:eastAsia="仿宋" w:hAnsi="仿宋" w:cs="Times New Roman" w:hint="eastAsia"/>
          <w:color w:val="000000"/>
          <w:sz w:val="32"/>
          <w:szCs w:val="32"/>
        </w:rPr>
        <w:t>/T</w:t>
      </w:r>
      <w:r>
        <w:rPr>
          <w:rFonts w:ascii="仿宋" w:eastAsia="仿宋" w:hAnsi="仿宋" w:cs="Times New Roman"/>
          <w:color w:val="000000"/>
          <w:sz w:val="32"/>
          <w:szCs w:val="32"/>
        </w:rPr>
        <w:t xml:space="preserve"> </w:t>
      </w:r>
      <w:r>
        <w:rPr>
          <w:rFonts w:ascii="仿宋" w:eastAsia="仿宋" w:hAnsi="仿宋" w:cs="Times New Roman" w:hint="eastAsia"/>
          <w:color w:val="000000"/>
          <w:sz w:val="32"/>
          <w:szCs w:val="32"/>
        </w:rPr>
        <w:t>2106-2018</w:t>
      </w:r>
      <w:r w:rsidR="00944F8E">
        <w:rPr>
          <w:rFonts w:ascii="仿宋" w:eastAsia="仿宋" w:hAnsi="仿宋" w:cs="Times New Roman" w:hint="eastAsia"/>
          <w:color w:val="000000"/>
          <w:sz w:val="32"/>
          <w:szCs w:val="32"/>
        </w:rPr>
        <w:t>进行</w:t>
      </w:r>
      <w:r w:rsidRPr="00AC4BC0">
        <w:rPr>
          <w:rFonts w:ascii="仿宋" w:eastAsia="仿宋" w:hAnsi="仿宋" w:cs="Times New Roman" w:hint="eastAsia"/>
          <w:color w:val="000000"/>
          <w:sz w:val="32"/>
          <w:szCs w:val="32"/>
        </w:rPr>
        <w:t>判定。</w:t>
      </w:r>
    </w:p>
    <w:p w14:paraId="3DD3C771" w14:textId="77777777" w:rsidR="00AC4BC0" w:rsidRPr="00AC4BC0" w:rsidRDefault="00AC4BC0" w:rsidP="00AC4BC0">
      <w:pPr>
        <w:snapToGrid w:val="0"/>
        <w:spacing w:line="594" w:lineRule="exact"/>
        <w:ind w:firstLineChars="199" w:firstLine="624"/>
        <w:rPr>
          <w:rFonts w:ascii="仿宋" w:eastAsia="仿宋" w:hAnsi="仿宋" w:cs="Times New Roman"/>
          <w:color w:val="000000"/>
          <w:sz w:val="32"/>
          <w:szCs w:val="32"/>
        </w:rPr>
      </w:pPr>
      <w:r w:rsidRPr="00AC4BC0">
        <w:rPr>
          <w:rFonts w:ascii="仿宋" w:eastAsia="仿宋" w:hAnsi="仿宋" w:cs="Times New Roman" w:hint="eastAsia"/>
          <w:color w:val="000000"/>
          <w:sz w:val="32"/>
          <w:szCs w:val="32"/>
        </w:rPr>
        <w:t>若被检产品</w:t>
      </w:r>
      <w:r w:rsidR="00DB6CC7">
        <w:rPr>
          <w:rFonts w:ascii="仿宋" w:eastAsia="仿宋" w:hAnsi="仿宋" w:cs="Times New Roman" w:hint="eastAsia"/>
          <w:color w:val="000000"/>
          <w:sz w:val="32"/>
          <w:szCs w:val="32"/>
        </w:rPr>
        <w:t>企业标准</w:t>
      </w:r>
      <w:r w:rsidRPr="00AC4BC0">
        <w:rPr>
          <w:rFonts w:ascii="仿宋" w:eastAsia="仿宋" w:hAnsi="仿宋" w:cs="Times New Roman" w:hint="eastAsia"/>
          <w:color w:val="000000"/>
          <w:sz w:val="32"/>
          <w:szCs w:val="32"/>
        </w:rPr>
        <w:t>要求高于本</w:t>
      </w:r>
      <w:r w:rsidR="00944F8E">
        <w:rPr>
          <w:rFonts w:ascii="仿宋" w:eastAsia="仿宋" w:hAnsi="仿宋" w:cs="Times New Roman" w:hint="eastAsia"/>
          <w:color w:val="000000"/>
          <w:sz w:val="32"/>
          <w:szCs w:val="32"/>
        </w:rPr>
        <w:t>细则</w:t>
      </w:r>
      <w:r w:rsidRPr="00AC4BC0">
        <w:rPr>
          <w:rFonts w:ascii="仿宋" w:eastAsia="仿宋" w:hAnsi="仿宋" w:cs="Times New Roman" w:hint="eastAsia"/>
          <w:color w:val="000000"/>
          <w:sz w:val="32"/>
          <w:szCs w:val="32"/>
        </w:rPr>
        <w:t>中标准要求时，应按被检产品</w:t>
      </w:r>
      <w:r w:rsidR="00DB6CC7">
        <w:rPr>
          <w:rFonts w:ascii="仿宋" w:eastAsia="仿宋" w:hAnsi="仿宋" w:cs="Times New Roman" w:hint="eastAsia"/>
          <w:color w:val="000000"/>
          <w:sz w:val="32"/>
          <w:szCs w:val="32"/>
        </w:rPr>
        <w:t>企业标准</w:t>
      </w:r>
      <w:r w:rsidRPr="00AC4BC0">
        <w:rPr>
          <w:rFonts w:ascii="仿宋" w:eastAsia="仿宋" w:hAnsi="仿宋" w:cs="Times New Roman" w:hint="eastAsia"/>
          <w:color w:val="000000"/>
          <w:sz w:val="32"/>
          <w:szCs w:val="32"/>
        </w:rPr>
        <w:t>判定。</w:t>
      </w:r>
    </w:p>
    <w:p w14:paraId="00972175" w14:textId="77777777" w:rsidR="00AC4BC0" w:rsidRPr="00AC4BC0" w:rsidRDefault="00AC4BC0" w:rsidP="00AC4BC0">
      <w:pPr>
        <w:snapToGrid w:val="0"/>
        <w:spacing w:line="594" w:lineRule="exact"/>
        <w:ind w:firstLineChars="199" w:firstLine="624"/>
        <w:rPr>
          <w:rFonts w:ascii="仿宋" w:eastAsia="仿宋" w:hAnsi="仿宋" w:cs="Times New Roman"/>
          <w:color w:val="000000"/>
          <w:sz w:val="32"/>
          <w:szCs w:val="32"/>
        </w:rPr>
      </w:pPr>
      <w:r w:rsidRPr="00AC4BC0">
        <w:rPr>
          <w:rFonts w:ascii="仿宋" w:eastAsia="仿宋" w:hAnsi="仿宋" w:cs="Times New Roman" w:hint="eastAsia"/>
          <w:color w:val="000000"/>
          <w:sz w:val="32"/>
          <w:szCs w:val="32"/>
        </w:rPr>
        <w:t>若被检产品</w:t>
      </w:r>
      <w:r w:rsidR="00DB6CC7">
        <w:rPr>
          <w:rFonts w:ascii="仿宋" w:eastAsia="仿宋" w:hAnsi="仿宋" w:cs="Times New Roman" w:hint="eastAsia"/>
          <w:color w:val="000000"/>
          <w:sz w:val="32"/>
          <w:szCs w:val="32"/>
        </w:rPr>
        <w:t>企业标准</w:t>
      </w:r>
      <w:r w:rsidRPr="00AC4BC0">
        <w:rPr>
          <w:rFonts w:ascii="仿宋" w:eastAsia="仿宋" w:hAnsi="仿宋" w:cs="Times New Roman" w:hint="eastAsia"/>
          <w:color w:val="000000"/>
          <w:sz w:val="32"/>
          <w:szCs w:val="32"/>
        </w:rPr>
        <w:t>要求低于</w:t>
      </w:r>
      <w:r w:rsidR="00944F8E">
        <w:rPr>
          <w:rFonts w:ascii="仿宋" w:eastAsia="仿宋" w:hAnsi="仿宋" w:cs="Times New Roman" w:hint="eastAsia"/>
          <w:color w:val="000000"/>
          <w:sz w:val="32"/>
          <w:szCs w:val="32"/>
        </w:rPr>
        <w:t>本细则</w:t>
      </w:r>
      <w:r w:rsidRPr="00AC4BC0">
        <w:rPr>
          <w:rFonts w:ascii="仿宋" w:eastAsia="仿宋" w:hAnsi="仿宋" w:cs="Times New Roman" w:hint="eastAsia"/>
          <w:color w:val="000000"/>
          <w:sz w:val="32"/>
          <w:szCs w:val="32"/>
        </w:rPr>
        <w:t>中标准要求时，</w:t>
      </w:r>
      <w:r w:rsidR="00944F8E" w:rsidRPr="00AC4BC0">
        <w:rPr>
          <w:rFonts w:ascii="仿宋" w:eastAsia="仿宋" w:hAnsi="仿宋" w:cs="Times New Roman" w:hint="eastAsia"/>
          <w:color w:val="000000"/>
          <w:sz w:val="32"/>
          <w:szCs w:val="32"/>
        </w:rPr>
        <w:t>应按</w:t>
      </w:r>
      <w:r w:rsidR="00944F8E">
        <w:rPr>
          <w:rFonts w:ascii="仿宋" w:eastAsia="仿宋" w:hAnsi="仿宋" w:cs="Times New Roman" w:hint="eastAsia"/>
          <w:color w:val="000000"/>
          <w:sz w:val="32"/>
          <w:szCs w:val="32"/>
        </w:rPr>
        <w:t>照标</w:t>
      </w:r>
      <w:r w:rsidR="00944F8E">
        <w:rPr>
          <w:rFonts w:ascii="仿宋" w:eastAsia="仿宋" w:hAnsi="仿宋" w:cs="Times New Roman" w:hint="eastAsia"/>
          <w:color w:val="000000"/>
          <w:sz w:val="32"/>
          <w:szCs w:val="32"/>
        </w:rPr>
        <w:lastRenderedPageBreak/>
        <w:t>准DB22/T</w:t>
      </w:r>
      <w:r w:rsidR="00944F8E">
        <w:rPr>
          <w:rFonts w:ascii="仿宋" w:eastAsia="仿宋" w:hAnsi="仿宋" w:cs="Times New Roman"/>
          <w:color w:val="000000"/>
          <w:sz w:val="32"/>
          <w:szCs w:val="32"/>
        </w:rPr>
        <w:t xml:space="preserve"> </w:t>
      </w:r>
      <w:r w:rsidR="00944F8E">
        <w:rPr>
          <w:rFonts w:ascii="仿宋" w:eastAsia="仿宋" w:hAnsi="仿宋" w:cs="Times New Roman" w:hint="eastAsia"/>
          <w:color w:val="000000"/>
          <w:sz w:val="32"/>
          <w:szCs w:val="32"/>
        </w:rPr>
        <w:t>2106-2018进行</w:t>
      </w:r>
      <w:r w:rsidR="00944F8E" w:rsidRPr="00AC4BC0">
        <w:rPr>
          <w:rFonts w:ascii="仿宋" w:eastAsia="仿宋" w:hAnsi="仿宋" w:cs="Times New Roman" w:hint="eastAsia"/>
          <w:color w:val="000000"/>
          <w:sz w:val="32"/>
          <w:szCs w:val="32"/>
        </w:rPr>
        <w:t>判定</w:t>
      </w:r>
      <w:r w:rsidRPr="00AC4BC0">
        <w:rPr>
          <w:rFonts w:ascii="仿宋" w:eastAsia="仿宋" w:hAnsi="仿宋" w:cs="Times New Roman" w:hint="eastAsia"/>
          <w:color w:val="000000"/>
          <w:sz w:val="32"/>
          <w:szCs w:val="32"/>
        </w:rPr>
        <w:t>。</w:t>
      </w:r>
    </w:p>
    <w:p w14:paraId="40EB2C18" w14:textId="77777777" w:rsidR="00AC4BC0" w:rsidRPr="00AC4BC0" w:rsidRDefault="00AC4BC0" w:rsidP="00AC4BC0">
      <w:pPr>
        <w:snapToGrid w:val="0"/>
        <w:spacing w:line="594" w:lineRule="exact"/>
        <w:ind w:firstLineChars="199" w:firstLine="624"/>
        <w:rPr>
          <w:rFonts w:ascii="仿宋" w:eastAsia="仿宋" w:hAnsi="仿宋" w:cs="Times New Roman"/>
          <w:color w:val="000000"/>
          <w:sz w:val="32"/>
          <w:szCs w:val="32"/>
        </w:rPr>
      </w:pPr>
      <w:r w:rsidRPr="00AC4BC0">
        <w:rPr>
          <w:rFonts w:ascii="仿宋" w:eastAsia="仿宋" w:hAnsi="仿宋" w:cs="Times New Roman" w:hint="eastAsia"/>
          <w:color w:val="000000"/>
          <w:sz w:val="32"/>
          <w:szCs w:val="32"/>
        </w:rPr>
        <w:t>若被检产品</w:t>
      </w:r>
      <w:r w:rsidR="00DB6CC7">
        <w:rPr>
          <w:rFonts w:ascii="仿宋" w:eastAsia="仿宋" w:hAnsi="仿宋" w:cs="Times New Roman" w:hint="eastAsia"/>
          <w:color w:val="000000"/>
          <w:sz w:val="32"/>
          <w:szCs w:val="32"/>
        </w:rPr>
        <w:t>企业标准</w:t>
      </w:r>
      <w:r w:rsidR="00746185">
        <w:rPr>
          <w:rFonts w:ascii="仿宋" w:eastAsia="仿宋" w:hAnsi="仿宋" w:cs="Times New Roman" w:hint="eastAsia"/>
          <w:color w:val="000000"/>
          <w:sz w:val="32"/>
          <w:szCs w:val="32"/>
        </w:rPr>
        <w:t>中</w:t>
      </w:r>
      <w:r w:rsidRPr="00AC4BC0">
        <w:rPr>
          <w:rFonts w:ascii="仿宋" w:eastAsia="仿宋" w:hAnsi="仿宋" w:cs="Times New Roman" w:hint="eastAsia"/>
          <w:color w:val="000000"/>
          <w:sz w:val="32"/>
          <w:szCs w:val="32"/>
        </w:rPr>
        <w:t>缺少本</w:t>
      </w:r>
      <w:r w:rsidR="00944F8E">
        <w:rPr>
          <w:rFonts w:ascii="仿宋" w:eastAsia="仿宋" w:hAnsi="仿宋" w:cs="Times New Roman" w:hint="eastAsia"/>
          <w:color w:val="000000"/>
          <w:sz w:val="32"/>
          <w:szCs w:val="32"/>
        </w:rPr>
        <w:t>细则</w:t>
      </w:r>
      <w:r w:rsidRPr="00AC4BC0">
        <w:rPr>
          <w:rFonts w:ascii="仿宋" w:eastAsia="仿宋" w:hAnsi="仿宋" w:cs="Times New Roman" w:hint="eastAsia"/>
          <w:color w:val="000000"/>
          <w:sz w:val="32"/>
          <w:szCs w:val="32"/>
        </w:rPr>
        <w:t>中检验项目</w:t>
      </w:r>
      <w:r w:rsidR="00746185">
        <w:rPr>
          <w:rFonts w:ascii="仿宋" w:eastAsia="仿宋" w:hAnsi="仿宋" w:cs="Times New Roman" w:hint="eastAsia"/>
          <w:color w:val="000000"/>
          <w:sz w:val="32"/>
          <w:szCs w:val="32"/>
        </w:rPr>
        <w:t>、</w:t>
      </w:r>
      <w:r w:rsidR="001266FD">
        <w:rPr>
          <w:rFonts w:ascii="仿宋" w:eastAsia="仿宋" w:hAnsi="仿宋" w:cs="Times New Roman" w:hint="eastAsia"/>
          <w:color w:val="000000"/>
          <w:sz w:val="32"/>
          <w:szCs w:val="32"/>
        </w:rPr>
        <w:t>检验方法</w:t>
      </w:r>
      <w:r w:rsidR="00746185">
        <w:rPr>
          <w:rFonts w:ascii="仿宋" w:eastAsia="仿宋" w:hAnsi="仿宋" w:cs="Times New Roman" w:hint="eastAsia"/>
          <w:color w:val="000000"/>
          <w:sz w:val="32"/>
          <w:szCs w:val="32"/>
        </w:rPr>
        <w:t>或</w:t>
      </w:r>
      <w:r w:rsidR="001266FD">
        <w:rPr>
          <w:rFonts w:ascii="仿宋" w:eastAsia="仿宋" w:hAnsi="仿宋" w:cs="Times New Roman" w:hint="eastAsia"/>
          <w:color w:val="000000"/>
          <w:sz w:val="32"/>
          <w:szCs w:val="32"/>
        </w:rPr>
        <w:t>与本细则有冲突时</w:t>
      </w:r>
      <w:r w:rsidRPr="00AC4BC0">
        <w:rPr>
          <w:rFonts w:ascii="仿宋" w:eastAsia="仿宋" w:hAnsi="仿宋" w:cs="Times New Roman" w:hint="eastAsia"/>
          <w:color w:val="000000"/>
          <w:sz w:val="32"/>
          <w:szCs w:val="32"/>
        </w:rPr>
        <w:t>，应按</w:t>
      </w:r>
      <w:r w:rsidR="00944F8E">
        <w:rPr>
          <w:rFonts w:ascii="仿宋" w:eastAsia="仿宋" w:hAnsi="仿宋" w:cs="Times New Roman" w:hint="eastAsia"/>
          <w:color w:val="000000"/>
          <w:sz w:val="32"/>
          <w:szCs w:val="32"/>
        </w:rPr>
        <w:t>照标准DB22/T</w:t>
      </w:r>
      <w:r w:rsidR="00944F8E">
        <w:rPr>
          <w:rFonts w:ascii="仿宋" w:eastAsia="仿宋" w:hAnsi="仿宋" w:cs="Times New Roman"/>
          <w:color w:val="000000"/>
          <w:sz w:val="32"/>
          <w:szCs w:val="32"/>
        </w:rPr>
        <w:t xml:space="preserve"> </w:t>
      </w:r>
      <w:r w:rsidR="00944F8E">
        <w:rPr>
          <w:rFonts w:ascii="仿宋" w:eastAsia="仿宋" w:hAnsi="仿宋" w:cs="Times New Roman" w:hint="eastAsia"/>
          <w:color w:val="000000"/>
          <w:sz w:val="32"/>
          <w:szCs w:val="32"/>
        </w:rPr>
        <w:t>2106-2018进行</w:t>
      </w:r>
      <w:r w:rsidR="001266FD">
        <w:rPr>
          <w:rFonts w:ascii="仿宋" w:eastAsia="仿宋" w:hAnsi="仿宋" w:cs="Times New Roman" w:hint="eastAsia"/>
          <w:color w:val="000000"/>
          <w:sz w:val="32"/>
          <w:szCs w:val="32"/>
        </w:rPr>
        <w:t>检验及</w:t>
      </w:r>
      <w:r w:rsidR="00944F8E" w:rsidRPr="00AC4BC0">
        <w:rPr>
          <w:rFonts w:ascii="仿宋" w:eastAsia="仿宋" w:hAnsi="仿宋" w:cs="Times New Roman" w:hint="eastAsia"/>
          <w:color w:val="000000"/>
          <w:sz w:val="32"/>
          <w:szCs w:val="32"/>
        </w:rPr>
        <w:t>判定。</w:t>
      </w:r>
    </w:p>
    <w:p w14:paraId="19075D1A" w14:textId="77777777" w:rsidR="001C497B" w:rsidRDefault="001C497B" w:rsidP="001C497B">
      <w:pPr>
        <w:snapToGrid w:val="0"/>
        <w:spacing w:line="594" w:lineRule="exact"/>
        <w:ind w:firstLineChars="199" w:firstLine="624"/>
        <w:rPr>
          <w:rFonts w:ascii="仿宋" w:eastAsia="仿宋" w:hAnsi="仿宋" w:cs="Times New Roman"/>
          <w:color w:val="000000"/>
          <w:sz w:val="32"/>
          <w:szCs w:val="32"/>
        </w:rPr>
      </w:pPr>
      <w:r>
        <w:rPr>
          <w:rFonts w:ascii="仿宋" w:eastAsia="仿宋" w:hAnsi="仿宋" w:cs="Times New Roman" w:hint="eastAsia"/>
          <w:color w:val="000000"/>
          <w:sz w:val="32"/>
          <w:szCs w:val="32"/>
        </w:rPr>
        <w:t>3</w:t>
      </w:r>
      <w:r>
        <w:rPr>
          <w:rFonts w:ascii="仿宋" w:eastAsia="仿宋" w:hAnsi="仿宋" w:cs="Times New Roman"/>
          <w:color w:val="000000"/>
          <w:sz w:val="32"/>
          <w:szCs w:val="32"/>
        </w:rPr>
        <w:t>.1.3</w:t>
      </w:r>
      <w:r>
        <w:rPr>
          <w:rFonts w:ascii="仿宋" w:eastAsia="仿宋" w:hAnsi="仿宋" w:cs="Times New Roman" w:hint="eastAsia"/>
          <w:color w:val="000000"/>
          <w:sz w:val="32"/>
          <w:szCs w:val="32"/>
        </w:rPr>
        <w:t>判定结论</w:t>
      </w:r>
    </w:p>
    <w:p w14:paraId="4A8B7F38" w14:textId="77777777" w:rsidR="001C497B" w:rsidRDefault="001C497B" w:rsidP="001C497B">
      <w:pPr>
        <w:snapToGrid w:val="0"/>
        <w:spacing w:line="594" w:lineRule="exact"/>
        <w:ind w:firstLineChars="199" w:firstLine="624"/>
        <w:rPr>
          <w:rFonts w:ascii="仿宋" w:eastAsia="仿宋" w:hAnsi="仿宋" w:cs="Times New Roman"/>
          <w:color w:val="000000"/>
          <w:sz w:val="32"/>
          <w:szCs w:val="32"/>
        </w:rPr>
      </w:pPr>
      <w:r w:rsidRPr="001C497B">
        <w:rPr>
          <w:rFonts w:ascii="仿宋" w:eastAsia="仿宋" w:hAnsi="仿宋" w:cs="Times New Roman" w:hint="eastAsia"/>
          <w:color w:val="000000"/>
          <w:sz w:val="32"/>
          <w:szCs w:val="32"/>
        </w:rPr>
        <w:t>出具抽检检验报告，检验报告中检验结论按如下方式作出判定：</w:t>
      </w:r>
    </w:p>
    <w:p w14:paraId="649C59D7" w14:textId="77777777" w:rsidR="00135140" w:rsidRPr="001C497B" w:rsidRDefault="00135140" w:rsidP="001C497B">
      <w:pPr>
        <w:snapToGrid w:val="0"/>
        <w:spacing w:line="594" w:lineRule="exact"/>
        <w:ind w:firstLineChars="199" w:firstLine="624"/>
        <w:rPr>
          <w:rFonts w:ascii="仿宋" w:eastAsia="仿宋" w:hAnsi="仿宋" w:cs="Times New Roman"/>
          <w:color w:val="000000"/>
          <w:sz w:val="32"/>
          <w:szCs w:val="32"/>
        </w:rPr>
      </w:pPr>
      <w:r>
        <w:rPr>
          <w:rFonts w:ascii="仿宋" w:eastAsia="仿宋" w:hAnsi="仿宋" w:cs="Times New Roman" w:hint="eastAsia"/>
          <w:color w:val="000000"/>
          <w:sz w:val="32"/>
          <w:szCs w:val="32"/>
        </w:rPr>
        <w:t>3</w:t>
      </w:r>
      <w:r>
        <w:rPr>
          <w:rFonts w:ascii="仿宋" w:eastAsia="仿宋" w:hAnsi="仿宋" w:cs="Times New Roman"/>
          <w:color w:val="000000"/>
          <w:sz w:val="32"/>
          <w:szCs w:val="32"/>
        </w:rPr>
        <w:t xml:space="preserve">.1.3.1 </w:t>
      </w:r>
      <w:r w:rsidRPr="007D7634">
        <w:rPr>
          <w:rFonts w:ascii="仿宋" w:eastAsia="仿宋" w:hAnsi="仿宋" w:cs="Times New Roman" w:hint="eastAsia"/>
          <w:color w:val="000000"/>
          <w:sz w:val="32"/>
          <w:szCs w:val="32"/>
        </w:rPr>
        <w:t>一次性塑料</w:t>
      </w:r>
      <w:r>
        <w:rPr>
          <w:rFonts w:ascii="仿宋" w:eastAsia="仿宋" w:hAnsi="仿宋" w:cs="Times New Roman" w:hint="eastAsia"/>
          <w:color w:val="000000"/>
          <w:sz w:val="32"/>
          <w:szCs w:val="32"/>
        </w:rPr>
        <w:t>薄膜袋制品</w:t>
      </w:r>
      <w:r w:rsidRPr="00D867D3">
        <w:rPr>
          <w:rFonts w:ascii="仿宋" w:eastAsia="仿宋" w:hAnsi="仿宋" w:cs="Times New Roman" w:hint="eastAsia"/>
          <w:color w:val="000000"/>
          <w:sz w:val="32"/>
          <w:szCs w:val="32"/>
        </w:rPr>
        <w:t>产品</w:t>
      </w:r>
    </w:p>
    <w:tbl>
      <w:tblPr>
        <w:tblStyle w:val="ad"/>
        <w:tblW w:w="0" w:type="auto"/>
        <w:tblInd w:w="208" w:type="dxa"/>
        <w:tblLook w:val="04A0" w:firstRow="1" w:lastRow="0" w:firstColumn="1" w:lastColumn="0" w:noHBand="0" w:noVBand="1"/>
      </w:tblPr>
      <w:tblGrid>
        <w:gridCol w:w="675"/>
        <w:gridCol w:w="709"/>
        <w:gridCol w:w="7138"/>
      </w:tblGrid>
      <w:tr w:rsidR="00EE176F" w14:paraId="1F52946E" w14:textId="77777777" w:rsidTr="000B0EC1">
        <w:trPr>
          <w:trHeight w:val="1247"/>
        </w:trPr>
        <w:tc>
          <w:tcPr>
            <w:tcW w:w="675" w:type="dxa"/>
            <w:vMerge w:val="restart"/>
            <w:vAlign w:val="center"/>
          </w:tcPr>
          <w:p w14:paraId="5D2F666B" w14:textId="77777777" w:rsidR="00EE176F" w:rsidRPr="00EE176F" w:rsidRDefault="00EE176F" w:rsidP="00EE176F">
            <w:pPr>
              <w:jc w:val="center"/>
              <w:rPr>
                <w:rFonts w:ascii="Dotum" w:eastAsia="Dotum" w:hAnsi="Dotum"/>
              </w:rPr>
            </w:pPr>
            <w:r w:rsidRPr="007F01F5">
              <w:rPr>
                <w:rFonts w:hint="eastAsia"/>
              </w:rPr>
              <w:t>检验结论</w:t>
            </w:r>
          </w:p>
        </w:tc>
        <w:tc>
          <w:tcPr>
            <w:tcW w:w="709" w:type="dxa"/>
            <w:vAlign w:val="center"/>
          </w:tcPr>
          <w:p w14:paraId="7E79047D" w14:textId="77777777" w:rsidR="00EE176F" w:rsidRPr="007F01F5" w:rsidRDefault="007F01F5" w:rsidP="00EE176F">
            <w:pPr>
              <w:jc w:val="center"/>
            </w:pPr>
            <w:r w:rsidRPr="007F01F5">
              <w:rPr>
                <w:rFonts w:hint="eastAsia"/>
              </w:rPr>
              <w:t>实物质量判定</w:t>
            </w:r>
          </w:p>
        </w:tc>
        <w:tc>
          <w:tcPr>
            <w:tcW w:w="7138" w:type="dxa"/>
          </w:tcPr>
          <w:p w14:paraId="03AE25A7" w14:textId="77777777" w:rsidR="00EE176F" w:rsidRDefault="00EE176F" w:rsidP="00EE176F">
            <w:r>
              <w:t>1．经抽样检验，实物质量符合××标准，依据</w:t>
            </w:r>
            <w:r>
              <w:rPr>
                <w:rFonts w:hint="eastAsia"/>
              </w:rPr>
              <w:t>《</w:t>
            </w:r>
            <w:r>
              <w:t>吉林省一次性塑料制品产品质量</w:t>
            </w:r>
            <w:r>
              <w:rPr>
                <w:rFonts w:hint="eastAsia"/>
              </w:rPr>
              <w:t>监督抽查实施细则》</w:t>
            </w:r>
            <w:r>
              <w:t>，判定为实物质量合格。</w:t>
            </w:r>
          </w:p>
          <w:p w14:paraId="4AE71D0F" w14:textId="77777777" w:rsidR="00EE176F" w:rsidRDefault="00EE176F" w:rsidP="007529CA">
            <w:r>
              <w:t>2．经抽样检验，××项目不符合××标准，依据</w:t>
            </w:r>
            <w:r w:rsidR="00D651E2">
              <w:rPr>
                <w:rFonts w:hint="eastAsia"/>
              </w:rPr>
              <w:t>《</w:t>
            </w:r>
            <w:r w:rsidR="00D651E2">
              <w:t>吉林省一次性塑料制品产品质量</w:t>
            </w:r>
            <w:r w:rsidR="00D651E2">
              <w:rPr>
                <w:rFonts w:hint="eastAsia"/>
              </w:rPr>
              <w:t>监督抽查实施细则》</w:t>
            </w:r>
            <w:r>
              <w:t>，判定为实物质量不合格。</w:t>
            </w:r>
          </w:p>
        </w:tc>
      </w:tr>
      <w:tr w:rsidR="00EE176F" w14:paraId="527031D2" w14:textId="77777777" w:rsidTr="00EE176F">
        <w:tc>
          <w:tcPr>
            <w:tcW w:w="675" w:type="dxa"/>
            <w:vMerge/>
            <w:vAlign w:val="center"/>
          </w:tcPr>
          <w:p w14:paraId="3E14FA7B" w14:textId="77777777" w:rsidR="00EE176F" w:rsidRPr="00EE176F" w:rsidRDefault="00EE176F" w:rsidP="00EE176F">
            <w:pPr>
              <w:jc w:val="center"/>
              <w:rPr>
                <w:rFonts w:ascii="Dotum" w:eastAsia="Dotum" w:hAnsi="Dotum"/>
              </w:rPr>
            </w:pPr>
          </w:p>
        </w:tc>
        <w:tc>
          <w:tcPr>
            <w:tcW w:w="709" w:type="dxa"/>
            <w:vAlign w:val="center"/>
          </w:tcPr>
          <w:p w14:paraId="45DA1534" w14:textId="77777777" w:rsidR="00EE176F" w:rsidRPr="007F01F5" w:rsidRDefault="007F01F5" w:rsidP="00EE176F">
            <w:pPr>
              <w:jc w:val="center"/>
            </w:pPr>
            <w:r w:rsidRPr="007F01F5">
              <w:rPr>
                <w:rFonts w:hint="eastAsia"/>
              </w:rPr>
              <w:t>标签判定</w:t>
            </w:r>
          </w:p>
        </w:tc>
        <w:tc>
          <w:tcPr>
            <w:tcW w:w="7138" w:type="dxa"/>
          </w:tcPr>
          <w:p w14:paraId="5A6C4188" w14:textId="77777777" w:rsidR="00EE176F" w:rsidRDefault="00EE176F" w:rsidP="007529CA">
            <w:r>
              <w:t>1.经抽样检验，产品</w:t>
            </w:r>
            <w:r w:rsidR="00D651E2">
              <w:rPr>
                <w:rFonts w:hint="eastAsia"/>
              </w:rPr>
              <w:t>图形标识</w:t>
            </w:r>
            <w:r>
              <w:t>符合××标准，依据</w:t>
            </w:r>
            <w:r w:rsidR="00D651E2">
              <w:rPr>
                <w:rFonts w:hint="eastAsia"/>
              </w:rPr>
              <w:t>《</w:t>
            </w:r>
            <w:r w:rsidR="00D651E2">
              <w:t>吉林省一次性塑料制品产品质量</w:t>
            </w:r>
            <w:r w:rsidR="00D651E2">
              <w:rPr>
                <w:rFonts w:hint="eastAsia"/>
              </w:rPr>
              <w:t>监督抽查实施细则》</w:t>
            </w:r>
            <w:r>
              <w:t>，判定为标签合格。</w:t>
            </w:r>
          </w:p>
          <w:p w14:paraId="061AEFDA" w14:textId="77777777" w:rsidR="00EE176F" w:rsidRDefault="00EE176F" w:rsidP="007529CA">
            <w:r>
              <w:t>2.经抽样检验，产品</w:t>
            </w:r>
            <w:r w:rsidR="00D651E2">
              <w:rPr>
                <w:rFonts w:hint="eastAsia"/>
              </w:rPr>
              <w:t>图形标识</w:t>
            </w:r>
            <w:r>
              <w:t>不符合××标准，依据</w:t>
            </w:r>
            <w:r w:rsidR="00D651E2">
              <w:rPr>
                <w:rFonts w:hint="eastAsia"/>
              </w:rPr>
              <w:t>《</w:t>
            </w:r>
            <w:r w:rsidR="00D651E2">
              <w:t>吉林省一次性塑料制品产品质量</w:t>
            </w:r>
            <w:r w:rsidR="00D651E2">
              <w:rPr>
                <w:rFonts w:hint="eastAsia"/>
              </w:rPr>
              <w:t>监督抽查实施细则》</w:t>
            </w:r>
            <w:r>
              <w:t>，判定为标签不合格。</w:t>
            </w:r>
          </w:p>
        </w:tc>
      </w:tr>
      <w:tr w:rsidR="00EE176F" w14:paraId="3497AE5D" w14:textId="77777777" w:rsidTr="00EE176F">
        <w:tc>
          <w:tcPr>
            <w:tcW w:w="675" w:type="dxa"/>
            <w:vMerge/>
            <w:vAlign w:val="center"/>
          </w:tcPr>
          <w:p w14:paraId="353424E6" w14:textId="77777777" w:rsidR="00EE176F" w:rsidRPr="00EE176F" w:rsidRDefault="00EE176F" w:rsidP="00EE176F">
            <w:pPr>
              <w:jc w:val="center"/>
              <w:rPr>
                <w:rFonts w:ascii="Dotum" w:eastAsia="Dotum" w:hAnsi="Dotum"/>
              </w:rPr>
            </w:pPr>
          </w:p>
        </w:tc>
        <w:tc>
          <w:tcPr>
            <w:tcW w:w="709" w:type="dxa"/>
            <w:vAlign w:val="center"/>
          </w:tcPr>
          <w:p w14:paraId="2C785CB4" w14:textId="77777777" w:rsidR="00EE176F" w:rsidRPr="007F01F5" w:rsidRDefault="007F01F5" w:rsidP="00EE176F">
            <w:pPr>
              <w:jc w:val="center"/>
            </w:pPr>
            <w:r>
              <w:rPr>
                <w:rFonts w:hint="eastAsia"/>
              </w:rPr>
              <w:t>产品质量综合判定</w:t>
            </w:r>
          </w:p>
        </w:tc>
        <w:tc>
          <w:tcPr>
            <w:tcW w:w="7138" w:type="dxa"/>
          </w:tcPr>
          <w:p w14:paraId="2089345E" w14:textId="77777777" w:rsidR="00EE176F" w:rsidRDefault="00EE176F" w:rsidP="007529CA">
            <w:r>
              <w:t>1.经抽样检验，产品实物质量合格，标签合格，依据</w:t>
            </w:r>
            <w:r w:rsidR="006D0E52">
              <w:rPr>
                <w:rFonts w:hint="eastAsia"/>
              </w:rPr>
              <w:t>《</w:t>
            </w:r>
            <w:r w:rsidR="006D0E52">
              <w:t>吉林省一次性塑料制品产品质量</w:t>
            </w:r>
            <w:r w:rsidR="006D0E52">
              <w:rPr>
                <w:rFonts w:hint="eastAsia"/>
              </w:rPr>
              <w:t>监督抽查实施细则》</w:t>
            </w:r>
            <w:r>
              <w:t>，综合判定为合格。</w:t>
            </w:r>
          </w:p>
          <w:p w14:paraId="4AAABEDB" w14:textId="77777777" w:rsidR="00EE176F" w:rsidRDefault="00EE176F" w:rsidP="007529CA">
            <w:r>
              <w:t>2.经抽样检验，产品实物质量合格，标签不合格，依据</w:t>
            </w:r>
            <w:r w:rsidR="006D0E52">
              <w:rPr>
                <w:rFonts w:hint="eastAsia"/>
              </w:rPr>
              <w:t>《</w:t>
            </w:r>
            <w:r w:rsidR="006D0E52">
              <w:t>吉林省一次性塑料制品产品质量</w:t>
            </w:r>
            <w:r w:rsidR="006D0E52">
              <w:rPr>
                <w:rFonts w:hint="eastAsia"/>
              </w:rPr>
              <w:t>监督抽查实施细则》</w:t>
            </w:r>
            <w:r>
              <w:t>，综合判定为不合格。</w:t>
            </w:r>
          </w:p>
          <w:p w14:paraId="1368C70E" w14:textId="77777777" w:rsidR="00EE176F" w:rsidRDefault="00EE176F" w:rsidP="007529CA">
            <w:r>
              <w:t>3.经抽样检验，产品实物质量不合格，标签合格，依据</w:t>
            </w:r>
            <w:r w:rsidR="006D0E52">
              <w:rPr>
                <w:rFonts w:hint="eastAsia"/>
              </w:rPr>
              <w:t>《</w:t>
            </w:r>
            <w:r w:rsidR="006D0E52">
              <w:t>吉林省一次性塑料制品产品质量</w:t>
            </w:r>
            <w:r w:rsidR="006D0E52">
              <w:rPr>
                <w:rFonts w:hint="eastAsia"/>
              </w:rPr>
              <w:t>监督抽查实施细则》</w:t>
            </w:r>
            <w:r>
              <w:t>，综合判定为不合格。</w:t>
            </w:r>
          </w:p>
          <w:p w14:paraId="35A9225A" w14:textId="77777777" w:rsidR="00EE176F" w:rsidRDefault="00EE176F" w:rsidP="007529CA">
            <w:r>
              <w:t>4.经抽样检验，产品实物质量不合格，标签不合格，依据</w:t>
            </w:r>
            <w:r w:rsidR="006D0E52">
              <w:rPr>
                <w:rFonts w:hint="eastAsia"/>
              </w:rPr>
              <w:t>《</w:t>
            </w:r>
            <w:r w:rsidR="006D0E52">
              <w:t>吉林省一次性塑料制品产品质量</w:t>
            </w:r>
            <w:r w:rsidR="006D0E52">
              <w:rPr>
                <w:rFonts w:hint="eastAsia"/>
              </w:rPr>
              <w:t>监督抽查实施细则》</w:t>
            </w:r>
            <w:r>
              <w:t>，综合判定为不合格。</w:t>
            </w:r>
          </w:p>
        </w:tc>
      </w:tr>
    </w:tbl>
    <w:p w14:paraId="3A08ED31" w14:textId="77777777" w:rsidR="00135140" w:rsidRDefault="00135140" w:rsidP="00AC4BC0">
      <w:pPr>
        <w:snapToGrid w:val="0"/>
        <w:spacing w:line="594" w:lineRule="exact"/>
        <w:ind w:firstLineChars="199" w:firstLine="624"/>
        <w:rPr>
          <w:rFonts w:ascii="仿宋" w:eastAsia="仿宋" w:hAnsi="仿宋" w:cs="Times New Roman"/>
          <w:color w:val="000000"/>
          <w:sz w:val="32"/>
          <w:szCs w:val="32"/>
        </w:rPr>
      </w:pPr>
      <w:r>
        <w:rPr>
          <w:rFonts w:ascii="仿宋" w:eastAsia="仿宋" w:hAnsi="仿宋" w:cs="Times New Roman" w:hint="eastAsia"/>
          <w:color w:val="000000"/>
          <w:sz w:val="32"/>
          <w:szCs w:val="32"/>
        </w:rPr>
        <w:t>3</w:t>
      </w:r>
      <w:r>
        <w:rPr>
          <w:rFonts w:ascii="仿宋" w:eastAsia="仿宋" w:hAnsi="仿宋" w:cs="Times New Roman"/>
          <w:color w:val="000000"/>
          <w:sz w:val="32"/>
          <w:szCs w:val="32"/>
        </w:rPr>
        <w:t xml:space="preserve">.1.3.2 </w:t>
      </w:r>
      <w:r w:rsidRPr="007D7634">
        <w:rPr>
          <w:rFonts w:ascii="仿宋" w:eastAsia="仿宋" w:hAnsi="仿宋" w:cs="Times New Roman" w:hint="eastAsia"/>
          <w:color w:val="000000"/>
          <w:sz w:val="32"/>
          <w:szCs w:val="32"/>
        </w:rPr>
        <w:t>一次性塑料</w:t>
      </w:r>
      <w:r>
        <w:rPr>
          <w:rFonts w:ascii="仿宋" w:eastAsia="仿宋" w:hAnsi="仿宋" w:cs="Times New Roman" w:hint="eastAsia"/>
          <w:color w:val="000000"/>
          <w:sz w:val="32"/>
          <w:szCs w:val="32"/>
        </w:rPr>
        <w:t>餐具</w:t>
      </w:r>
      <w:r w:rsidRPr="00D867D3">
        <w:rPr>
          <w:rFonts w:ascii="仿宋" w:eastAsia="仿宋" w:hAnsi="仿宋" w:cs="Times New Roman" w:hint="eastAsia"/>
          <w:color w:val="000000"/>
          <w:sz w:val="32"/>
          <w:szCs w:val="32"/>
        </w:rPr>
        <w:t>产品</w:t>
      </w:r>
    </w:p>
    <w:tbl>
      <w:tblPr>
        <w:tblStyle w:val="ad"/>
        <w:tblW w:w="0" w:type="auto"/>
        <w:tblInd w:w="208" w:type="dxa"/>
        <w:tblLook w:val="04A0" w:firstRow="1" w:lastRow="0" w:firstColumn="1" w:lastColumn="0" w:noHBand="0" w:noVBand="1"/>
      </w:tblPr>
      <w:tblGrid>
        <w:gridCol w:w="1347"/>
        <w:gridCol w:w="7175"/>
      </w:tblGrid>
      <w:tr w:rsidR="0047362B" w14:paraId="05F76BB4" w14:textId="77777777" w:rsidTr="0047362B">
        <w:tc>
          <w:tcPr>
            <w:tcW w:w="1347" w:type="dxa"/>
            <w:vAlign w:val="center"/>
          </w:tcPr>
          <w:p w14:paraId="03804E9D" w14:textId="77777777" w:rsidR="0047362B" w:rsidRPr="007F01F5" w:rsidRDefault="0047362B" w:rsidP="003A58A2">
            <w:pPr>
              <w:jc w:val="center"/>
            </w:pPr>
            <w:r w:rsidRPr="00781A9F">
              <w:rPr>
                <w:rFonts w:hint="eastAsia"/>
              </w:rPr>
              <w:t>检验结论</w:t>
            </w:r>
          </w:p>
        </w:tc>
        <w:tc>
          <w:tcPr>
            <w:tcW w:w="7175" w:type="dxa"/>
          </w:tcPr>
          <w:p w14:paraId="6C54A065" w14:textId="77777777" w:rsidR="0047362B" w:rsidRDefault="0047362B" w:rsidP="003A58A2">
            <w:r>
              <w:t>1.</w:t>
            </w:r>
            <w:r w:rsidRPr="00781A9F">
              <w:rPr>
                <w:rFonts w:hint="eastAsia"/>
              </w:rPr>
              <w:t>经抽样检验，所检项目符合</w:t>
            </w:r>
            <w:r>
              <w:t>××</w:t>
            </w:r>
            <w:r w:rsidRPr="00781A9F">
              <w:t>标准，依据</w:t>
            </w:r>
            <w:r>
              <w:rPr>
                <w:rFonts w:hint="eastAsia"/>
              </w:rPr>
              <w:t>《</w:t>
            </w:r>
            <w:r>
              <w:t>吉林省一次性塑料制品产品质量</w:t>
            </w:r>
            <w:r>
              <w:rPr>
                <w:rFonts w:hint="eastAsia"/>
              </w:rPr>
              <w:t>监督抽查实施细则》</w:t>
            </w:r>
            <w:r w:rsidRPr="00781A9F">
              <w:t>，判定为合格。</w:t>
            </w:r>
          </w:p>
          <w:p w14:paraId="059A27D9" w14:textId="77777777" w:rsidR="0047362B" w:rsidRDefault="0047362B" w:rsidP="003A58A2">
            <w:r>
              <w:t>2.经抽样检验，××项目不符合××标准，依据</w:t>
            </w:r>
            <w:r>
              <w:rPr>
                <w:rFonts w:hint="eastAsia"/>
              </w:rPr>
              <w:t>《</w:t>
            </w:r>
            <w:r>
              <w:t>吉林省一次性塑料制品产品质量</w:t>
            </w:r>
            <w:r>
              <w:rPr>
                <w:rFonts w:hint="eastAsia"/>
              </w:rPr>
              <w:t>监督抽查实施细则》</w:t>
            </w:r>
            <w:r>
              <w:t>，判定为不合格。</w:t>
            </w:r>
          </w:p>
        </w:tc>
      </w:tr>
    </w:tbl>
    <w:p w14:paraId="7FEB90E2" w14:textId="77777777" w:rsidR="00BB528F" w:rsidRDefault="00BB528F" w:rsidP="00AC4BC0">
      <w:pPr>
        <w:snapToGrid w:val="0"/>
        <w:spacing w:line="594" w:lineRule="exact"/>
        <w:ind w:firstLineChars="199" w:firstLine="624"/>
        <w:rPr>
          <w:rFonts w:ascii="仿宋" w:eastAsia="仿宋" w:hAnsi="仿宋" w:cs="Times New Roman"/>
          <w:color w:val="000000"/>
          <w:sz w:val="32"/>
          <w:szCs w:val="32"/>
        </w:rPr>
      </w:pPr>
      <w:r>
        <w:rPr>
          <w:rFonts w:ascii="仿宋" w:eastAsia="仿宋" w:hAnsi="仿宋" w:cs="Times New Roman" w:hint="eastAsia"/>
          <w:color w:val="000000"/>
          <w:sz w:val="32"/>
          <w:szCs w:val="32"/>
        </w:rPr>
        <w:t>3</w:t>
      </w:r>
      <w:r>
        <w:rPr>
          <w:rFonts w:ascii="仿宋" w:eastAsia="仿宋" w:hAnsi="仿宋" w:cs="Times New Roman"/>
          <w:color w:val="000000"/>
          <w:sz w:val="32"/>
          <w:szCs w:val="32"/>
        </w:rPr>
        <w:t>.2</w:t>
      </w:r>
      <w:r>
        <w:rPr>
          <w:rFonts w:ascii="仿宋" w:eastAsia="仿宋" w:hAnsi="仿宋" w:cs="Times New Roman" w:hint="eastAsia"/>
          <w:color w:val="000000"/>
          <w:sz w:val="32"/>
          <w:szCs w:val="32"/>
        </w:rPr>
        <w:t>流通领域抽检</w:t>
      </w:r>
    </w:p>
    <w:p w14:paraId="0B222CA9" w14:textId="77777777" w:rsidR="00BB528F" w:rsidRDefault="00BB528F" w:rsidP="00BB528F">
      <w:pPr>
        <w:snapToGrid w:val="0"/>
        <w:spacing w:line="594" w:lineRule="exact"/>
        <w:ind w:firstLineChars="200" w:firstLine="627"/>
        <w:rPr>
          <w:rFonts w:ascii="仿宋" w:eastAsia="仿宋" w:hAnsi="仿宋" w:cs="楷体_GB2312"/>
          <w:color w:val="000000"/>
          <w:sz w:val="32"/>
          <w:szCs w:val="32"/>
        </w:rPr>
      </w:pPr>
      <w:r>
        <w:rPr>
          <w:rFonts w:ascii="仿宋" w:eastAsia="仿宋" w:hAnsi="仿宋" w:cs="楷体_GB2312" w:hint="eastAsia"/>
          <w:color w:val="000000"/>
          <w:sz w:val="32"/>
          <w:szCs w:val="32"/>
        </w:rPr>
        <w:t>3</w:t>
      </w:r>
      <w:r>
        <w:rPr>
          <w:rFonts w:ascii="仿宋" w:eastAsia="仿宋" w:hAnsi="仿宋" w:cs="楷体_GB2312"/>
          <w:color w:val="000000"/>
          <w:sz w:val="32"/>
          <w:szCs w:val="32"/>
        </w:rPr>
        <w:t>.2.1</w:t>
      </w:r>
      <w:r>
        <w:rPr>
          <w:rFonts w:ascii="仿宋" w:eastAsia="仿宋" w:hAnsi="仿宋" w:cs="楷体_GB2312" w:hint="eastAsia"/>
          <w:color w:val="000000"/>
          <w:sz w:val="32"/>
          <w:szCs w:val="32"/>
        </w:rPr>
        <w:t>依据标准</w:t>
      </w:r>
    </w:p>
    <w:p w14:paraId="3917FAEE" w14:textId="77777777" w:rsidR="00BB528F" w:rsidRPr="00AC4BC0" w:rsidRDefault="00BB528F" w:rsidP="00C8208D">
      <w:pPr>
        <w:snapToGrid w:val="0"/>
        <w:spacing w:line="594" w:lineRule="exact"/>
        <w:ind w:firstLineChars="200" w:firstLine="627"/>
        <w:rPr>
          <w:rFonts w:ascii="仿宋" w:eastAsia="仿宋" w:hAnsi="仿宋" w:cs="Times New Roman"/>
          <w:color w:val="000000"/>
          <w:sz w:val="32"/>
          <w:szCs w:val="32"/>
        </w:rPr>
      </w:pPr>
      <w:r w:rsidRPr="00AC4BC0">
        <w:rPr>
          <w:rFonts w:ascii="仿宋" w:eastAsia="仿宋" w:hAnsi="仿宋" w:cs="Times New Roman" w:hint="eastAsia"/>
          <w:color w:val="000000"/>
          <w:sz w:val="32"/>
          <w:szCs w:val="32"/>
        </w:rPr>
        <w:t>凡是注日期的文件，其随后所有的修改单（不包括勘误的内容）或修订版不适用于本</w:t>
      </w:r>
      <w:r w:rsidR="00C8208D">
        <w:rPr>
          <w:rFonts w:ascii="仿宋" w:eastAsia="仿宋" w:hAnsi="仿宋" w:cs="Times New Roman" w:hint="eastAsia"/>
          <w:color w:val="000000"/>
          <w:sz w:val="32"/>
          <w:szCs w:val="32"/>
        </w:rPr>
        <w:t>细则</w:t>
      </w:r>
      <w:r w:rsidRPr="00AC4BC0">
        <w:rPr>
          <w:rFonts w:ascii="仿宋" w:eastAsia="仿宋" w:hAnsi="仿宋" w:cs="Times New Roman" w:hint="eastAsia"/>
          <w:color w:val="000000"/>
          <w:sz w:val="32"/>
          <w:szCs w:val="32"/>
        </w:rPr>
        <w:t>。凡是不注日期的文件，其最新版本适用于本</w:t>
      </w:r>
      <w:r w:rsidR="00C8208D">
        <w:rPr>
          <w:rFonts w:ascii="仿宋" w:eastAsia="仿宋" w:hAnsi="仿宋" w:cs="Times New Roman" w:hint="eastAsia"/>
          <w:color w:val="000000"/>
          <w:sz w:val="32"/>
          <w:szCs w:val="32"/>
        </w:rPr>
        <w:t>细则</w:t>
      </w:r>
      <w:r w:rsidRPr="00AC4BC0">
        <w:rPr>
          <w:rFonts w:ascii="仿宋" w:eastAsia="仿宋" w:hAnsi="仿宋" w:cs="Times New Roman" w:hint="eastAsia"/>
          <w:color w:val="000000"/>
          <w:sz w:val="32"/>
          <w:szCs w:val="32"/>
        </w:rPr>
        <w:t>。</w:t>
      </w:r>
    </w:p>
    <w:p w14:paraId="68024464" w14:textId="77777777" w:rsidR="00BB528F" w:rsidRPr="00AC4BC0" w:rsidRDefault="00BB528F" w:rsidP="00BB528F">
      <w:pPr>
        <w:snapToGrid w:val="0"/>
        <w:spacing w:line="594" w:lineRule="exact"/>
        <w:ind w:firstLineChars="200" w:firstLine="627"/>
        <w:rPr>
          <w:rFonts w:ascii="仿宋" w:eastAsia="仿宋" w:hAnsi="仿宋" w:cs="Times New Roman"/>
          <w:color w:val="000000"/>
          <w:sz w:val="32"/>
          <w:szCs w:val="32"/>
        </w:rPr>
      </w:pPr>
      <w:r w:rsidRPr="00AC4BC0">
        <w:rPr>
          <w:rFonts w:ascii="仿宋" w:eastAsia="仿宋" w:hAnsi="仿宋" w:cs="Times New Roman"/>
          <w:color w:val="000000"/>
          <w:sz w:val="32"/>
          <w:szCs w:val="32"/>
        </w:rPr>
        <w:lastRenderedPageBreak/>
        <w:t xml:space="preserve">DB22/T 2105-2018《聚乳酸制品中聚乳酸含量测定 离子色谱法》 </w:t>
      </w:r>
    </w:p>
    <w:p w14:paraId="3A06988E" w14:textId="77777777" w:rsidR="00BB528F" w:rsidRPr="00AC4BC0" w:rsidRDefault="00BB528F" w:rsidP="00BB528F">
      <w:pPr>
        <w:snapToGrid w:val="0"/>
        <w:spacing w:line="594" w:lineRule="exact"/>
        <w:ind w:firstLineChars="200" w:firstLine="627"/>
        <w:rPr>
          <w:rFonts w:ascii="仿宋" w:eastAsia="仿宋" w:hAnsi="仿宋" w:cs="Times New Roman"/>
          <w:color w:val="000000"/>
          <w:sz w:val="32"/>
          <w:szCs w:val="32"/>
        </w:rPr>
      </w:pPr>
      <w:r w:rsidRPr="00AC4BC0">
        <w:rPr>
          <w:rFonts w:ascii="仿宋" w:eastAsia="仿宋" w:hAnsi="仿宋" w:cs="Times New Roman"/>
          <w:color w:val="000000"/>
          <w:sz w:val="32"/>
          <w:szCs w:val="32"/>
        </w:rPr>
        <w:t>DB22/T 2106-2018《聚乳酸制品通用技术要求》</w:t>
      </w:r>
    </w:p>
    <w:p w14:paraId="2A174C77" w14:textId="77777777" w:rsidR="00BB528F" w:rsidRPr="00AC4BC0" w:rsidRDefault="00BB528F" w:rsidP="00BB528F">
      <w:pPr>
        <w:snapToGrid w:val="0"/>
        <w:spacing w:line="594" w:lineRule="exact"/>
        <w:ind w:firstLineChars="200" w:firstLine="627"/>
        <w:rPr>
          <w:rFonts w:ascii="仿宋" w:eastAsia="仿宋" w:hAnsi="仿宋" w:cs="Times New Roman"/>
          <w:color w:val="000000"/>
          <w:sz w:val="32"/>
          <w:szCs w:val="32"/>
        </w:rPr>
      </w:pPr>
      <w:r w:rsidRPr="00AC4BC0">
        <w:rPr>
          <w:rFonts w:ascii="仿宋" w:eastAsia="仿宋" w:hAnsi="仿宋" w:cs="Times New Roman"/>
          <w:color w:val="000000"/>
          <w:sz w:val="32"/>
          <w:szCs w:val="32"/>
        </w:rPr>
        <w:t>GB/T 9345.1-2008《塑料灰分的测定第1部分:通用方法》</w:t>
      </w:r>
    </w:p>
    <w:p w14:paraId="5ADD32A4" w14:textId="77777777" w:rsidR="00BB528F" w:rsidRDefault="00BB528F" w:rsidP="00BB528F">
      <w:pPr>
        <w:snapToGrid w:val="0"/>
        <w:spacing w:line="594" w:lineRule="exact"/>
        <w:ind w:firstLineChars="200" w:firstLine="627"/>
        <w:rPr>
          <w:rFonts w:ascii="仿宋" w:eastAsia="仿宋" w:hAnsi="仿宋" w:cs="楷体_GB2312"/>
          <w:color w:val="000000"/>
          <w:sz w:val="32"/>
          <w:szCs w:val="32"/>
        </w:rPr>
      </w:pPr>
      <w:r>
        <w:rPr>
          <w:rFonts w:ascii="仿宋" w:eastAsia="仿宋" w:hAnsi="仿宋" w:cs="楷体_GB2312" w:hint="eastAsia"/>
          <w:color w:val="000000"/>
          <w:sz w:val="32"/>
          <w:szCs w:val="32"/>
        </w:rPr>
        <w:t>3</w:t>
      </w:r>
      <w:r>
        <w:rPr>
          <w:rFonts w:ascii="仿宋" w:eastAsia="仿宋" w:hAnsi="仿宋" w:cs="楷体_GB2312"/>
          <w:color w:val="000000"/>
          <w:sz w:val="32"/>
          <w:szCs w:val="32"/>
        </w:rPr>
        <w:t>.</w:t>
      </w:r>
      <w:r w:rsidR="00500E90">
        <w:rPr>
          <w:rFonts w:ascii="仿宋" w:eastAsia="仿宋" w:hAnsi="仿宋" w:cs="楷体_GB2312"/>
          <w:color w:val="000000"/>
          <w:sz w:val="32"/>
          <w:szCs w:val="32"/>
        </w:rPr>
        <w:t>2</w:t>
      </w:r>
      <w:r>
        <w:rPr>
          <w:rFonts w:ascii="仿宋" w:eastAsia="仿宋" w:hAnsi="仿宋" w:cs="楷体_GB2312"/>
          <w:color w:val="000000"/>
          <w:sz w:val="32"/>
          <w:szCs w:val="32"/>
        </w:rPr>
        <w:t>.2判定原则</w:t>
      </w:r>
    </w:p>
    <w:p w14:paraId="72ECAD5E" w14:textId="77777777" w:rsidR="00500E90" w:rsidRDefault="00500E90" w:rsidP="00500E90">
      <w:pPr>
        <w:snapToGrid w:val="0"/>
        <w:spacing w:line="594" w:lineRule="exact"/>
        <w:ind w:firstLineChars="199" w:firstLine="624"/>
        <w:rPr>
          <w:rFonts w:ascii="仿宋" w:eastAsia="仿宋" w:hAnsi="仿宋" w:cs="Times New Roman"/>
          <w:color w:val="000000"/>
          <w:sz w:val="32"/>
          <w:szCs w:val="32"/>
        </w:rPr>
      </w:pPr>
      <w:r w:rsidRPr="00500E90">
        <w:rPr>
          <w:rFonts w:ascii="仿宋" w:eastAsia="仿宋" w:hAnsi="仿宋" w:cs="Times New Roman"/>
          <w:color w:val="000000"/>
          <w:sz w:val="32"/>
          <w:szCs w:val="32"/>
        </w:rPr>
        <w:t>原则上按照细则中</w:t>
      </w:r>
      <w:r w:rsidRPr="00500E90">
        <w:rPr>
          <w:rFonts w:ascii="仿宋" w:eastAsia="仿宋" w:hAnsi="仿宋" w:cs="Times New Roman" w:hint="eastAsia"/>
          <w:color w:val="000000"/>
          <w:sz w:val="32"/>
          <w:szCs w:val="32"/>
        </w:rPr>
        <w:t>对应流通领域部分的</w:t>
      </w:r>
      <w:r w:rsidRPr="00500E90">
        <w:rPr>
          <w:rFonts w:ascii="仿宋" w:eastAsia="仿宋" w:hAnsi="仿宋" w:cs="Times New Roman"/>
          <w:color w:val="000000"/>
          <w:sz w:val="32"/>
          <w:szCs w:val="32"/>
        </w:rPr>
        <w:t>检验项目依据的法律法规或标准要求判定</w:t>
      </w:r>
      <w:r w:rsidRPr="00500E90">
        <w:rPr>
          <w:rFonts w:ascii="仿宋" w:eastAsia="仿宋" w:hAnsi="仿宋" w:cs="Times New Roman" w:hint="eastAsia"/>
          <w:color w:val="000000"/>
          <w:sz w:val="32"/>
          <w:szCs w:val="32"/>
        </w:rPr>
        <w:t>。</w:t>
      </w:r>
    </w:p>
    <w:p w14:paraId="7CC3EFA6" w14:textId="77777777" w:rsidR="00500E90" w:rsidRDefault="00500E90" w:rsidP="00500E90">
      <w:pPr>
        <w:snapToGrid w:val="0"/>
        <w:spacing w:line="594" w:lineRule="exact"/>
        <w:ind w:firstLineChars="199" w:firstLine="624"/>
        <w:rPr>
          <w:rFonts w:ascii="仿宋" w:eastAsia="仿宋" w:hAnsi="仿宋" w:cs="Times New Roman"/>
          <w:color w:val="000000"/>
          <w:sz w:val="32"/>
          <w:szCs w:val="32"/>
        </w:rPr>
      </w:pPr>
      <w:r>
        <w:rPr>
          <w:rFonts w:ascii="仿宋" w:eastAsia="仿宋" w:hAnsi="仿宋" w:cs="Times New Roman" w:hint="eastAsia"/>
          <w:color w:val="000000"/>
          <w:sz w:val="32"/>
          <w:szCs w:val="32"/>
        </w:rPr>
        <w:t>3</w:t>
      </w:r>
      <w:r>
        <w:rPr>
          <w:rFonts w:ascii="仿宋" w:eastAsia="仿宋" w:hAnsi="仿宋" w:cs="Times New Roman"/>
          <w:color w:val="000000"/>
          <w:sz w:val="32"/>
          <w:szCs w:val="32"/>
        </w:rPr>
        <w:t>.</w:t>
      </w:r>
      <w:r w:rsidR="00DE70ED">
        <w:rPr>
          <w:rFonts w:ascii="仿宋" w:eastAsia="仿宋" w:hAnsi="仿宋" w:cs="Times New Roman"/>
          <w:color w:val="000000"/>
          <w:sz w:val="32"/>
          <w:szCs w:val="32"/>
        </w:rPr>
        <w:t>2</w:t>
      </w:r>
      <w:r>
        <w:rPr>
          <w:rFonts w:ascii="仿宋" w:eastAsia="仿宋" w:hAnsi="仿宋" w:cs="Times New Roman"/>
          <w:color w:val="000000"/>
          <w:sz w:val="32"/>
          <w:szCs w:val="32"/>
        </w:rPr>
        <w:t>.3</w:t>
      </w:r>
      <w:r>
        <w:rPr>
          <w:rFonts w:ascii="仿宋" w:eastAsia="仿宋" w:hAnsi="仿宋" w:cs="Times New Roman" w:hint="eastAsia"/>
          <w:color w:val="000000"/>
          <w:sz w:val="32"/>
          <w:szCs w:val="32"/>
        </w:rPr>
        <w:t>判定结论</w:t>
      </w:r>
    </w:p>
    <w:p w14:paraId="03CDA0EE" w14:textId="77777777" w:rsidR="00500E90" w:rsidRDefault="00500E90" w:rsidP="00500E90">
      <w:pPr>
        <w:snapToGrid w:val="0"/>
        <w:spacing w:line="594" w:lineRule="exact"/>
        <w:ind w:firstLineChars="199" w:firstLine="624"/>
        <w:rPr>
          <w:rFonts w:ascii="仿宋" w:eastAsia="仿宋" w:hAnsi="仿宋" w:cs="Times New Roman"/>
          <w:color w:val="000000"/>
          <w:sz w:val="32"/>
          <w:szCs w:val="32"/>
        </w:rPr>
      </w:pPr>
      <w:r w:rsidRPr="001C497B">
        <w:rPr>
          <w:rFonts w:ascii="仿宋" w:eastAsia="仿宋" w:hAnsi="仿宋" w:cs="Times New Roman" w:hint="eastAsia"/>
          <w:color w:val="000000"/>
          <w:sz w:val="32"/>
          <w:szCs w:val="32"/>
        </w:rPr>
        <w:t>出具抽检检验报告，检验报告中检验结论按如下方式作出判定：</w:t>
      </w:r>
    </w:p>
    <w:p w14:paraId="02A3740D" w14:textId="77777777" w:rsidR="00B10594" w:rsidRPr="00B10594" w:rsidRDefault="00B10594" w:rsidP="00B10594">
      <w:pPr>
        <w:snapToGrid w:val="0"/>
        <w:spacing w:line="594" w:lineRule="exact"/>
        <w:ind w:firstLineChars="199" w:firstLine="624"/>
        <w:rPr>
          <w:rFonts w:ascii="仿宋" w:eastAsia="仿宋" w:hAnsi="仿宋" w:cs="Times New Roman"/>
          <w:color w:val="000000"/>
          <w:sz w:val="32"/>
          <w:szCs w:val="32"/>
        </w:rPr>
      </w:pPr>
      <w:r>
        <w:rPr>
          <w:rFonts w:ascii="仿宋" w:eastAsia="仿宋" w:hAnsi="仿宋" w:cs="Times New Roman" w:hint="eastAsia"/>
          <w:color w:val="000000"/>
          <w:sz w:val="32"/>
          <w:szCs w:val="32"/>
        </w:rPr>
        <w:t>3</w:t>
      </w:r>
      <w:r>
        <w:rPr>
          <w:rFonts w:ascii="仿宋" w:eastAsia="仿宋" w:hAnsi="仿宋" w:cs="Times New Roman"/>
          <w:color w:val="000000"/>
          <w:sz w:val="32"/>
          <w:szCs w:val="32"/>
        </w:rPr>
        <w:t xml:space="preserve">.2.3.1 </w:t>
      </w:r>
      <w:r w:rsidRPr="007D7634">
        <w:rPr>
          <w:rFonts w:ascii="仿宋" w:eastAsia="仿宋" w:hAnsi="仿宋" w:cs="Times New Roman" w:hint="eastAsia"/>
          <w:color w:val="000000"/>
          <w:sz w:val="32"/>
          <w:szCs w:val="32"/>
        </w:rPr>
        <w:t>一次性塑料</w:t>
      </w:r>
      <w:r>
        <w:rPr>
          <w:rFonts w:ascii="仿宋" w:eastAsia="仿宋" w:hAnsi="仿宋" w:cs="Times New Roman" w:hint="eastAsia"/>
          <w:color w:val="000000"/>
          <w:sz w:val="32"/>
          <w:szCs w:val="32"/>
        </w:rPr>
        <w:t>薄膜袋制品</w:t>
      </w:r>
      <w:r w:rsidRPr="00D867D3">
        <w:rPr>
          <w:rFonts w:ascii="仿宋" w:eastAsia="仿宋" w:hAnsi="仿宋" w:cs="Times New Roman" w:hint="eastAsia"/>
          <w:color w:val="000000"/>
          <w:sz w:val="32"/>
          <w:szCs w:val="32"/>
        </w:rPr>
        <w:t>产品</w:t>
      </w:r>
    </w:p>
    <w:tbl>
      <w:tblPr>
        <w:tblStyle w:val="ad"/>
        <w:tblW w:w="0" w:type="auto"/>
        <w:tblInd w:w="208" w:type="dxa"/>
        <w:tblLook w:val="04A0" w:firstRow="1" w:lastRow="0" w:firstColumn="1" w:lastColumn="0" w:noHBand="0" w:noVBand="1"/>
      </w:tblPr>
      <w:tblGrid>
        <w:gridCol w:w="675"/>
        <w:gridCol w:w="709"/>
        <w:gridCol w:w="7138"/>
      </w:tblGrid>
      <w:tr w:rsidR="008B63EB" w14:paraId="520A4920" w14:textId="77777777" w:rsidTr="007529CA">
        <w:tc>
          <w:tcPr>
            <w:tcW w:w="675" w:type="dxa"/>
            <w:vMerge w:val="restart"/>
            <w:vAlign w:val="center"/>
          </w:tcPr>
          <w:p w14:paraId="53A7C2EE" w14:textId="77777777" w:rsidR="008B63EB" w:rsidRPr="00EE176F" w:rsidRDefault="008B63EB" w:rsidP="008B63EB">
            <w:pPr>
              <w:jc w:val="center"/>
              <w:rPr>
                <w:rFonts w:ascii="Dotum" w:eastAsia="Dotum" w:hAnsi="Dotum"/>
              </w:rPr>
            </w:pPr>
            <w:r w:rsidRPr="007F01F5">
              <w:rPr>
                <w:rFonts w:hint="eastAsia"/>
              </w:rPr>
              <w:t>检验结论</w:t>
            </w:r>
          </w:p>
        </w:tc>
        <w:tc>
          <w:tcPr>
            <w:tcW w:w="709" w:type="dxa"/>
            <w:vAlign w:val="center"/>
          </w:tcPr>
          <w:p w14:paraId="65EE04BF" w14:textId="77777777" w:rsidR="008B63EB" w:rsidRPr="007F01F5" w:rsidRDefault="008B63EB" w:rsidP="008B63EB">
            <w:pPr>
              <w:jc w:val="center"/>
            </w:pPr>
            <w:r w:rsidRPr="007F01F5">
              <w:rPr>
                <w:rFonts w:hint="eastAsia"/>
              </w:rPr>
              <w:t>实物质量判定</w:t>
            </w:r>
          </w:p>
        </w:tc>
        <w:tc>
          <w:tcPr>
            <w:tcW w:w="7138" w:type="dxa"/>
          </w:tcPr>
          <w:p w14:paraId="7738ED86" w14:textId="77777777" w:rsidR="008B63EB" w:rsidRDefault="008B63EB" w:rsidP="008B63EB">
            <w:r>
              <w:t>1．经抽样检验，实物质量符合</w:t>
            </w:r>
            <w:r>
              <w:rPr>
                <w:rFonts w:hint="eastAsia"/>
              </w:rPr>
              <w:t>DB22/T</w:t>
            </w:r>
            <w:r>
              <w:t xml:space="preserve"> 2106-2018标准，依据</w:t>
            </w:r>
            <w:r>
              <w:rPr>
                <w:rFonts w:hint="eastAsia"/>
              </w:rPr>
              <w:t>《</w:t>
            </w:r>
            <w:r>
              <w:t>吉林省一次性塑料制品产品质量</w:t>
            </w:r>
            <w:r>
              <w:rPr>
                <w:rFonts w:hint="eastAsia"/>
              </w:rPr>
              <w:t>监督抽查实施细则》</w:t>
            </w:r>
            <w:r>
              <w:t>，判定为实物质量合格。</w:t>
            </w:r>
          </w:p>
          <w:p w14:paraId="5DFD1B39" w14:textId="77777777" w:rsidR="008B63EB" w:rsidRDefault="008B63EB" w:rsidP="008B63EB">
            <w:r>
              <w:t>2．经抽样检验，××项目不符合</w:t>
            </w:r>
            <w:r>
              <w:rPr>
                <w:rFonts w:hint="eastAsia"/>
              </w:rPr>
              <w:t>DB22/T</w:t>
            </w:r>
            <w:r>
              <w:t xml:space="preserve"> 2106-2018标准，依据</w:t>
            </w:r>
            <w:r>
              <w:rPr>
                <w:rFonts w:hint="eastAsia"/>
              </w:rPr>
              <w:t>《</w:t>
            </w:r>
            <w:r>
              <w:t>吉林省一次性塑料制品产品质量</w:t>
            </w:r>
            <w:r>
              <w:rPr>
                <w:rFonts w:hint="eastAsia"/>
              </w:rPr>
              <w:t>监督抽查实施细则》</w:t>
            </w:r>
            <w:r>
              <w:t>，判定为实物质量不合格。</w:t>
            </w:r>
          </w:p>
        </w:tc>
      </w:tr>
      <w:tr w:rsidR="008B63EB" w14:paraId="45222C8F" w14:textId="77777777" w:rsidTr="007529CA">
        <w:tc>
          <w:tcPr>
            <w:tcW w:w="675" w:type="dxa"/>
            <w:vMerge/>
            <w:vAlign w:val="center"/>
          </w:tcPr>
          <w:p w14:paraId="6FA42E48" w14:textId="77777777" w:rsidR="008B63EB" w:rsidRPr="00EE176F" w:rsidRDefault="008B63EB" w:rsidP="008B63EB">
            <w:pPr>
              <w:jc w:val="center"/>
              <w:rPr>
                <w:rFonts w:ascii="Dotum" w:eastAsia="Dotum" w:hAnsi="Dotum"/>
              </w:rPr>
            </w:pPr>
          </w:p>
        </w:tc>
        <w:tc>
          <w:tcPr>
            <w:tcW w:w="709" w:type="dxa"/>
            <w:vAlign w:val="center"/>
          </w:tcPr>
          <w:p w14:paraId="0890824F" w14:textId="77777777" w:rsidR="008B63EB" w:rsidRPr="00EE176F" w:rsidRDefault="008B63EB" w:rsidP="008B63EB">
            <w:pPr>
              <w:jc w:val="center"/>
              <w:rPr>
                <w:rFonts w:ascii="Dotum" w:eastAsia="Dotum" w:hAnsi="Dotum"/>
              </w:rPr>
            </w:pPr>
            <w:r w:rsidRPr="007F01F5">
              <w:rPr>
                <w:rFonts w:hint="eastAsia"/>
              </w:rPr>
              <w:t>标签判定</w:t>
            </w:r>
          </w:p>
        </w:tc>
        <w:tc>
          <w:tcPr>
            <w:tcW w:w="7138" w:type="dxa"/>
          </w:tcPr>
          <w:p w14:paraId="2AE3D7CF" w14:textId="77777777" w:rsidR="008B63EB" w:rsidRDefault="008B63EB" w:rsidP="008B63EB">
            <w:r>
              <w:t>1.经抽样检验，产品</w:t>
            </w:r>
            <w:r>
              <w:rPr>
                <w:rFonts w:hint="eastAsia"/>
              </w:rPr>
              <w:t>图形标识</w:t>
            </w:r>
            <w:r>
              <w:t>符合</w:t>
            </w:r>
            <w:r>
              <w:rPr>
                <w:rFonts w:hint="eastAsia"/>
              </w:rPr>
              <w:t>DB22/T</w:t>
            </w:r>
            <w:r>
              <w:t xml:space="preserve"> 2106-2018标准，依据</w:t>
            </w:r>
            <w:r>
              <w:rPr>
                <w:rFonts w:hint="eastAsia"/>
              </w:rPr>
              <w:t>《</w:t>
            </w:r>
            <w:r>
              <w:t>吉林省一次性塑料制品产品质量</w:t>
            </w:r>
            <w:r>
              <w:rPr>
                <w:rFonts w:hint="eastAsia"/>
              </w:rPr>
              <w:t>监督抽查实施细则》</w:t>
            </w:r>
            <w:r>
              <w:t>，判定为标签合格。</w:t>
            </w:r>
          </w:p>
          <w:p w14:paraId="01DAE224" w14:textId="77777777" w:rsidR="008B63EB" w:rsidRDefault="008B63EB" w:rsidP="008B63EB">
            <w:r>
              <w:t>2.经抽样检验，产品</w:t>
            </w:r>
            <w:r>
              <w:rPr>
                <w:rFonts w:hint="eastAsia"/>
              </w:rPr>
              <w:t>图形标识</w:t>
            </w:r>
            <w:r>
              <w:t>不符合</w:t>
            </w:r>
            <w:r>
              <w:rPr>
                <w:rFonts w:hint="eastAsia"/>
              </w:rPr>
              <w:t>DB22/T</w:t>
            </w:r>
            <w:r>
              <w:t xml:space="preserve"> 2106-2018标准，依据</w:t>
            </w:r>
            <w:r>
              <w:rPr>
                <w:rFonts w:hint="eastAsia"/>
              </w:rPr>
              <w:t>《</w:t>
            </w:r>
            <w:r>
              <w:t>吉林省一次性塑料制品产品质量</w:t>
            </w:r>
            <w:r>
              <w:rPr>
                <w:rFonts w:hint="eastAsia"/>
              </w:rPr>
              <w:t>监督抽查实施细则》</w:t>
            </w:r>
            <w:r>
              <w:t>，判定为标签不合格。</w:t>
            </w:r>
          </w:p>
        </w:tc>
      </w:tr>
      <w:tr w:rsidR="008B63EB" w14:paraId="7614577B" w14:textId="77777777" w:rsidTr="007529CA">
        <w:tc>
          <w:tcPr>
            <w:tcW w:w="675" w:type="dxa"/>
            <w:vMerge/>
            <w:vAlign w:val="center"/>
          </w:tcPr>
          <w:p w14:paraId="4B144D9B" w14:textId="77777777" w:rsidR="008B63EB" w:rsidRPr="00EE176F" w:rsidRDefault="008B63EB" w:rsidP="008B63EB">
            <w:pPr>
              <w:jc w:val="center"/>
              <w:rPr>
                <w:rFonts w:ascii="Dotum" w:eastAsia="Dotum" w:hAnsi="Dotum"/>
              </w:rPr>
            </w:pPr>
          </w:p>
        </w:tc>
        <w:tc>
          <w:tcPr>
            <w:tcW w:w="709" w:type="dxa"/>
            <w:vAlign w:val="center"/>
          </w:tcPr>
          <w:p w14:paraId="64F2141D" w14:textId="77777777" w:rsidR="008B63EB" w:rsidRPr="00EE176F" w:rsidRDefault="008B63EB" w:rsidP="008B63EB">
            <w:pPr>
              <w:jc w:val="center"/>
              <w:rPr>
                <w:rFonts w:ascii="Dotum" w:eastAsia="Dotum" w:hAnsi="Dotum"/>
              </w:rPr>
            </w:pPr>
            <w:r>
              <w:rPr>
                <w:rFonts w:hint="eastAsia"/>
              </w:rPr>
              <w:t>产品质量综合判定</w:t>
            </w:r>
          </w:p>
        </w:tc>
        <w:tc>
          <w:tcPr>
            <w:tcW w:w="7138" w:type="dxa"/>
          </w:tcPr>
          <w:p w14:paraId="35FA9073" w14:textId="77777777" w:rsidR="008B63EB" w:rsidRDefault="008B63EB" w:rsidP="008B63EB">
            <w:r>
              <w:t>1.经抽样检验，产品实物质量合格，标签合格，依据</w:t>
            </w:r>
            <w:r>
              <w:rPr>
                <w:rFonts w:hint="eastAsia"/>
              </w:rPr>
              <w:t>《</w:t>
            </w:r>
            <w:r>
              <w:t>吉林省一次性塑料制品产品质量</w:t>
            </w:r>
            <w:r>
              <w:rPr>
                <w:rFonts w:hint="eastAsia"/>
              </w:rPr>
              <w:t>监督抽查实施细则》</w:t>
            </w:r>
            <w:r>
              <w:t>，综合判定为合格。</w:t>
            </w:r>
          </w:p>
          <w:p w14:paraId="6884658A" w14:textId="77777777" w:rsidR="008B63EB" w:rsidRDefault="008B63EB" w:rsidP="008B63EB">
            <w:r>
              <w:t>2.经抽样检验，产品实物质量合格，标签不合格，依据</w:t>
            </w:r>
            <w:r>
              <w:rPr>
                <w:rFonts w:hint="eastAsia"/>
              </w:rPr>
              <w:t>《</w:t>
            </w:r>
            <w:r>
              <w:t>吉林省一次性塑料制品产品质量</w:t>
            </w:r>
            <w:r>
              <w:rPr>
                <w:rFonts w:hint="eastAsia"/>
              </w:rPr>
              <w:t>监督抽查实施细则》</w:t>
            </w:r>
            <w:r>
              <w:t>，综合判定为不合格。</w:t>
            </w:r>
          </w:p>
          <w:p w14:paraId="3A385033" w14:textId="77777777" w:rsidR="008B63EB" w:rsidRDefault="008B63EB" w:rsidP="008B63EB">
            <w:r>
              <w:t>3.经抽样检验，产品实物质量不合格，标签合格，依据</w:t>
            </w:r>
            <w:r>
              <w:rPr>
                <w:rFonts w:hint="eastAsia"/>
              </w:rPr>
              <w:t>《</w:t>
            </w:r>
            <w:r>
              <w:t>吉林省一次性塑料制品产品质量</w:t>
            </w:r>
            <w:r>
              <w:rPr>
                <w:rFonts w:hint="eastAsia"/>
              </w:rPr>
              <w:t>监督抽查实施细则》</w:t>
            </w:r>
            <w:r>
              <w:t>，综合判定为不合格。</w:t>
            </w:r>
          </w:p>
          <w:p w14:paraId="1D69920A" w14:textId="77777777" w:rsidR="008B63EB" w:rsidRDefault="008B63EB" w:rsidP="008B63EB">
            <w:r>
              <w:t>4.经抽样检验，产品实物质量不合格，标签不合格，依据</w:t>
            </w:r>
            <w:r>
              <w:rPr>
                <w:rFonts w:hint="eastAsia"/>
              </w:rPr>
              <w:t>《</w:t>
            </w:r>
            <w:r>
              <w:t>吉林省一次性塑料制品产品质量</w:t>
            </w:r>
            <w:r>
              <w:rPr>
                <w:rFonts w:hint="eastAsia"/>
              </w:rPr>
              <w:t>监督抽查实施细则》</w:t>
            </w:r>
            <w:r>
              <w:t>，综合判定为不合格。</w:t>
            </w:r>
          </w:p>
        </w:tc>
      </w:tr>
    </w:tbl>
    <w:p w14:paraId="056CFF53" w14:textId="77777777" w:rsidR="00C5630B" w:rsidRDefault="00C5630B" w:rsidP="00C5630B">
      <w:pPr>
        <w:snapToGrid w:val="0"/>
        <w:spacing w:line="594" w:lineRule="exact"/>
        <w:ind w:firstLineChars="199" w:firstLine="624"/>
        <w:rPr>
          <w:rFonts w:ascii="仿宋" w:eastAsia="仿宋" w:hAnsi="仿宋" w:cs="Times New Roman"/>
          <w:color w:val="000000"/>
          <w:sz w:val="32"/>
          <w:szCs w:val="32"/>
        </w:rPr>
      </w:pPr>
      <w:r>
        <w:rPr>
          <w:rFonts w:ascii="仿宋" w:eastAsia="仿宋" w:hAnsi="仿宋" w:cs="Times New Roman" w:hint="eastAsia"/>
          <w:color w:val="000000"/>
          <w:sz w:val="32"/>
          <w:szCs w:val="32"/>
        </w:rPr>
        <w:t>3</w:t>
      </w:r>
      <w:r>
        <w:rPr>
          <w:rFonts w:ascii="仿宋" w:eastAsia="仿宋" w:hAnsi="仿宋" w:cs="Times New Roman"/>
          <w:color w:val="000000"/>
          <w:sz w:val="32"/>
          <w:szCs w:val="32"/>
        </w:rPr>
        <w:t xml:space="preserve">.2.3.2 </w:t>
      </w:r>
      <w:r w:rsidRPr="007D7634">
        <w:rPr>
          <w:rFonts w:ascii="仿宋" w:eastAsia="仿宋" w:hAnsi="仿宋" w:cs="Times New Roman" w:hint="eastAsia"/>
          <w:color w:val="000000"/>
          <w:sz w:val="32"/>
          <w:szCs w:val="32"/>
        </w:rPr>
        <w:t>一次性塑料</w:t>
      </w:r>
      <w:r>
        <w:rPr>
          <w:rFonts w:ascii="仿宋" w:eastAsia="仿宋" w:hAnsi="仿宋" w:cs="Times New Roman" w:hint="eastAsia"/>
          <w:color w:val="000000"/>
          <w:sz w:val="32"/>
          <w:szCs w:val="32"/>
        </w:rPr>
        <w:t>餐具</w:t>
      </w:r>
      <w:r w:rsidRPr="00D867D3">
        <w:rPr>
          <w:rFonts w:ascii="仿宋" w:eastAsia="仿宋" w:hAnsi="仿宋" w:cs="Times New Roman" w:hint="eastAsia"/>
          <w:color w:val="000000"/>
          <w:sz w:val="32"/>
          <w:szCs w:val="32"/>
        </w:rPr>
        <w:t>产品</w:t>
      </w:r>
    </w:p>
    <w:tbl>
      <w:tblPr>
        <w:tblStyle w:val="ad"/>
        <w:tblW w:w="0" w:type="auto"/>
        <w:tblInd w:w="208" w:type="dxa"/>
        <w:tblLook w:val="04A0" w:firstRow="1" w:lastRow="0" w:firstColumn="1" w:lastColumn="0" w:noHBand="0" w:noVBand="1"/>
      </w:tblPr>
      <w:tblGrid>
        <w:gridCol w:w="1384"/>
        <w:gridCol w:w="7138"/>
      </w:tblGrid>
      <w:tr w:rsidR="000E468C" w14:paraId="4335B766" w14:textId="77777777" w:rsidTr="000E6BA2">
        <w:tc>
          <w:tcPr>
            <w:tcW w:w="1384" w:type="dxa"/>
            <w:vAlign w:val="center"/>
          </w:tcPr>
          <w:p w14:paraId="418BCD86" w14:textId="77777777" w:rsidR="000E468C" w:rsidRPr="007F01F5" w:rsidRDefault="000E468C" w:rsidP="003A58A2">
            <w:pPr>
              <w:jc w:val="center"/>
            </w:pPr>
            <w:r w:rsidRPr="00781A9F">
              <w:rPr>
                <w:rFonts w:hint="eastAsia"/>
              </w:rPr>
              <w:t>检验结论</w:t>
            </w:r>
          </w:p>
        </w:tc>
        <w:tc>
          <w:tcPr>
            <w:tcW w:w="7138" w:type="dxa"/>
          </w:tcPr>
          <w:p w14:paraId="2B585444" w14:textId="77777777" w:rsidR="000E468C" w:rsidRDefault="000E468C" w:rsidP="003A58A2">
            <w:r>
              <w:t>1.</w:t>
            </w:r>
            <w:r w:rsidRPr="00781A9F">
              <w:rPr>
                <w:rFonts w:hint="eastAsia"/>
              </w:rPr>
              <w:t>经抽样检验，所检项目符合</w:t>
            </w:r>
            <w:r>
              <w:rPr>
                <w:rFonts w:hint="eastAsia"/>
              </w:rPr>
              <w:t>DB22/T</w:t>
            </w:r>
            <w:r>
              <w:t xml:space="preserve"> 2106-2018</w:t>
            </w:r>
            <w:r w:rsidRPr="00781A9F">
              <w:t>标准，依据</w:t>
            </w:r>
            <w:r>
              <w:rPr>
                <w:rFonts w:hint="eastAsia"/>
              </w:rPr>
              <w:t>《</w:t>
            </w:r>
            <w:r>
              <w:t>吉林省一次性塑料制品产品质量</w:t>
            </w:r>
            <w:r>
              <w:rPr>
                <w:rFonts w:hint="eastAsia"/>
              </w:rPr>
              <w:t>监督抽查实施细则》</w:t>
            </w:r>
            <w:r w:rsidRPr="00781A9F">
              <w:t>，判定为合格。</w:t>
            </w:r>
          </w:p>
          <w:p w14:paraId="76A56C39" w14:textId="77777777" w:rsidR="000E468C" w:rsidRDefault="000E468C" w:rsidP="003A58A2">
            <w:r>
              <w:t>2.经抽样检验，××项目不符合</w:t>
            </w:r>
            <w:r>
              <w:rPr>
                <w:rFonts w:hint="eastAsia"/>
              </w:rPr>
              <w:t>DB22/T</w:t>
            </w:r>
            <w:r>
              <w:t xml:space="preserve"> 2106-2018标准，依据</w:t>
            </w:r>
            <w:r>
              <w:rPr>
                <w:rFonts w:hint="eastAsia"/>
              </w:rPr>
              <w:t>《</w:t>
            </w:r>
            <w:r>
              <w:t>吉林省一次性塑料制品产品质量</w:t>
            </w:r>
            <w:r>
              <w:rPr>
                <w:rFonts w:hint="eastAsia"/>
              </w:rPr>
              <w:t>监督抽查实施细则》</w:t>
            </w:r>
            <w:r>
              <w:t>，判定为不合格。</w:t>
            </w:r>
          </w:p>
        </w:tc>
      </w:tr>
    </w:tbl>
    <w:p w14:paraId="7EC9A515" w14:textId="77777777" w:rsidR="00BB528F" w:rsidRPr="00C5630B" w:rsidRDefault="00BB528F" w:rsidP="00FA6714">
      <w:pPr>
        <w:snapToGrid w:val="0"/>
        <w:spacing w:line="594" w:lineRule="exact"/>
        <w:rPr>
          <w:rFonts w:ascii="仿宋" w:eastAsia="仿宋" w:hAnsi="仿宋" w:cs="Times New Roman"/>
          <w:sz w:val="28"/>
          <w:szCs w:val="28"/>
        </w:rPr>
      </w:pPr>
    </w:p>
    <w:sectPr w:rsidR="00BB528F" w:rsidRPr="00C5630B" w:rsidSect="00B512D7">
      <w:footerReference w:type="default" r:id="rId10"/>
      <w:pgSz w:w="11906" w:h="16838"/>
      <w:pgMar w:top="1984" w:right="1474" w:bottom="1361" w:left="1474" w:header="851" w:footer="1361" w:gutter="0"/>
      <w:cols w:space="0"/>
      <w:docGrid w:type="linesAndChars" w:linePitch="298"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DDEB" w14:textId="77777777" w:rsidR="001B1B51" w:rsidRDefault="001B1B51" w:rsidP="00B512D7">
      <w:r>
        <w:separator/>
      </w:r>
    </w:p>
  </w:endnote>
  <w:endnote w:type="continuationSeparator" w:id="0">
    <w:p w14:paraId="1F9EC6DC" w14:textId="77777777" w:rsidR="001B1B51" w:rsidRDefault="001B1B51" w:rsidP="00B5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2C03" w14:textId="77777777" w:rsidR="0059299A" w:rsidRDefault="0059299A">
    <w:pPr>
      <w:pStyle w:val="a7"/>
      <w:jc w:val="center"/>
    </w:pPr>
    <w:r>
      <w:rPr>
        <w:noProof/>
      </w:rPr>
      <mc:AlternateContent>
        <mc:Choice Requires="wps">
          <w:drawing>
            <wp:anchor distT="0" distB="0" distL="114300" distR="114300" simplePos="0" relativeHeight="251658240" behindDoc="0" locked="0" layoutInCell="1" allowOverlap="1" wp14:anchorId="5B8CE8A9" wp14:editId="47C67F20">
              <wp:simplePos x="0" y="0"/>
              <wp:positionH relativeFrom="margin">
                <wp:align>outside</wp:align>
              </wp:positionH>
              <wp:positionV relativeFrom="paragraph">
                <wp:posOffset>0</wp:posOffset>
              </wp:positionV>
              <wp:extent cx="1022985" cy="461010"/>
              <wp:effectExtent l="0" t="0" r="0" b="0"/>
              <wp:wrapNone/>
              <wp:docPr id="26"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985" cy="461010"/>
                      </a:xfrm>
                      <a:prstGeom prst="rect">
                        <a:avLst/>
                      </a:prstGeom>
                      <a:noFill/>
                      <a:ln w="6350">
                        <a:noFill/>
                      </a:ln>
                      <a:effectLst/>
                    </wps:spPr>
                    <wps:txbx>
                      <w:txbxContent>
                        <w:sdt>
                          <w:sdtPr>
                            <w:rPr>
                              <w:rFonts w:ascii="宋体" w:eastAsia="宋体" w:hAnsi="宋体" w:cs="宋体" w:hint="eastAsia"/>
                              <w:sz w:val="28"/>
                              <w:szCs w:val="28"/>
                            </w:rPr>
                            <w:id w:val="-1261989823"/>
                          </w:sdtPr>
                          <w:sdtEndPr/>
                          <w:sdtContent>
                            <w:p w14:paraId="2507BF66" w14:textId="77777777" w:rsidR="0059299A" w:rsidRDefault="0059299A">
                              <w:pPr>
                                <w:pStyle w:val="a7"/>
                                <w:ind w:leftChars="150" w:left="315" w:rightChars="150" w:right="315"/>
                                <w:jc w:val="cente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Pr="00C9321E">
                                <w:rPr>
                                  <w:rFonts w:ascii="宋体" w:eastAsia="宋体" w:hAnsi="宋体" w:cs="宋体"/>
                                  <w:noProof/>
                                  <w:sz w:val="28"/>
                                  <w:szCs w:val="28"/>
                                  <w:lang w:val="zh-CN"/>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sdtContent>
                        </w:sdt>
                        <w:p w14:paraId="35467E8D" w14:textId="77777777" w:rsidR="0059299A" w:rsidRDefault="0059299A">
                          <w:pPr>
                            <w:rPr>
                              <w:rFonts w:ascii="宋体" w:eastAsia="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文本框 1" o:spid="_x0000_s1026" type="#_x0000_t202" style="position:absolute;left:0;text-align:left;margin-left:29.35pt;margin-top:0;width:80.55pt;height:36.3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" filled="f" stroked="f" strokeweight=".5pt">
              <v:textbox style="mso-fit-shape-to-text:t" inset="0,0,0,0">
                <w:txbxContent>
                  <w:sdt>
                    <w:sdtPr>
                      <w:rPr>
                        <w:rFonts w:ascii="宋体" w:eastAsia="宋体" w:hAnsi="宋体" w:cs="宋体" w:hint="eastAsia"/>
                        <w:sz w:val="28"/>
                        <w:szCs w:val="28"/>
                      </w:rPr>
                      <w:id w:val="-1261989823"/>
                    </w:sdtPr>
                    <w:sdtEndPr/>
                    <w:sdtContent>
                      <w:p w:rsidR="0059299A" w:rsidRDefault="0059299A">
                        <w:pPr>
                          <w:pStyle w:val="a7"/>
                          <w:ind w:leftChars="150" w:left="315" w:rightChars="150" w:right="315"/>
                          <w:jc w:val="cente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Pr="00C9321E">
                          <w:rPr>
                            <w:rFonts w:ascii="宋体" w:eastAsia="宋体" w:hAnsi="宋体" w:cs="宋体"/>
                            <w:noProof/>
                            <w:sz w:val="28"/>
                            <w:szCs w:val="28"/>
                            <w:lang w:val="zh-CN"/>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sdtContent>
                  </w:sdt>
                  <w:p w:rsidR="0059299A" w:rsidRDefault="0059299A">
                    <w:pPr>
                      <w:rPr>
                        <w:rFonts w:ascii="宋体" w:eastAsia="宋体" w:hAnsi="宋体" w:cs="宋体"/>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BFB0" w14:textId="77777777" w:rsidR="001B1B51" w:rsidRDefault="001B1B51" w:rsidP="00B512D7">
      <w:r>
        <w:separator/>
      </w:r>
    </w:p>
  </w:footnote>
  <w:footnote w:type="continuationSeparator" w:id="0">
    <w:p w14:paraId="4A9F67C3" w14:textId="77777777" w:rsidR="001B1B51" w:rsidRDefault="001B1B51" w:rsidP="00B51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1408A7"/>
    <w:multiLevelType w:val="singleLevel"/>
    <w:tmpl w:val="F91408A7"/>
    <w:lvl w:ilvl="0">
      <w:start w:val="3"/>
      <w:numFmt w:val="chineseCounting"/>
      <w:suff w:val="nothing"/>
      <w:lvlText w:val="%1、"/>
      <w:lvlJc w:val="left"/>
      <w:rPr>
        <w:rFonts w:hint="eastAsia"/>
      </w:rPr>
    </w:lvl>
  </w:abstractNum>
  <w:abstractNum w:abstractNumId="1" w15:restartNumberingAfterBreak="0">
    <w:nsid w:val="3FF302C0"/>
    <w:multiLevelType w:val="multilevel"/>
    <w:tmpl w:val="3FF302C0"/>
    <w:lvl w:ilvl="0">
      <w:start w:val="1"/>
      <w:numFmt w:val="decimalEnclosedCircle"/>
      <w:lvlText w:val="%1"/>
      <w:lvlJc w:val="left"/>
      <w:pPr>
        <w:ind w:left="930" w:hanging="360"/>
      </w:pPr>
      <w:rPr>
        <w:rFonts w:cs="宋体" w:hint="default"/>
        <w:color w:val="auto"/>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2" w15:restartNumberingAfterBreak="0">
    <w:nsid w:val="421F74BC"/>
    <w:multiLevelType w:val="singleLevel"/>
    <w:tmpl w:val="421F74BC"/>
    <w:lvl w:ilvl="0">
      <w:start w:val="1"/>
      <w:numFmt w:val="chineseCounting"/>
      <w:suff w:val="nothing"/>
      <w:lvlText w:val="%1、"/>
      <w:lvlJc w:val="left"/>
      <w:rPr>
        <w:rFonts w:hint="eastAsia"/>
      </w:rPr>
    </w:lvl>
  </w:abstractNum>
  <w:abstractNum w:abstractNumId="3" w15:restartNumberingAfterBreak="0">
    <w:nsid w:val="6BEEF72C"/>
    <w:multiLevelType w:val="singleLevel"/>
    <w:tmpl w:val="6BEEF72C"/>
    <w:lvl w:ilvl="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2"/>
  <w:drawingGridVerticalSpacing w:val="149"/>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F8"/>
    <w:rsid w:val="000049CE"/>
    <w:rsid w:val="00013890"/>
    <w:rsid w:val="000232F9"/>
    <w:rsid w:val="000500E0"/>
    <w:rsid w:val="000522B4"/>
    <w:rsid w:val="00072E4D"/>
    <w:rsid w:val="00072FDE"/>
    <w:rsid w:val="000731C9"/>
    <w:rsid w:val="000A1BA2"/>
    <w:rsid w:val="000A67A7"/>
    <w:rsid w:val="000B0765"/>
    <w:rsid w:val="000B0EC1"/>
    <w:rsid w:val="000B7C6B"/>
    <w:rsid w:val="000C259A"/>
    <w:rsid w:val="000C3ADC"/>
    <w:rsid w:val="000C5CBE"/>
    <w:rsid w:val="000D5C40"/>
    <w:rsid w:val="000E468C"/>
    <w:rsid w:val="000E5C4B"/>
    <w:rsid w:val="000E741B"/>
    <w:rsid w:val="000F7F97"/>
    <w:rsid w:val="00104F05"/>
    <w:rsid w:val="00111EBD"/>
    <w:rsid w:val="001266FD"/>
    <w:rsid w:val="00135140"/>
    <w:rsid w:val="00135C02"/>
    <w:rsid w:val="001519CD"/>
    <w:rsid w:val="00160250"/>
    <w:rsid w:val="00170780"/>
    <w:rsid w:val="001850A2"/>
    <w:rsid w:val="001B1B51"/>
    <w:rsid w:val="001C3BE5"/>
    <w:rsid w:val="001C497B"/>
    <w:rsid w:val="001D4E92"/>
    <w:rsid w:val="001E0315"/>
    <w:rsid w:val="001E79D2"/>
    <w:rsid w:val="002039FE"/>
    <w:rsid w:val="00203A25"/>
    <w:rsid w:val="00206D31"/>
    <w:rsid w:val="002143EB"/>
    <w:rsid w:val="0023169E"/>
    <w:rsid w:val="0023233E"/>
    <w:rsid w:val="00233E70"/>
    <w:rsid w:val="002405F1"/>
    <w:rsid w:val="00242E48"/>
    <w:rsid w:val="00243144"/>
    <w:rsid w:val="002455DC"/>
    <w:rsid w:val="00245E04"/>
    <w:rsid w:val="00250CCA"/>
    <w:rsid w:val="00254CB5"/>
    <w:rsid w:val="00256863"/>
    <w:rsid w:val="00263948"/>
    <w:rsid w:val="00266C07"/>
    <w:rsid w:val="00266EA3"/>
    <w:rsid w:val="0027012E"/>
    <w:rsid w:val="00271EB5"/>
    <w:rsid w:val="002720F8"/>
    <w:rsid w:val="00292831"/>
    <w:rsid w:val="00297DA2"/>
    <w:rsid w:val="002A4379"/>
    <w:rsid w:val="002B21AB"/>
    <w:rsid w:val="002C7FF9"/>
    <w:rsid w:val="002D31C1"/>
    <w:rsid w:val="002E27BE"/>
    <w:rsid w:val="002F214F"/>
    <w:rsid w:val="00301E6A"/>
    <w:rsid w:val="00317F7C"/>
    <w:rsid w:val="00320AE0"/>
    <w:rsid w:val="0032196E"/>
    <w:rsid w:val="003318B6"/>
    <w:rsid w:val="003334B6"/>
    <w:rsid w:val="00366169"/>
    <w:rsid w:val="00371DAD"/>
    <w:rsid w:val="003847EA"/>
    <w:rsid w:val="003D605A"/>
    <w:rsid w:val="003E6241"/>
    <w:rsid w:val="003F22EA"/>
    <w:rsid w:val="00404CE5"/>
    <w:rsid w:val="00405F99"/>
    <w:rsid w:val="00412E6E"/>
    <w:rsid w:val="004148E2"/>
    <w:rsid w:val="004278AD"/>
    <w:rsid w:val="004356B1"/>
    <w:rsid w:val="00442AF4"/>
    <w:rsid w:val="004568A9"/>
    <w:rsid w:val="00456D37"/>
    <w:rsid w:val="00467916"/>
    <w:rsid w:val="00472C53"/>
    <w:rsid w:val="0047362B"/>
    <w:rsid w:val="0048437B"/>
    <w:rsid w:val="00492FCE"/>
    <w:rsid w:val="004B2648"/>
    <w:rsid w:val="004B43A2"/>
    <w:rsid w:val="004B7761"/>
    <w:rsid w:val="004C653D"/>
    <w:rsid w:val="004D4090"/>
    <w:rsid w:val="004F0567"/>
    <w:rsid w:val="00500E90"/>
    <w:rsid w:val="00501632"/>
    <w:rsid w:val="00514D35"/>
    <w:rsid w:val="00514D3F"/>
    <w:rsid w:val="00522045"/>
    <w:rsid w:val="00525633"/>
    <w:rsid w:val="005325CB"/>
    <w:rsid w:val="005471B2"/>
    <w:rsid w:val="0055636C"/>
    <w:rsid w:val="005611B9"/>
    <w:rsid w:val="00563242"/>
    <w:rsid w:val="0057178B"/>
    <w:rsid w:val="005809B3"/>
    <w:rsid w:val="00580BA8"/>
    <w:rsid w:val="00581201"/>
    <w:rsid w:val="0059299A"/>
    <w:rsid w:val="005951ED"/>
    <w:rsid w:val="0059578D"/>
    <w:rsid w:val="005A2C10"/>
    <w:rsid w:val="005B1FAE"/>
    <w:rsid w:val="005E2062"/>
    <w:rsid w:val="005E44C5"/>
    <w:rsid w:val="0060485C"/>
    <w:rsid w:val="006049ED"/>
    <w:rsid w:val="00611970"/>
    <w:rsid w:val="00613E1F"/>
    <w:rsid w:val="00614854"/>
    <w:rsid w:val="0061747B"/>
    <w:rsid w:val="00623D4F"/>
    <w:rsid w:val="00626EBF"/>
    <w:rsid w:val="00645A0E"/>
    <w:rsid w:val="006529B5"/>
    <w:rsid w:val="00663D12"/>
    <w:rsid w:val="00684861"/>
    <w:rsid w:val="006861DD"/>
    <w:rsid w:val="00690D3D"/>
    <w:rsid w:val="00692262"/>
    <w:rsid w:val="0069500B"/>
    <w:rsid w:val="00697C39"/>
    <w:rsid w:val="006B1FA6"/>
    <w:rsid w:val="006B5372"/>
    <w:rsid w:val="006C13D2"/>
    <w:rsid w:val="006C1431"/>
    <w:rsid w:val="006C55CC"/>
    <w:rsid w:val="006D0E52"/>
    <w:rsid w:val="006D0E89"/>
    <w:rsid w:val="006D11C9"/>
    <w:rsid w:val="006D3CAF"/>
    <w:rsid w:val="006E0AEF"/>
    <w:rsid w:val="006E0C7E"/>
    <w:rsid w:val="00714FAA"/>
    <w:rsid w:val="007243A5"/>
    <w:rsid w:val="00730D07"/>
    <w:rsid w:val="00746185"/>
    <w:rsid w:val="007504BE"/>
    <w:rsid w:val="0075468D"/>
    <w:rsid w:val="00754C31"/>
    <w:rsid w:val="00760AE5"/>
    <w:rsid w:val="00762AAE"/>
    <w:rsid w:val="007806CE"/>
    <w:rsid w:val="00781A9F"/>
    <w:rsid w:val="00786089"/>
    <w:rsid w:val="00791436"/>
    <w:rsid w:val="00795BCF"/>
    <w:rsid w:val="00797E7B"/>
    <w:rsid w:val="007A050D"/>
    <w:rsid w:val="007A58E6"/>
    <w:rsid w:val="007A7C4A"/>
    <w:rsid w:val="007D3664"/>
    <w:rsid w:val="007D548E"/>
    <w:rsid w:val="007D7634"/>
    <w:rsid w:val="007E39FB"/>
    <w:rsid w:val="007E615C"/>
    <w:rsid w:val="007E6D00"/>
    <w:rsid w:val="007F01F5"/>
    <w:rsid w:val="00811B64"/>
    <w:rsid w:val="008135FA"/>
    <w:rsid w:val="0082150B"/>
    <w:rsid w:val="0086138B"/>
    <w:rsid w:val="008648D1"/>
    <w:rsid w:val="008B05F6"/>
    <w:rsid w:val="008B63EB"/>
    <w:rsid w:val="008C5617"/>
    <w:rsid w:val="008C6899"/>
    <w:rsid w:val="008C6AF4"/>
    <w:rsid w:val="008C75D0"/>
    <w:rsid w:val="008D4A95"/>
    <w:rsid w:val="008D4C9A"/>
    <w:rsid w:val="008F59F5"/>
    <w:rsid w:val="00901D41"/>
    <w:rsid w:val="00914CB7"/>
    <w:rsid w:val="00924F0B"/>
    <w:rsid w:val="00935C3E"/>
    <w:rsid w:val="00944F8E"/>
    <w:rsid w:val="00947393"/>
    <w:rsid w:val="00966F02"/>
    <w:rsid w:val="00992192"/>
    <w:rsid w:val="009941C0"/>
    <w:rsid w:val="009A5CC3"/>
    <w:rsid w:val="009B4796"/>
    <w:rsid w:val="009C08D3"/>
    <w:rsid w:val="009C6EEA"/>
    <w:rsid w:val="009D5560"/>
    <w:rsid w:val="009D718B"/>
    <w:rsid w:val="00A00963"/>
    <w:rsid w:val="00A04490"/>
    <w:rsid w:val="00A06011"/>
    <w:rsid w:val="00A12D8E"/>
    <w:rsid w:val="00A30F16"/>
    <w:rsid w:val="00A4011C"/>
    <w:rsid w:val="00A42A73"/>
    <w:rsid w:val="00A53AB1"/>
    <w:rsid w:val="00A66F93"/>
    <w:rsid w:val="00A7000A"/>
    <w:rsid w:val="00A804E5"/>
    <w:rsid w:val="00A960CA"/>
    <w:rsid w:val="00A97256"/>
    <w:rsid w:val="00AB0B69"/>
    <w:rsid w:val="00AB2AF6"/>
    <w:rsid w:val="00AC379F"/>
    <w:rsid w:val="00AC4BC0"/>
    <w:rsid w:val="00AC56CC"/>
    <w:rsid w:val="00AD06A8"/>
    <w:rsid w:val="00AF23BD"/>
    <w:rsid w:val="00B01F93"/>
    <w:rsid w:val="00B041F0"/>
    <w:rsid w:val="00B10594"/>
    <w:rsid w:val="00B30457"/>
    <w:rsid w:val="00B32D26"/>
    <w:rsid w:val="00B512D7"/>
    <w:rsid w:val="00B54AED"/>
    <w:rsid w:val="00B64FFE"/>
    <w:rsid w:val="00B718A9"/>
    <w:rsid w:val="00B720CC"/>
    <w:rsid w:val="00B80168"/>
    <w:rsid w:val="00B80C9C"/>
    <w:rsid w:val="00B95CA8"/>
    <w:rsid w:val="00BA52A2"/>
    <w:rsid w:val="00BA6009"/>
    <w:rsid w:val="00BA72D9"/>
    <w:rsid w:val="00BB528F"/>
    <w:rsid w:val="00C0043F"/>
    <w:rsid w:val="00C0516E"/>
    <w:rsid w:val="00C06925"/>
    <w:rsid w:val="00C10A80"/>
    <w:rsid w:val="00C15FA4"/>
    <w:rsid w:val="00C31DD1"/>
    <w:rsid w:val="00C34866"/>
    <w:rsid w:val="00C413B7"/>
    <w:rsid w:val="00C41664"/>
    <w:rsid w:val="00C5630B"/>
    <w:rsid w:val="00C65D36"/>
    <w:rsid w:val="00C802EA"/>
    <w:rsid w:val="00C8208D"/>
    <w:rsid w:val="00C9321E"/>
    <w:rsid w:val="00C94910"/>
    <w:rsid w:val="00CA10E5"/>
    <w:rsid w:val="00CA2487"/>
    <w:rsid w:val="00CA6101"/>
    <w:rsid w:val="00CB7406"/>
    <w:rsid w:val="00CC6E0F"/>
    <w:rsid w:val="00CD7597"/>
    <w:rsid w:val="00CE1036"/>
    <w:rsid w:val="00CE2148"/>
    <w:rsid w:val="00CF0E57"/>
    <w:rsid w:val="00CF3639"/>
    <w:rsid w:val="00D10A00"/>
    <w:rsid w:val="00D14341"/>
    <w:rsid w:val="00D21ADA"/>
    <w:rsid w:val="00D24EDB"/>
    <w:rsid w:val="00D27C09"/>
    <w:rsid w:val="00D36E9D"/>
    <w:rsid w:val="00D523B8"/>
    <w:rsid w:val="00D60491"/>
    <w:rsid w:val="00D651E2"/>
    <w:rsid w:val="00D7684C"/>
    <w:rsid w:val="00D867D3"/>
    <w:rsid w:val="00D87592"/>
    <w:rsid w:val="00DB6CC7"/>
    <w:rsid w:val="00DC2C32"/>
    <w:rsid w:val="00DD068E"/>
    <w:rsid w:val="00DE4A1A"/>
    <w:rsid w:val="00DE70ED"/>
    <w:rsid w:val="00DE7E0F"/>
    <w:rsid w:val="00DF2639"/>
    <w:rsid w:val="00DF63BA"/>
    <w:rsid w:val="00E012D8"/>
    <w:rsid w:val="00E10A0A"/>
    <w:rsid w:val="00E32F4F"/>
    <w:rsid w:val="00E4369B"/>
    <w:rsid w:val="00E44968"/>
    <w:rsid w:val="00E465B1"/>
    <w:rsid w:val="00E61293"/>
    <w:rsid w:val="00E668B1"/>
    <w:rsid w:val="00E674B4"/>
    <w:rsid w:val="00E73DDF"/>
    <w:rsid w:val="00E76684"/>
    <w:rsid w:val="00E81F24"/>
    <w:rsid w:val="00EA4670"/>
    <w:rsid w:val="00EB47B6"/>
    <w:rsid w:val="00EB737E"/>
    <w:rsid w:val="00EC0995"/>
    <w:rsid w:val="00EC3C20"/>
    <w:rsid w:val="00EC63F8"/>
    <w:rsid w:val="00EC7CD0"/>
    <w:rsid w:val="00ED2672"/>
    <w:rsid w:val="00ED3AA6"/>
    <w:rsid w:val="00ED7784"/>
    <w:rsid w:val="00EE176F"/>
    <w:rsid w:val="00EE5575"/>
    <w:rsid w:val="00EF0FF9"/>
    <w:rsid w:val="00EF18C2"/>
    <w:rsid w:val="00EF6317"/>
    <w:rsid w:val="00F03212"/>
    <w:rsid w:val="00F1388B"/>
    <w:rsid w:val="00F21862"/>
    <w:rsid w:val="00F4297A"/>
    <w:rsid w:val="00F504BA"/>
    <w:rsid w:val="00F575B8"/>
    <w:rsid w:val="00F57A75"/>
    <w:rsid w:val="00F63264"/>
    <w:rsid w:val="00F66162"/>
    <w:rsid w:val="00F67405"/>
    <w:rsid w:val="00F7461A"/>
    <w:rsid w:val="00F77805"/>
    <w:rsid w:val="00F77810"/>
    <w:rsid w:val="00F80DA1"/>
    <w:rsid w:val="00F85BC3"/>
    <w:rsid w:val="00FA1E2A"/>
    <w:rsid w:val="00FA40F7"/>
    <w:rsid w:val="00FA6714"/>
    <w:rsid w:val="00FB2372"/>
    <w:rsid w:val="00FB354B"/>
    <w:rsid w:val="00FD2FD0"/>
    <w:rsid w:val="00FD78DF"/>
    <w:rsid w:val="00FE7884"/>
    <w:rsid w:val="00FF585F"/>
    <w:rsid w:val="03633CE8"/>
    <w:rsid w:val="04AD267B"/>
    <w:rsid w:val="05190686"/>
    <w:rsid w:val="06A43FD8"/>
    <w:rsid w:val="09B802FA"/>
    <w:rsid w:val="0C090135"/>
    <w:rsid w:val="16BF6ACD"/>
    <w:rsid w:val="18600DA4"/>
    <w:rsid w:val="1A700323"/>
    <w:rsid w:val="1A730087"/>
    <w:rsid w:val="1DD511AA"/>
    <w:rsid w:val="1FD7332A"/>
    <w:rsid w:val="217A6FBB"/>
    <w:rsid w:val="21AE27D6"/>
    <w:rsid w:val="22B51B96"/>
    <w:rsid w:val="24307F76"/>
    <w:rsid w:val="266952AE"/>
    <w:rsid w:val="28322380"/>
    <w:rsid w:val="2AF62AC9"/>
    <w:rsid w:val="2CCF54E4"/>
    <w:rsid w:val="2E191F4D"/>
    <w:rsid w:val="2E5A49E9"/>
    <w:rsid w:val="2FB047A0"/>
    <w:rsid w:val="2FD93E33"/>
    <w:rsid w:val="303C557E"/>
    <w:rsid w:val="31567C67"/>
    <w:rsid w:val="31781EF3"/>
    <w:rsid w:val="32337CF4"/>
    <w:rsid w:val="32670304"/>
    <w:rsid w:val="33515BAE"/>
    <w:rsid w:val="377A6A85"/>
    <w:rsid w:val="3899266B"/>
    <w:rsid w:val="392C2202"/>
    <w:rsid w:val="3A0850D6"/>
    <w:rsid w:val="3C2D68A1"/>
    <w:rsid w:val="3E1144CF"/>
    <w:rsid w:val="3E945B78"/>
    <w:rsid w:val="402356EF"/>
    <w:rsid w:val="402925DA"/>
    <w:rsid w:val="404D13CF"/>
    <w:rsid w:val="48C570A4"/>
    <w:rsid w:val="49D8009E"/>
    <w:rsid w:val="4BF210B7"/>
    <w:rsid w:val="4EC60756"/>
    <w:rsid w:val="4FE85C5D"/>
    <w:rsid w:val="50EB16C5"/>
    <w:rsid w:val="525B487D"/>
    <w:rsid w:val="52C35FEA"/>
    <w:rsid w:val="53226CDE"/>
    <w:rsid w:val="54587C4A"/>
    <w:rsid w:val="55582603"/>
    <w:rsid w:val="55A961F2"/>
    <w:rsid w:val="57E04963"/>
    <w:rsid w:val="58D861C1"/>
    <w:rsid w:val="5A207302"/>
    <w:rsid w:val="5BED2034"/>
    <w:rsid w:val="5C370E42"/>
    <w:rsid w:val="5C6B2DC6"/>
    <w:rsid w:val="5C8517D2"/>
    <w:rsid w:val="5F435A3F"/>
    <w:rsid w:val="621A3C65"/>
    <w:rsid w:val="62DB05FD"/>
    <w:rsid w:val="62FA12BF"/>
    <w:rsid w:val="63435F73"/>
    <w:rsid w:val="63D51F26"/>
    <w:rsid w:val="64F10CB0"/>
    <w:rsid w:val="66571AF5"/>
    <w:rsid w:val="67DB3077"/>
    <w:rsid w:val="692D5D15"/>
    <w:rsid w:val="6A7348E4"/>
    <w:rsid w:val="6AC54818"/>
    <w:rsid w:val="6CCA2781"/>
    <w:rsid w:val="6CE1526E"/>
    <w:rsid w:val="6F372B8E"/>
    <w:rsid w:val="6F6B11BB"/>
    <w:rsid w:val="71B37C41"/>
    <w:rsid w:val="72873900"/>
    <w:rsid w:val="75F92E08"/>
    <w:rsid w:val="76635DD9"/>
    <w:rsid w:val="78080052"/>
    <w:rsid w:val="789F7665"/>
    <w:rsid w:val="79AC0D66"/>
    <w:rsid w:val="79E45269"/>
    <w:rsid w:val="7C03097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C572F5E"/>
  <w15:docId w15:val="{30D68364-49C0-4EA9-BF33-86957EBF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D7"/>
    <w:pPr>
      <w:widowControl w:val="0"/>
      <w:jc w:val="both"/>
    </w:pPr>
    <w:rPr>
      <w:rFonts w:asciiTheme="minorHAnsi" w:eastAsiaTheme="minorEastAsia" w:hAnsiTheme="minorHAnsi" w:cstheme="minorBidi"/>
      <w:kern w:val="2"/>
      <w:sz w:val="21"/>
      <w:szCs w:val="22"/>
    </w:rPr>
  </w:style>
  <w:style w:type="paragraph" w:styleId="1">
    <w:name w:val="heading 1"/>
    <w:basedOn w:val="a"/>
    <w:link w:val="10"/>
    <w:uiPriority w:val="9"/>
    <w:qFormat/>
    <w:rsid w:val="009C6E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B512D7"/>
    <w:pPr>
      <w:jc w:val="left"/>
    </w:pPr>
  </w:style>
  <w:style w:type="paragraph" w:styleId="a5">
    <w:name w:val="Balloon Text"/>
    <w:basedOn w:val="a"/>
    <w:link w:val="a6"/>
    <w:uiPriority w:val="99"/>
    <w:semiHidden/>
    <w:unhideWhenUsed/>
    <w:qFormat/>
    <w:rsid w:val="00B512D7"/>
    <w:rPr>
      <w:sz w:val="18"/>
      <w:szCs w:val="18"/>
    </w:rPr>
  </w:style>
  <w:style w:type="paragraph" w:styleId="a7">
    <w:name w:val="footer"/>
    <w:basedOn w:val="a"/>
    <w:link w:val="a8"/>
    <w:uiPriority w:val="99"/>
    <w:unhideWhenUsed/>
    <w:qFormat/>
    <w:rsid w:val="00B512D7"/>
    <w:pPr>
      <w:tabs>
        <w:tab w:val="center" w:pos="4153"/>
        <w:tab w:val="right" w:pos="8306"/>
      </w:tabs>
      <w:snapToGrid w:val="0"/>
      <w:jc w:val="left"/>
    </w:pPr>
    <w:rPr>
      <w:sz w:val="18"/>
      <w:szCs w:val="18"/>
    </w:rPr>
  </w:style>
  <w:style w:type="paragraph" w:styleId="a9">
    <w:name w:val="header"/>
    <w:basedOn w:val="a"/>
    <w:link w:val="aa"/>
    <w:uiPriority w:val="99"/>
    <w:unhideWhenUsed/>
    <w:qFormat/>
    <w:rsid w:val="00B512D7"/>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1"/>
    <w:qFormat/>
    <w:rsid w:val="00B512D7"/>
    <w:pPr>
      <w:widowControl/>
      <w:autoSpaceDE w:val="0"/>
      <w:autoSpaceDN w:val="0"/>
      <w:adjustRightInd w:val="0"/>
      <w:snapToGrid w:val="0"/>
      <w:spacing w:line="600" w:lineRule="exact"/>
      <w:ind w:leftChars="323" w:left="646" w:firstLineChars="201" w:firstLine="643"/>
    </w:pPr>
    <w:rPr>
      <w:rFonts w:ascii="仿宋_GB2312" w:eastAsia="仿宋_GB2312"/>
      <w:sz w:val="32"/>
    </w:rPr>
  </w:style>
  <w:style w:type="paragraph" w:styleId="HTML">
    <w:name w:val="HTML Preformatted"/>
    <w:basedOn w:val="a"/>
    <w:link w:val="HTML0"/>
    <w:uiPriority w:val="99"/>
    <w:semiHidden/>
    <w:unhideWhenUsed/>
    <w:qFormat/>
    <w:rsid w:val="00B512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annotation subject"/>
    <w:basedOn w:val="a3"/>
    <w:next w:val="a3"/>
    <w:link w:val="ac"/>
    <w:uiPriority w:val="99"/>
    <w:semiHidden/>
    <w:unhideWhenUsed/>
    <w:qFormat/>
    <w:rsid w:val="00B512D7"/>
    <w:rPr>
      <w:b/>
      <w:bCs/>
    </w:rPr>
  </w:style>
  <w:style w:type="table" w:styleId="ad">
    <w:name w:val="Table Grid"/>
    <w:basedOn w:val="a1"/>
    <w:uiPriority w:val="39"/>
    <w:qFormat/>
    <w:rsid w:val="00B51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qFormat/>
    <w:rsid w:val="00B512D7"/>
  </w:style>
  <w:style w:type="character" w:styleId="af">
    <w:name w:val="Hyperlink"/>
    <w:basedOn w:val="a0"/>
    <w:uiPriority w:val="99"/>
    <w:semiHidden/>
    <w:unhideWhenUsed/>
    <w:qFormat/>
    <w:rsid w:val="00B512D7"/>
    <w:rPr>
      <w:color w:val="0000FF"/>
      <w:u w:val="single"/>
    </w:rPr>
  </w:style>
  <w:style w:type="character" w:styleId="af0">
    <w:name w:val="annotation reference"/>
    <w:basedOn w:val="a0"/>
    <w:uiPriority w:val="99"/>
    <w:semiHidden/>
    <w:unhideWhenUsed/>
    <w:qFormat/>
    <w:rsid w:val="00B512D7"/>
    <w:rPr>
      <w:sz w:val="21"/>
      <w:szCs w:val="21"/>
    </w:rPr>
  </w:style>
  <w:style w:type="paragraph" w:styleId="af1">
    <w:name w:val="List Paragraph"/>
    <w:basedOn w:val="a"/>
    <w:uiPriority w:val="34"/>
    <w:qFormat/>
    <w:rsid w:val="00B512D7"/>
    <w:pPr>
      <w:ind w:firstLineChars="200" w:firstLine="420"/>
    </w:pPr>
  </w:style>
  <w:style w:type="paragraph" w:customStyle="1" w:styleId="17">
    <w:name w:val="17"/>
    <w:basedOn w:val="a"/>
    <w:qFormat/>
    <w:rsid w:val="00B512D7"/>
    <w:pPr>
      <w:widowControl/>
      <w:spacing w:before="100" w:beforeAutospacing="1" w:after="100" w:afterAutospacing="1"/>
      <w:jc w:val="left"/>
    </w:pPr>
    <w:rPr>
      <w:rFonts w:ascii="宋体" w:eastAsia="宋体" w:hAnsi="宋体" w:cs="宋体"/>
      <w:kern w:val="0"/>
      <w:sz w:val="24"/>
      <w:szCs w:val="24"/>
    </w:rPr>
  </w:style>
  <w:style w:type="character" w:customStyle="1" w:styleId="31">
    <w:name w:val="正文文本缩进 3 字符1"/>
    <w:link w:val="3"/>
    <w:qFormat/>
    <w:rsid w:val="00B512D7"/>
    <w:rPr>
      <w:rFonts w:ascii="仿宋_GB2312" w:eastAsia="仿宋_GB2312"/>
      <w:sz w:val="32"/>
    </w:rPr>
  </w:style>
  <w:style w:type="character" w:customStyle="1" w:styleId="30">
    <w:name w:val="正文文本缩进 3 字符"/>
    <w:basedOn w:val="a0"/>
    <w:uiPriority w:val="99"/>
    <w:semiHidden/>
    <w:qFormat/>
    <w:rsid w:val="00B512D7"/>
    <w:rPr>
      <w:sz w:val="16"/>
      <w:szCs w:val="16"/>
    </w:rPr>
  </w:style>
  <w:style w:type="character" w:customStyle="1" w:styleId="aa">
    <w:name w:val="页眉 字符"/>
    <w:basedOn w:val="a0"/>
    <w:link w:val="a9"/>
    <w:uiPriority w:val="99"/>
    <w:qFormat/>
    <w:rsid w:val="00B512D7"/>
    <w:rPr>
      <w:sz w:val="18"/>
      <w:szCs w:val="18"/>
    </w:rPr>
  </w:style>
  <w:style w:type="character" w:customStyle="1" w:styleId="a8">
    <w:name w:val="页脚 字符"/>
    <w:basedOn w:val="a0"/>
    <w:link w:val="a7"/>
    <w:uiPriority w:val="99"/>
    <w:qFormat/>
    <w:rsid w:val="00B512D7"/>
    <w:rPr>
      <w:sz w:val="18"/>
      <w:szCs w:val="18"/>
    </w:rPr>
  </w:style>
  <w:style w:type="character" w:customStyle="1" w:styleId="HTML0">
    <w:name w:val="HTML 预设格式 字符"/>
    <w:basedOn w:val="a0"/>
    <w:link w:val="HTML"/>
    <w:uiPriority w:val="99"/>
    <w:semiHidden/>
    <w:qFormat/>
    <w:rsid w:val="00B512D7"/>
    <w:rPr>
      <w:rFonts w:ascii="宋体" w:eastAsia="宋体" w:hAnsi="宋体" w:cs="宋体"/>
      <w:kern w:val="0"/>
      <w:sz w:val="24"/>
      <w:szCs w:val="24"/>
    </w:rPr>
  </w:style>
  <w:style w:type="character" w:customStyle="1" w:styleId="a6">
    <w:name w:val="批注框文本 字符"/>
    <w:basedOn w:val="a0"/>
    <w:link w:val="a5"/>
    <w:uiPriority w:val="99"/>
    <w:semiHidden/>
    <w:qFormat/>
    <w:rsid w:val="00B512D7"/>
    <w:rPr>
      <w:sz w:val="18"/>
      <w:szCs w:val="18"/>
    </w:rPr>
  </w:style>
  <w:style w:type="paragraph" w:customStyle="1" w:styleId="Default">
    <w:name w:val="Default"/>
    <w:qFormat/>
    <w:rsid w:val="00B512D7"/>
    <w:pPr>
      <w:widowControl w:val="0"/>
      <w:autoSpaceDE w:val="0"/>
      <w:autoSpaceDN w:val="0"/>
      <w:adjustRightInd w:val="0"/>
    </w:pPr>
    <w:rPr>
      <w:rFonts w:ascii="仿宋" w:eastAsia="仿宋" w:cs="仿宋"/>
      <w:color w:val="000000"/>
      <w:sz w:val="24"/>
      <w:szCs w:val="24"/>
    </w:rPr>
  </w:style>
  <w:style w:type="character" w:customStyle="1" w:styleId="a4">
    <w:name w:val="批注文字 字符"/>
    <w:basedOn w:val="a0"/>
    <w:link w:val="a3"/>
    <w:uiPriority w:val="99"/>
    <w:semiHidden/>
    <w:qFormat/>
    <w:rsid w:val="00B512D7"/>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sid w:val="00B512D7"/>
    <w:rPr>
      <w:rFonts w:asciiTheme="minorHAnsi" w:eastAsiaTheme="minorEastAsia" w:hAnsiTheme="minorHAnsi" w:cstheme="minorBidi"/>
      <w:b/>
      <w:bCs/>
      <w:kern w:val="2"/>
      <w:sz w:val="21"/>
      <w:szCs w:val="22"/>
    </w:rPr>
  </w:style>
  <w:style w:type="character" w:customStyle="1" w:styleId="10">
    <w:name w:val="标题 1 字符"/>
    <w:basedOn w:val="a0"/>
    <w:link w:val="1"/>
    <w:uiPriority w:val="9"/>
    <w:rsid w:val="009C6EEA"/>
    <w:rPr>
      <w:rFonts w:ascii="宋体" w:hAnsi="宋体" w:cs="宋体"/>
      <w:b/>
      <w:bCs/>
      <w:kern w:val="36"/>
      <w:sz w:val="48"/>
      <w:szCs w:val="48"/>
    </w:rPr>
  </w:style>
  <w:style w:type="character" w:customStyle="1" w:styleId="apple-converted-space">
    <w:name w:val="apple-converted-space"/>
    <w:basedOn w:val="a0"/>
    <w:rsid w:val="009C6EEA"/>
  </w:style>
  <w:style w:type="character" w:customStyle="1" w:styleId="label">
    <w:name w:val="label"/>
    <w:basedOn w:val="a0"/>
    <w:rsid w:val="009C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98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46A7E-0595-4D89-A1CD-F6A5FFAA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7</Pages>
  <Words>608</Words>
  <Characters>3470</Characters>
  <Application>Microsoft Office Word</Application>
  <DocSecurity>0</DocSecurity>
  <Lines>28</Lines>
  <Paragraphs>8</Paragraphs>
  <ScaleCrop>false</ScaleCrop>
  <Company>Microsoft</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市场监管总局关于开展口罩产品质量监督专项抽查有关工作的通知</dc:title>
  <dc:creator>USER</dc:creator>
  <cp:lastModifiedBy>office365</cp:lastModifiedBy>
  <cp:revision>87</cp:revision>
  <cp:lastPrinted>2020-03-26T05:35:00Z</cp:lastPrinted>
  <dcterms:created xsi:type="dcterms:W3CDTF">2020-03-19T02:53:00Z</dcterms:created>
  <dcterms:modified xsi:type="dcterms:W3CDTF">2020-04-07T07:21:00Z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