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60" w:lineRule="exact"/>
        <w:jc w:val="center"/>
        <w:rPr>
          <w:b/>
          <w:bCs/>
          <w:color w:val="000000"/>
          <w:sz w:val="44"/>
          <w:szCs w:val="44"/>
        </w:rPr>
      </w:pPr>
      <w:r>
        <w:rPr>
          <w:rFonts w:hint="eastAsia"/>
          <w:b/>
          <w:bCs/>
          <w:color w:val="000000"/>
          <w:sz w:val="44"/>
          <w:szCs w:val="44"/>
        </w:rPr>
        <w:t>《深圳经济特区文明行为条例》</w:t>
      </w:r>
    </w:p>
    <w:p>
      <w:pPr>
        <w:pStyle w:val="3"/>
        <w:spacing w:line="560" w:lineRule="exact"/>
        <w:jc w:val="center"/>
        <w:rPr>
          <w:rFonts w:hint="eastAsia"/>
          <w:b/>
          <w:bCs/>
          <w:color w:val="000000"/>
          <w:sz w:val="44"/>
          <w:szCs w:val="44"/>
        </w:rPr>
      </w:pPr>
      <w:r>
        <w:rPr>
          <w:rFonts w:hint="eastAsia" w:ascii="楷体" w:hAnsi="楷体" w:eastAsia="楷体" w:cs="楷体"/>
          <w:color w:val="333333"/>
          <w:szCs w:val="21"/>
          <w:lang w:eastAsia="zh-CN"/>
        </w:rPr>
        <w:t>对照稿</w:t>
      </w:r>
      <w:r>
        <w:rPr>
          <w:rFonts w:hint="eastAsia" w:ascii="宋体!important" w:hAnsi="宋体" w:eastAsia="宋体!important" w:cs="宋体"/>
          <w:color w:val="333333"/>
          <w:szCs w:val="21"/>
        </w:rPr>
        <w:t xml:space="preserve">                           </w:t>
      </w:r>
    </w:p>
    <w:p>
      <w:pPr>
        <w:widowControl/>
        <w:spacing w:before="100" w:beforeAutospacing="1" w:after="100" w:afterAutospacing="1" w:line="560" w:lineRule="exact"/>
        <w:jc w:val="center"/>
        <w:rPr>
          <w:rFonts w:hint="eastAsia"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333333"/>
          <w:kern w:val="0"/>
          <w:sz w:val="32"/>
          <w:szCs w:val="32"/>
        </w:rPr>
        <w:t>第二章</w:t>
      </w:r>
      <w:r>
        <w:rPr>
          <w:rFonts w:hint="eastAsia" w:ascii="宋体" w:hAnsi="宋体" w:cs="宋体"/>
          <w:bCs/>
          <w:color w:val="333333"/>
          <w:kern w:val="0"/>
          <w:sz w:val="32"/>
          <w:szCs w:val="32"/>
        </w:rPr>
        <w:t> </w:t>
      </w:r>
      <w:r>
        <w:rPr>
          <w:rFonts w:hint="eastAsia" w:ascii="黑体" w:hAnsi="黑体" w:eastAsia="黑体" w:cs="宋体"/>
          <w:bCs/>
          <w:color w:val="333333"/>
          <w:kern w:val="0"/>
          <w:sz w:val="32"/>
          <w:szCs w:val="32"/>
        </w:rPr>
        <w:t xml:space="preserve"> 文明行</w:t>
      </w:r>
      <w:bookmarkStart w:id="0" w:name="_GoBack"/>
      <w:bookmarkEnd w:id="0"/>
      <w:r>
        <w:rPr>
          <w:rFonts w:hint="eastAsia" w:ascii="黑体" w:hAnsi="黑体" w:eastAsia="黑体" w:cs="宋体"/>
          <w:bCs/>
          <w:color w:val="333333"/>
          <w:kern w:val="0"/>
          <w:sz w:val="32"/>
          <w:szCs w:val="32"/>
        </w:rPr>
        <w:t>为规范</w:t>
      </w:r>
    </w:p>
    <w:p>
      <w:pPr>
        <w:widowControl/>
        <w:snapToGrid w:val="0"/>
        <w:spacing w:before="100" w:beforeAutospacing="1" w:after="100" w:afterAutospacing="1" w:line="560" w:lineRule="exact"/>
        <w:ind w:firstLine="643" w:firstLineChars="200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color w:val="333333"/>
          <w:kern w:val="0"/>
          <w:sz w:val="32"/>
          <w:szCs w:val="32"/>
        </w:rPr>
        <w:t>第十条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 xml:space="preserve"> 市民应当维护公共场所秩序，遵守下列规定:</w:t>
      </w:r>
    </w:p>
    <w:p>
      <w:pPr>
        <w:widowControl/>
        <w:snapToGrid w:val="0"/>
        <w:spacing w:before="100" w:beforeAutospacing="1" w:after="100" w:afterAutospacing="1" w:line="560" w:lineRule="exact"/>
        <w:ind w:firstLine="640" w:firstLineChars="200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（一）礼貌待人，使用文明用语；</w:t>
      </w:r>
    </w:p>
    <w:p>
      <w:pPr>
        <w:widowControl/>
        <w:snapToGrid w:val="0"/>
        <w:spacing w:before="100" w:beforeAutospacing="1" w:after="100" w:afterAutospacing="1" w:line="560" w:lineRule="exact"/>
        <w:ind w:firstLine="640" w:firstLineChars="200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（二）在需要安静的场所保持安静、需要等候时自觉排队；</w:t>
      </w:r>
    </w:p>
    <w:p>
      <w:pPr>
        <w:widowControl/>
        <w:snapToGrid w:val="0"/>
        <w:spacing w:before="100" w:beforeAutospacing="1" w:after="100" w:afterAutospacing="1" w:line="560" w:lineRule="exact"/>
        <w:ind w:firstLine="640" w:firstLineChars="200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（三）在禁止吸烟的场所不吸烟、不劝烟；</w:t>
      </w:r>
    </w:p>
    <w:p>
      <w:pPr>
        <w:widowControl/>
        <w:snapToGrid w:val="0"/>
        <w:spacing w:before="100" w:beforeAutospacing="1" w:after="100" w:afterAutospacing="1" w:line="560" w:lineRule="exact"/>
        <w:ind w:firstLine="640" w:firstLineChars="200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（四）文明观赏花卉果实，爱护公共绿地和其他景观设施；</w:t>
      </w:r>
    </w:p>
    <w:p>
      <w:pPr>
        <w:widowControl/>
        <w:snapToGrid w:val="0"/>
        <w:spacing w:before="100" w:beforeAutospacing="1" w:after="100" w:afterAutospacing="1" w:line="560" w:lineRule="exact"/>
        <w:ind w:firstLine="640" w:firstLineChars="200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（五）依照有关提示和引导观看各种演出、比赛；</w:t>
      </w:r>
    </w:p>
    <w:p>
      <w:pPr>
        <w:widowControl/>
        <w:snapToGrid w:val="0"/>
        <w:spacing w:before="100" w:beforeAutospacing="1" w:after="100" w:afterAutospacing="1" w:line="560" w:lineRule="exact"/>
        <w:ind w:firstLine="640" w:firstLineChars="200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（六）依照相关规定开展娱乐健身活动，避免妨碍他人；</w:t>
      </w:r>
    </w:p>
    <w:p>
      <w:pPr>
        <w:widowControl/>
        <w:snapToGrid w:val="0"/>
        <w:spacing w:before="100" w:beforeAutospacing="1" w:after="100" w:afterAutospacing="1" w:line="560" w:lineRule="exact"/>
        <w:ind w:firstLine="640" w:firstLineChars="200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（七）遇到突发事件时，服从指挥，配合应急处置，有序疏散；</w:t>
      </w:r>
    </w:p>
    <w:p>
      <w:pPr>
        <w:widowControl/>
        <w:snapToGrid w:val="0"/>
        <w:spacing w:before="100" w:beforeAutospacing="1" w:after="100" w:afterAutospacing="1" w:line="560" w:lineRule="exact"/>
        <w:ind w:firstLine="640" w:firstLineChars="200"/>
        <w:rPr>
          <w:rFonts w:hint="eastAsia"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（八）患有传染性疾病时，采取有效措施防止传染他人；</w:t>
      </w:r>
    </w:p>
    <w:p>
      <w:pPr>
        <w:widowControl/>
        <w:snapToGrid w:val="0"/>
        <w:spacing w:before="100" w:beforeAutospacing="1" w:after="100" w:afterAutospacing="1" w:line="560" w:lineRule="exact"/>
        <w:ind w:firstLine="640" w:firstLineChars="200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（</w:t>
      </w:r>
      <w:r>
        <w:rPr>
          <w:rFonts w:hint="eastAsia" w:ascii="仿宋" w:hAnsi="仿宋" w:eastAsia="仿宋" w:cs="宋体"/>
          <w:i/>
          <w:iCs/>
          <w:color w:val="333333"/>
          <w:kern w:val="0"/>
          <w:sz w:val="32"/>
          <w:szCs w:val="32"/>
          <w:u w:val="single"/>
          <w:lang w:eastAsia="zh-CN"/>
        </w:rPr>
        <w:t>八</w:t>
      </w: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九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）其他应当遵守的公共场所行为规范。</w:t>
      </w:r>
    </w:p>
    <w:p>
      <w:pPr>
        <w:widowControl/>
        <w:snapToGrid w:val="0"/>
        <w:spacing w:before="100" w:beforeAutospacing="1" w:after="100" w:afterAutospacing="1" w:line="560" w:lineRule="exact"/>
        <w:ind w:firstLine="643" w:firstLineChars="200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color w:val="333333"/>
          <w:kern w:val="0"/>
          <w:sz w:val="32"/>
          <w:szCs w:val="32"/>
        </w:rPr>
        <w:t>第十五条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 xml:space="preserve"> 市民应当保护生态环境，遵守下列规定：</w:t>
      </w:r>
    </w:p>
    <w:p>
      <w:pPr>
        <w:widowControl/>
        <w:snapToGrid w:val="0"/>
        <w:spacing w:before="100" w:beforeAutospacing="1" w:after="100" w:afterAutospacing="1" w:line="560" w:lineRule="exact"/>
        <w:ind w:firstLine="640" w:firstLineChars="200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（一）节约资源，减少生活垃圾；</w:t>
      </w:r>
    </w:p>
    <w:p>
      <w:pPr>
        <w:widowControl/>
        <w:snapToGrid w:val="0"/>
        <w:spacing w:before="100" w:beforeAutospacing="1" w:after="100" w:afterAutospacing="1" w:line="560" w:lineRule="exact"/>
        <w:ind w:firstLine="640" w:firstLineChars="200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（二）尽量使用环保产品，减少使用高污染、高环境风险产品；</w:t>
      </w:r>
    </w:p>
    <w:p>
      <w:pPr>
        <w:widowControl/>
        <w:snapToGrid w:val="0"/>
        <w:spacing w:before="100" w:beforeAutospacing="1" w:after="100" w:afterAutospacing="1" w:line="560" w:lineRule="exact"/>
        <w:ind w:firstLine="640" w:firstLineChars="200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（三）自觉维护水生态环境，拒绝向海洋、河流、河涌、湖泊、沟渠等倾倒排泄物、污染物和废弃物；</w:t>
      </w:r>
    </w:p>
    <w:p>
      <w:pPr>
        <w:widowControl/>
        <w:snapToGrid w:val="0"/>
        <w:spacing w:before="100" w:beforeAutospacing="1" w:after="100" w:afterAutospacing="1" w:line="560" w:lineRule="exact"/>
        <w:ind w:firstLine="640" w:firstLineChars="200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（四）保护野生动物，拒绝伤害、捕捉、猎杀、买卖和食用</w:t>
      </w:r>
      <w:r>
        <w:rPr>
          <w:rFonts w:hint="eastAsia" w:ascii="仿宋" w:hAnsi="仿宋" w:eastAsia="仿宋" w:cs="宋体"/>
          <w:i/>
          <w:iCs/>
          <w:color w:val="333333"/>
          <w:kern w:val="0"/>
          <w:sz w:val="32"/>
          <w:szCs w:val="32"/>
          <w:u w:val="single"/>
          <w:lang w:eastAsia="zh-CN"/>
        </w:rPr>
        <w:t>受保护的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野生动物，拒绝买卖、使用非法野生动物制品；</w:t>
      </w:r>
    </w:p>
    <w:p>
      <w:pPr>
        <w:widowControl/>
        <w:snapToGrid w:val="0"/>
        <w:spacing w:before="100" w:beforeAutospacing="1" w:after="100" w:afterAutospacing="1" w:line="560" w:lineRule="exact"/>
        <w:ind w:firstLine="640" w:firstLineChars="200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（五）其他应当遵守的保护生态环境的规定。</w:t>
      </w:r>
    </w:p>
    <w:p/>
    <w:sectPr>
      <w:footerReference r:id="rId3" w:type="default"/>
      <w:footerReference r:id="rId4" w:type="even"/>
      <w:pgSz w:w="11906" w:h="16838"/>
      <w:pgMar w:top="1814" w:right="1814" w:bottom="1814" w:left="1814" w:header="1134" w:footer="1474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宋体!important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3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6D3D1F"/>
    <w:rsid w:val="39E8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jc w:val="left"/>
    </w:pPr>
    <w:rPr>
      <w:kern w:val="0"/>
      <w:sz w:val="24"/>
      <w:szCs w:val="20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2020-04-01T03:12:58Z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