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6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政策措施分工表</w:t>
      </w:r>
    </w:p>
    <w:bookmarkEnd w:id="6"/>
    <w:tbl>
      <w:tblPr>
        <w:tblStyle w:val="4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3701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bookmarkStart w:id="0" w:name="OLE_LINK14"/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政策措施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bookmarkStart w:id="1" w:name="OLE_LINK9" w:colFirst="1" w:colLast="1"/>
            <w:bookmarkStart w:id="2" w:name="OLE_LINK11" w:colFirst="2" w:colLast="2"/>
            <w:bookmarkStart w:id="3" w:name="OLE_LINK8" w:colFirst="1" w:colLast="2"/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减免场地租金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省国资委、财政厅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，省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减轻税收负担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税务局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，省财政厅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减免社保费用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省人力资源社会保障厅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，省税务局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减免医保费用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省医保局，省税务局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5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减免服务收费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省市场监管局、国资委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6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降低水电气价格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省发展改革委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，各地级以上市人民政府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7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降低线上经营成本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省商务厅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，各地级以上市人民政府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8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加大对“个转企”支持力度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市场监管局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、自然资源厅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，省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9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延期还本付息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广东银保监局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民银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行广州分行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省地方金融监管局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10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融资安排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广东银保监局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民银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行广州分行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省地方金融监管局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11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强化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国有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企业帮扶带动作用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省国资委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984" w:right="1701" w:bottom="1701" w:left="1701" w:header="851" w:footer="1191" w:gutter="0"/>
          <w:pgNumType w:fmt="decimal"/>
          <w:cols w:space="720" w:num="1"/>
          <w:titlePg/>
          <w:rtlGutter w:val="0"/>
          <w:docGrid w:type="linesAndChars" w:linePitch="597" w:charSpace="-3336"/>
        </w:sectPr>
      </w:pPr>
    </w:p>
    <w:tbl>
      <w:tblPr>
        <w:tblStyle w:val="4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3701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12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延长证照有效期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各级行政许可实施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部门</w:t>
            </w:r>
          </w:p>
        </w:tc>
      </w:tr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bookmarkStart w:id="4" w:name="OLE_LINK10" w:colFirst="1" w:colLast="1"/>
            <w:bookmarkStart w:id="5" w:name="OLE_LINK12" w:colFirst="2" w:colLast="2"/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13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放宽信用监管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省发展改革委、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市场监管局、地方金融监管局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民银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行广州分行、广东银保监局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14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  <w:t>推行柔性执法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各级行政执法部门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15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维护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纳税人权益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16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经营场所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限制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各地级以上市人民政府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依法豁免个体经营者登记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省市场监管局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，各地级以上市人民政府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18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缓解用工难题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省人力资源社会保障厅，各地级以上市人民政府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19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打通投递“最后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一百米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”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邮政管理局，省公安厅、住房城乡建设厅、交通运输厅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20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畅通诉求解决渠道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市场监管局、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政务服务数据管理局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，各地级以上市人民政府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21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开展维权服务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省司法厅，省工商联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22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充分发挥个体劳动者私营企业协会的桥梁纽带作用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省个体劳动者协会、私营企业协会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23</w:t>
            </w:r>
          </w:p>
        </w:tc>
        <w:tc>
          <w:tcPr>
            <w:tcW w:w="3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全面压实工作责任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省有关部门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各地级以上市人民政府</w:t>
            </w:r>
          </w:p>
        </w:tc>
      </w:tr>
      <w:bookmarkEnd w:id="0"/>
      <w:bookmarkEnd w:id="3"/>
      <w:bookmarkEnd w:id="4"/>
      <w:bookmarkEnd w:id="5"/>
    </w:tbl>
    <w:p>
      <w:pPr>
        <w:rPr>
          <w:rFonts w:ascii="Times New Roman" w:hAnsi="Times New Roman" w:cs="Times New Roman"/>
          <w:color w:val="auto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仿宋_GB2312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0&#10;3xAd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仿宋_GB2312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t>2</w:t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GSSC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C0CA6"/>
    <w:rsid w:val="134C0C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2020-04-01T06:46:00Z</dcterms:created>
  <dc:creator>刘晓丽</dc:creator>
  <cp:lastModifiedBy>刘晓丽</cp:lastModifiedBy>
  <dcterms:modified xsi:type="dcterms:W3CDTF">2020-04-01T06:46:26Z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