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50" w:lineRule="atLeast"/>
        <w:jc w:val="center"/>
        <w:outlineLvl w:val="0"/>
        <w:rPr>
          <w:rFonts w:hint="eastAsia" w:ascii="方正小标宋简体" w:hAnsi="方正小标宋简体" w:eastAsia="方正小标宋简体" w:cs="方正小标宋简体"/>
          <w:b w:val="0"/>
          <w:bCs/>
          <w:color w:val="auto"/>
          <w:kern w:val="36"/>
          <w:sz w:val="44"/>
          <w:szCs w:val="44"/>
        </w:rPr>
      </w:pPr>
      <w:r>
        <w:rPr>
          <w:rFonts w:hint="eastAsia" w:ascii="方正小标宋简体" w:hAnsi="方正小标宋简体" w:eastAsia="方正小标宋简体" w:cs="方正小标宋简体"/>
          <w:b w:val="0"/>
          <w:bCs/>
          <w:color w:val="auto"/>
          <w:kern w:val="36"/>
          <w:sz w:val="44"/>
          <w:szCs w:val="44"/>
        </w:rPr>
        <w:t>湖南省实施《中华人民共和国广告法》办法</w:t>
      </w:r>
    </w:p>
    <w:p>
      <w:pPr>
        <w:widowControl/>
        <w:shd w:val="clear" w:color="auto" w:fill="FFFFFF"/>
        <w:spacing w:line="750" w:lineRule="atLeast"/>
        <w:jc w:val="center"/>
        <w:outlineLvl w:val="0"/>
        <w:rPr>
          <w:rFonts w:hint="eastAsia" w:ascii="方正小标宋简体" w:hAnsi="方正小标宋简体" w:eastAsia="方正小标宋简体" w:cs="方正小标宋简体"/>
          <w:b w:val="0"/>
          <w:bCs/>
          <w:color w:val="auto"/>
          <w:kern w:val="36"/>
          <w:sz w:val="44"/>
          <w:szCs w:val="44"/>
          <w:lang w:eastAsia="zh-CN"/>
        </w:rPr>
      </w:pPr>
      <w:r>
        <w:rPr>
          <w:rFonts w:hint="eastAsia" w:ascii="方正小标宋简体" w:hAnsi="方正小标宋简体" w:eastAsia="方正小标宋简体" w:cs="方正小标宋简体"/>
          <w:b w:val="0"/>
          <w:bCs/>
          <w:color w:val="auto"/>
          <w:kern w:val="36"/>
          <w:sz w:val="44"/>
          <w:szCs w:val="44"/>
          <w:lang w:eastAsia="zh-CN"/>
        </w:rPr>
        <w:t>（</w:t>
      </w:r>
      <w:r>
        <w:rPr>
          <w:rFonts w:hint="eastAsia" w:ascii="方正小标宋简体" w:hAnsi="方正小标宋简体" w:eastAsia="方正小标宋简体" w:cs="方正小标宋简体"/>
          <w:b w:val="0"/>
          <w:bCs/>
          <w:color w:val="auto"/>
          <w:kern w:val="36"/>
          <w:sz w:val="44"/>
          <w:szCs w:val="44"/>
        </w:rPr>
        <w:t>修订</w:t>
      </w:r>
      <w:r>
        <w:rPr>
          <w:rFonts w:hint="eastAsia" w:ascii="方正小标宋简体" w:hAnsi="方正小标宋简体" w:eastAsia="方正小标宋简体" w:cs="方正小标宋简体"/>
          <w:b w:val="0"/>
          <w:bCs/>
          <w:color w:val="auto"/>
          <w:kern w:val="36"/>
          <w:sz w:val="44"/>
          <w:szCs w:val="44"/>
          <w:lang w:eastAsia="zh-CN"/>
        </w:rPr>
        <w:t>草</w:t>
      </w:r>
      <w:r>
        <w:rPr>
          <w:rFonts w:hint="eastAsia" w:ascii="方正小标宋简体" w:hAnsi="方正小标宋简体" w:eastAsia="方正小标宋简体" w:cs="方正小标宋简体"/>
          <w:b w:val="0"/>
          <w:bCs/>
          <w:color w:val="auto"/>
          <w:kern w:val="36"/>
          <w:sz w:val="44"/>
          <w:szCs w:val="44"/>
        </w:rPr>
        <w:t>案</w:t>
      </w:r>
      <w:r>
        <w:rPr>
          <w:rFonts w:hint="eastAsia" w:ascii="方正小标宋简体" w:hAnsi="方正小标宋简体" w:eastAsia="方正小标宋简体" w:cs="方正小标宋简体"/>
          <w:b w:val="0"/>
          <w:bCs w:val="0"/>
          <w:color w:val="auto"/>
          <w:kern w:val="36"/>
          <w:sz w:val="44"/>
          <w:szCs w:val="44"/>
          <w:lang w:eastAsia="zh-CN"/>
        </w:rPr>
        <w:t>征求意见稿</w:t>
      </w:r>
      <w:r>
        <w:rPr>
          <w:rFonts w:hint="eastAsia" w:ascii="方正小标宋简体" w:hAnsi="方正小标宋简体" w:eastAsia="方正小标宋简体" w:cs="方正小标宋简体"/>
          <w:b w:val="0"/>
          <w:bCs/>
          <w:color w:val="auto"/>
          <w:kern w:val="36"/>
          <w:sz w:val="44"/>
          <w:szCs w:val="44"/>
          <w:lang w:eastAsia="zh-CN"/>
        </w:rPr>
        <w:t>）</w:t>
      </w:r>
    </w:p>
    <w:p>
      <w:pPr>
        <w:widowControl/>
        <w:shd w:val="clear" w:color="auto" w:fill="FFFFFF"/>
        <w:spacing w:line="750" w:lineRule="atLeast"/>
        <w:jc w:val="center"/>
        <w:outlineLvl w:val="0"/>
        <w:rPr>
          <w:rFonts w:hint="eastAsia" w:ascii="仿宋" w:hAnsi="仿宋" w:eastAsia="仿宋" w:cs="仿宋"/>
          <w:b/>
          <w:bCs/>
          <w:color w:val="auto"/>
          <w:kern w:val="36"/>
          <w:sz w:val="32"/>
          <w:szCs w:val="32"/>
        </w:rPr>
      </w:pPr>
    </w:p>
    <w:p>
      <w:pPr>
        <w:widowControl/>
        <w:shd w:val="clear" w:color="auto" w:fill="FFFFFF"/>
        <w:spacing w:line="750" w:lineRule="atLeast"/>
        <w:jc w:val="center"/>
        <w:outlineLvl w:val="0"/>
        <w:rPr>
          <w:rFonts w:hint="eastAsia" w:ascii="仿宋" w:hAnsi="仿宋" w:eastAsia="仿宋" w:cs="仿宋"/>
          <w:b/>
          <w:bCs/>
          <w:color w:val="auto"/>
          <w:kern w:val="36"/>
          <w:sz w:val="32"/>
          <w:szCs w:val="32"/>
        </w:rPr>
      </w:pPr>
      <w:r>
        <w:rPr>
          <w:rFonts w:hint="eastAsia" w:ascii="仿宋" w:hAnsi="仿宋" w:eastAsia="仿宋" w:cs="仿宋"/>
          <w:b/>
          <w:bCs/>
          <w:color w:val="auto"/>
          <w:kern w:val="36"/>
          <w:sz w:val="32"/>
          <w:szCs w:val="32"/>
        </w:rPr>
        <w:t>目录</w:t>
      </w:r>
      <w:bookmarkStart w:id="0" w:name="_GoBack"/>
      <w:bookmarkEnd w:id="0"/>
    </w:p>
    <w:p>
      <w:pPr>
        <w:pStyle w:val="18"/>
        <w:widowControl/>
        <w:numPr>
          <w:ilvl w:val="0"/>
          <w:numId w:val="1"/>
        </w:numPr>
        <w:shd w:val="clear" w:color="auto" w:fill="FFFFFF"/>
        <w:spacing w:line="750" w:lineRule="atLeast"/>
        <w:ind w:firstLineChars="0"/>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总则</w:t>
      </w:r>
    </w:p>
    <w:p>
      <w:pPr>
        <w:pStyle w:val="18"/>
        <w:widowControl/>
        <w:numPr>
          <w:ilvl w:val="0"/>
          <w:numId w:val="1"/>
        </w:numPr>
        <w:shd w:val="clear" w:color="auto" w:fill="FFFFFF"/>
        <w:spacing w:line="750" w:lineRule="atLeast"/>
        <w:ind w:firstLineChars="0"/>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广告内容</w:t>
      </w:r>
    </w:p>
    <w:p>
      <w:pPr>
        <w:pStyle w:val="18"/>
        <w:widowControl/>
        <w:numPr>
          <w:ilvl w:val="0"/>
          <w:numId w:val="1"/>
        </w:numPr>
        <w:shd w:val="clear" w:color="auto" w:fill="FFFFFF"/>
        <w:spacing w:line="750" w:lineRule="atLeast"/>
        <w:ind w:firstLineChars="0"/>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广告行为</w:t>
      </w:r>
    </w:p>
    <w:p>
      <w:pPr>
        <w:pStyle w:val="18"/>
        <w:widowControl/>
        <w:numPr>
          <w:ilvl w:val="0"/>
          <w:numId w:val="1"/>
        </w:numPr>
        <w:shd w:val="clear" w:color="auto" w:fill="FFFFFF"/>
        <w:spacing w:line="750" w:lineRule="atLeast"/>
        <w:ind w:firstLineChars="0"/>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广告业发展</w:t>
      </w:r>
    </w:p>
    <w:p>
      <w:pPr>
        <w:pStyle w:val="18"/>
        <w:widowControl/>
        <w:numPr>
          <w:ilvl w:val="0"/>
          <w:numId w:val="1"/>
        </w:numPr>
        <w:shd w:val="clear" w:color="auto" w:fill="FFFFFF"/>
        <w:spacing w:line="750" w:lineRule="atLeast"/>
        <w:ind w:firstLineChars="0"/>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监督管理</w:t>
      </w:r>
    </w:p>
    <w:p>
      <w:pPr>
        <w:pStyle w:val="18"/>
        <w:widowControl/>
        <w:numPr>
          <w:ilvl w:val="0"/>
          <w:numId w:val="1"/>
        </w:numPr>
        <w:shd w:val="clear" w:color="auto" w:fill="FFFFFF"/>
        <w:spacing w:line="750" w:lineRule="atLeast"/>
        <w:ind w:firstLineChars="0"/>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法律责任</w:t>
      </w:r>
    </w:p>
    <w:p>
      <w:pPr>
        <w:pStyle w:val="18"/>
        <w:widowControl/>
        <w:numPr>
          <w:ilvl w:val="0"/>
          <w:numId w:val="1"/>
        </w:numPr>
        <w:shd w:val="clear" w:color="auto" w:fill="FFFFFF"/>
        <w:spacing w:line="750" w:lineRule="atLeast"/>
        <w:ind w:firstLineChars="0"/>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附则</w:t>
      </w: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第一章  总则</w:t>
      </w: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第一条</w:t>
      </w:r>
      <w:r>
        <w:rPr>
          <w:rFonts w:ascii="仿宋" w:hAnsi="仿宋" w:eastAsia="仿宋" w:cs="Arial"/>
          <w:color w:val="auto"/>
          <w:sz w:val="32"/>
          <w:szCs w:val="32"/>
          <w:shd w:val="clear" w:color="auto" w:fill="FFFFFF"/>
        </w:rPr>
        <w:t xml:space="preserve"> </w:t>
      </w:r>
      <w:r>
        <w:rPr>
          <w:rFonts w:hint="eastAsia" w:ascii="仿宋" w:hAnsi="仿宋" w:eastAsia="仿宋" w:cs="Arial"/>
          <w:b/>
          <w:color w:val="auto"/>
          <w:sz w:val="32"/>
          <w:szCs w:val="32"/>
          <w:shd w:val="clear" w:color="auto" w:fill="FFFFFF"/>
        </w:rPr>
        <w:t>【立法依据】</w:t>
      </w:r>
      <w:r>
        <w:rPr>
          <w:rFonts w:hint="eastAsia" w:ascii="仿宋" w:hAnsi="仿宋" w:eastAsia="仿宋" w:cs="Arial"/>
          <w:color w:val="auto"/>
          <w:sz w:val="32"/>
          <w:szCs w:val="32"/>
          <w:shd w:val="clear" w:color="auto" w:fill="FFFFFF"/>
        </w:rPr>
        <w:t>根据《中华人民共和国广告法》等法律、</w:t>
      </w:r>
      <w:r>
        <w:rPr>
          <w:rFonts w:hint="eastAsia" w:ascii="仿宋" w:hAnsi="仿宋" w:eastAsia="仿宋" w:cs="Arial"/>
          <w:color w:val="auto"/>
          <w:sz w:val="32"/>
          <w:szCs w:val="32"/>
          <w:shd w:val="clear" w:color="auto" w:fill="FFFFFF"/>
          <w:lang w:val="en-US" w:eastAsia="zh-CN"/>
        </w:rPr>
        <w:t>行政</w:t>
      </w:r>
      <w:r>
        <w:rPr>
          <w:rFonts w:hint="eastAsia" w:ascii="仿宋" w:hAnsi="仿宋" w:eastAsia="仿宋" w:cs="Arial"/>
          <w:color w:val="auto"/>
          <w:sz w:val="32"/>
          <w:szCs w:val="32"/>
          <w:shd w:val="clear" w:color="auto" w:fill="FFFFFF"/>
        </w:rPr>
        <w:t>法规，结合本省实际，制定本办法。</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第二条 【适用范围】</w:t>
      </w:r>
      <w:r>
        <w:rPr>
          <w:rFonts w:ascii="仿宋" w:hAnsi="仿宋" w:eastAsia="仿宋" w:cs="Arial"/>
          <w:color w:val="auto"/>
          <w:sz w:val="32"/>
          <w:szCs w:val="32"/>
          <w:shd w:val="clear" w:color="auto" w:fill="FFFFFF"/>
        </w:rPr>
        <w:t>本办法适用于本省行政区域的广告活动和广告监督管理</w:t>
      </w:r>
      <w:r>
        <w:rPr>
          <w:rFonts w:hint="eastAsia" w:ascii="仿宋" w:hAnsi="仿宋" w:eastAsia="仿宋" w:cs="Arial"/>
          <w:color w:val="auto"/>
          <w:sz w:val="32"/>
          <w:szCs w:val="32"/>
          <w:shd w:val="clear" w:color="auto" w:fill="FFFFFF"/>
        </w:rPr>
        <w:t>。</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本办法所称广告</w:t>
      </w:r>
      <w:r>
        <w:rPr>
          <w:rFonts w:hint="eastAsia" w:ascii="仿宋" w:hAnsi="仿宋" w:eastAsia="仿宋" w:cs="Arial"/>
          <w:color w:val="auto"/>
          <w:sz w:val="32"/>
          <w:szCs w:val="32"/>
          <w:shd w:val="clear" w:color="auto" w:fill="FFFFFF"/>
          <w:lang w:val="en-US" w:eastAsia="zh-CN"/>
        </w:rPr>
        <w:t>包括</w:t>
      </w:r>
      <w:r>
        <w:rPr>
          <w:rFonts w:hint="eastAsia" w:ascii="仿宋" w:hAnsi="仿宋" w:eastAsia="仿宋" w:cs="Arial"/>
          <w:color w:val="auto"/>
          <w:sz w:val="32"/>
          <w:szCs w:val="32"/>
          <w:shd w:val="clear" w:color="auto" w:fill="FFFFFF"/>
        </w:rPr>
        <w:t>：</w:t>
      </w:r>
    </w:p>
    <w:p>
      <w:pPr>
        <w:ind w:firstLine="640" w:firstLineChars="200"/>
        <w:jc w:val="both"/>
        <w:rPr>
          <w:rFonts w:ascii="仿宋" w:hAnsi="仿宋" w:eastAsia="仿宋" w:cs="Arial"/>
          <w:color w:val="auto"/>
          <w:sz w:val="32"/>
          <w:szCs w:val="32"/>
          <w:shd w:val="clear" w:color="auto" w:fill="FFFFFF"/>
        </w:rPr>
      </w:pPr>
      <w:r>
        <w:rPr>
          <w:rFonts w:ascii="仿宋" w:hAnsi="仿宋" w:eastAsia="仿宋" w:cs="Arial"/>
          <w:color w:val="auto"/>
          <w:sz w:val="32"/>
          <w:szCs w:val="32"/>
          <w:shd w:val="clear" w:color="auto" w:fill="FFFFFF"/>
        </w:rPr>
        <w:t>（一）利用报纸、期刊、图书、日历</w:t>
      </w:r>
      <w:r>
        <w:rPr>
          <w:rFonts w:hint="eastAsia" w:ascii="仿宋" w:hAnsi="仿宋" w:eastAsia="仿宋" w:cs="Arial"/>
          <w:color w:val="auto"/>
          <w:sz w:val="32"/>
          <w:szCs w:val="32"/>
          <w:shd w:val="clear" w:color="auto" w:fill="FFFFFF"/>
        </w:rPr>
        <w:t>、宣传单页、</w:t>
      </w:r>
      <w:r>
        <w:rPr>
          <w:rFonts w:ascii="仿宋" w:hAnsi="仿宋" w:eastAsia="仿宋" w:cs="Arial"/>
          <w:color w:val="auto"/>
          <w:sz w:val="32"/>
          <w:szCs w:val="32"/>
          <w:shd w:val="clear" w:color="auto" w:fill="FFFFFF"/>
        </w:rPr>
        <w:t>商品包装物等发布的广告</w:t>
      </w:r>
      <w:r>
        <w:rPr>
          <w:rFonts w:hint="eastAsia" w:ascii="仿宋" w:hAnsi="仿宋" w:eastAsia="仿宋" w:cs="Arial"/>
          <w:color w:val="auto"/>
          <w:sz w:val="32"/>
          <w:szCs w:val="32"/>
          <w:shd w:val="clear" w:color="auto" w:fill="FFFFFF"/>
        </w:rPr>
        <w:t>；</w:t>
      </w:r>
    </w:p>
    <w:p>
      <w:pPr>
        <w:ind w:firstLine="640" w:firstLineChars="200"/>
        <w:jc w:val="both"/>
        <w:rPr>
          <w:rFonts w:ascii="仿宋" w:hAnsi="仿宋" w:eastAsia="仿宋" w:cs="Arial"/>
          <w:color w:val="auto"/>
          <w:sz w:val="32"/>
          <w:szCs w:val="32"/>
          <w:shd w:val="clear" w:color="auto" w:fill="FFFFFF"/>
        </w:rPr>
      </w:pPr>
      <w:r>
        <w:rPr>
          <w:rFonts w:ascii="仿宋" w:hAnsi="仿宋" w:eastAsia="仿宋" w:cs="Arial"/>
          <w:color w:val="auto"/>
          <w:sz w:val="32"/>
          <w:szCs w:val="32"/>
          <w:shd w:val="clear" w:color="auto" w:fill="FFFFFF"/>
        </w:rPr>
        <w:t>（二）利用电影</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广播电视、录音录像、幻灯投影</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电话语音等发布的广告</w:t>
      </w:r>
      <w:r>
        <w:rPr>
          <w:rFonts w:hint="eastAsia" w:ascii="仿宋" w:hAnsi="仿宋" w:eastAsia="仿宋" w:cs="Arial"/>
          <w:color w:val="auto"/>
          <w:sz w:val="32"/>
          <w:szCs w:val="32"/>
          <w:shd w:val="clear" w:color="auto" w:fill="FFFFFF"/>
        </w:rPr>
        <w:t>；</w:t>
      </w:r>
    </w:p>
    <w:p>
      <w:pPr>
        <w:ind w:firstLine="640" w:firstLineChars="200"/>
        <w:jc w:val="both"/>
        <w:rPr>
          <w:rFonts w:ascii="仿宋" w:hAnsi="仿宋" w:eastAsia="仿宋" w:cs="Arial"/>
          <w:color w:val="auto"/>
          <w:sz w:val="32"/>
          <w:szCs w:val="32"/>
          <w:shd w:val="clear" w:color="auto" w:fill="FFFFFF"/>
        </w:rPr>
      </w:pPr>
      <w:r>
        <w:rPr>
          <w:rFonts w:ascii="仿宋" w:hAnsi="仿宋" w:eastAsia="仿宋" w:cs="Arial"/>
          <w:b w:val="0"/>
          <w:bCs/>
          <w:color w:val="auto"/>
          <w:sz w:val="32"/>
          <w:szCs w:val="32"/>
          <w:shd w:val="clear" w:color="auto" w:fill="FFFFFF"/>
        </w:rPr>
        <w:t>（三）利用</w:t>
      </w:r>
      <w:r>
        <w:rPr>
          <w:rFonts w:ascii="仿宋" w:hAnsi="仿宋" w:eastAsia="仿宋" w:cs="Arial"/>
          <w:color w:val="auto"/>
          <w:sz w:val="32"/>
          <w:szCs w:val="32"/>
          <w:shd w:val="clear" w:color="auto" w:fill="FFFFFF"/>
        </w:rPr>
        <w:t>网站</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网页</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互联网应用程序等互联网媒介发布的广告</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 xml:space="preserve"> </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（四）</w:t>
      </w:r>
      <w:r>
        <w:rPr>
          <w:rFonts w:ascii="仿宋" w:hAnsi="仿宋" w:eastAsia="仿宋" w:cs="Arial"/>
          <w:color w:val="auto"/>
          <w:sz w:val="32"/>
          <w:szCs w:val="32"/>
          <w:shd w:val="clear" w:color="auto" w:fill="FFFFFF"/>
        </w:rPr>
        <w:t>利用建</w:t>
      </w:r>
      <w:r>
        <w:rPr>
          <w:rFonts w:hint="eastAsia" w:ascii="仿宋" w:hAnsi="仿宋" w:eastAsia="仿宋" w:cs="Arial"/>
          <w:color w:val="auto"/>
          <w:sz w:val="32"/>
          <w:szCs w:val="32"/>
          <w:shd w:val="clear" w:color="auto" w:fill="FFFFFF"/>
        </w:rPr>
        <w:t>（构）</w:t>
      </w:r>
      <w:r>
        <w:rPr>
          <w:rFonts w:ascii="仿宋" w:hAnsi="仿宋" w:eastAsia="仿宋" w:cs="Arial"/>
          <w:color w:val="auto"/>
          <w:sz w:val="32"/>
          <w:szCs w:val="32"/>
          <w:shd w:val="clear" w:color="auto" w:fill="FFFFFF"/>
        </w:rPr>
        <w:t>筑物</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场地设置的电子显示</w:t>
      </w:r>
      <w:r>
        <w:rPr>
          <w:rFonts w:hint="eastAsia" w:ascii="仿宋" w:hAnsi="仿宋" w:eastAsia="仿宋" w:cs="Arial"/>
          <w:color w:val="auto"/>
          <w:sz w:val="32"/>
          <w:szCs w:val="32"/>
          <w:shd w:val="clear" w:color="auto" w:fill="FFFFFF"/>
        </w:rPr>
        <w:t>装置</w:t>
      </w:r>
      <w:r>
        <w:rPr>
          <w:rFonts w:ascii="仿宋" w:hAnsi="仿宋" w:eastAsia="仿宋" w:cs="Arial"/>
          <w:color w:val="auto"/>
          <w:sz w:val="32"/>
          <w:szCs w:val="32"/>
          <w:shd w:val="clear" w:color="auto" w:fill="FFFFFF"/>
        </w:rPr>
        <w:t>、霓虹灯、展示牌</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灯箱、</w:t>
      </w:r>
      <w:r>
        <w:rPr>
          <w:rFonts w:hint="eastAsia" w:ascii="仿宋" w:hAnsi="仿宋" w:eastAsia="仿宋" w:cs="Arial"/>
          <w:color w:val="auto"/>
          <w:sz w:val="32"/>
          <w:szCs w:val="32"/>
          <w:shd w:val="clear" w:color="auto" w:fill="FFFFFF"/>
        </w:rPr>
        <w:t>招贴栏、</w:t>
      </w:r>
      <w:r>
        <w:rPr>
          <w:rFonts w:ascii="仿宋" w:hAnsi="仿宋" w:eastAsia="仿宋" w:cs="Arial"/>
          <w:color w:val="auto"/>
          <w:sz w:val="32"/>
          <w:szCs w:val="32"/>
          <w:shd w:val="clear" w:color="auto" w:fill="FFFFFF"/>
        </w:rPr>
        <w:t>实物造型等发布的广告</w:t>
      </w:r>
      <w:r>
        <w:rPr>
          <w:rFonts w:hint="eastAsia" w:ascii="仿宋" w:hAnsi="仿宋" w:eastAsia="仿宋" w:cs="Arial"/>
          <w:color w:val="auto"/>
          <w:sz w:val="32"/>
          <w:szCs w:val="32"/>
          <w:shd w:val="clear" w:color="auto" w:fill="FFFFFF"/>
        </w:rPr>
        <w:t>；</w:t>
      </w:r>
    </w:p>
    <w:p>
      <w:pPr>
        <w:ind w:firstLine="640" w:firstLineChars="200"/>
        <w:jc w:val="both"/>
        <w:rPr>
          <w:rFonts w:ascii="仿宋" w:hAnsi="仿宋" w:eastAsia="仿宋" w:cs="Arial"/>
          <w:color w:val="auto"/>
          <w:sz w:val="32"/>
          <w:szCs w:val="32"/>
          <w:shd w:val="clear" w:color="auto" w:fill="FFFFFF"/>
        </w:rPr>
      </w:pP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五</w:t>
      </w:r>
      <w:r>
        <w:rPr>
          <w:rFonts w:ascii="仿宋" w:hAnsi="仿宋" w:eastAsia="仿宋" w:cs="Arial"/>
          <w:color w:val="auto"/>
          <w:sz w:val="32"/>
          <w:szCs w:val="32"/>
          <w:shd w:val="clear" w:color="auto" w:fill="FFFFFF"/>
        </w:rPr>
        <w:t>）利用交通工具</w:t>
      </w:r>
      <w:r>
        <w:rPr>
          <w:rFonts w:hint="eastAsia" w:ascii="仿宋" w:hAnsi="仿宋" w:eastAsia="仿宋" w:cs="Arial"/>
          <w:color w:val="auto"/>
          <w:sz w:val="32"/>
          <w:szCs w:val="32"/>
          <w:shd w:val="clear" w:color="auto" w:fill="FFFFFF"/>
        </w:rPr>
        <w:t>、水上漂浮物、升空器具、充气物等发布的广告；</w:t>
      </w:r>
      <w:r>
        <w:rPr>
          <w:rFonts w:ascii="仿宋" w:hAnsi="仿宋" w:eastAsia="仿宋" w:cs="Arial"/>
          <w:color w:val="auto"/>
          <w:sz w:val="32"/>
          <w:szCs w:val="32"/>
          <w:shd w:val="clear" w:color="auto" w:fill="FFFFFF"/>
        </w:rPr>
        <w:t xml:space="preserve"> </w:t>
      </w:r>
    </w:p>
    <w:p>
      <w:pPr>
        <w:ind w:firstLine="640" w:firstLineChars="200"/>
        <w:jc w:val="both"/>
        <w:rPr>
          <w:rFonts w:ascii="仿宋" w:hAnsi="仿宋" w:eastAsia="仿宋" w:cs="Arial"/>
          <w:color w:val="auto"/>
          <w:sz w:val="32"/>
          <w:szCs w:val="32"/>
          <w:shd w:val="clear" w:color="auto" w:fill="FFFFFF"/>
        </w:rPr>
      </w:pP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六</w:t>
      </w:r>
      <w:r>
        <w:rPr>
          <w:rFonts w:ascii="仿宋" w:hAnsi="仿宋" w:eastAsia="仿宋" w:cs="Arial"/>
          <w:color w:val="auto"/>
          <w:sz w:val="32"/>
          <w:szCs w:val="32"/>
          <w:shd w:val="clear" w:color="auto" w:fill="FFFFFF"/>
        </w:rPr>
        <w:t>）利用其他媒介和形式发布的广告。</w:t>
      </w:r>
    </w:p>
    <w:p>
      <w:pPr>
        <w:ind w:firstLine="643" w:firstLineChars="200"/>
        <w:jc w:val="both"/>
        <w:rPr>
          <w:rFonts w:ascii="仿宋" w:hAnsi="仿宋" w:eastAsia="仿宋"/>
          <w:color w:val="auto"/>
          <w:sz w:val="32"/>
          <w:szCs w:val="32"/>
        </w:rPr>
      </w:pPr>
      <w:r>
        <w:rPr>
          <w:rFonts w:ascii="仿宋" w:hAnsi="仿宋" w:eastAsia="仿宋"/>
          <w:b/>
          <w:color w:val="auto"/>
          <w:sz w:val="32"/>
          <w:szCs w:val="32"/>
        </w:rPr>
        <w:t>第</w:t>
      </w:r>
      <w:r>
        <w:rPr>
          <w:rFonts w:hint="eastAsia" w:ascii="仿宋" w:hAnsi="仿宋" w:eastAsia="仿宋"/>
          <w:b/>
          <w:color w:val="auto"/>
          <w:sz w:val="32"/>
          <w:szCs w:val="32"/>
        </w:rPr>
        <w:t>三</w:t>
      </w:r>
      <w:r>
        <w:rPr>
          <w:rFonts w:ascii="仿宋" w:hAnsi="仿宋" w:eastAsia="仿宋"/>
          <w:b/>
          <w:color w:val="auto"/>
          <w:sz w:val="32"/>
          <w:szCs w:val="32"/>
        </w:rPr>
        <w:t>条</w:t>
      </w:r>
      <w:r>
        <w:rPr>
          <w:rFonts w:hint="eastAsia" w:ascii="仿宋" w:hAnsi="仿宋" w:eastAsia="仿宋"/>
          <w:b/>
          <w:color w:val="auto"/>
          <w:sz w:val="32"/>
          <w:szCs w:val="32"/>
        </w:rPr>
        <w:t xml:space="preserve"> 【</w:t>
      </w:r>
      <w:r>
        <w:rPr>
          <w:rFonts w:hint="eastAsia" w:ascii="仿宋" w:hAnsi="仿宋" w:eastAsia="仿宋"/>
          <w:b/>
          <w:color w:val="auto"/>
          <w:sz w:val="32"/>
          <w:szCs w:val="32"/>
          <w:lang w:eastAsia="zh-CN"/>
        </w:rPr>
        <w:t>监督管理体制</w:t>
      </w:r>
      <w:r>
        <w:rPr>
          <w:rFonts w:hint="eastAsia" w:ascii="仿宋" w:hAnsi="仿宋" w:eastAsia="仿宋"/>
          <w:b/>
          <w:color w:val="auto"/>
          <w:sz w:val="32"/>
          <w:szCs w:val="32"/>
        </w:rPr>
        <w:t>】</w:t>
      </w:r>
      <w:r>
        <w:rPr>
          <w:rFonts w:hint="eastAsia" w:ascii="仿宋" w:hAnsi="仿宋" w:eastAsia="仿宋"/>
          <w:color w:val="auto"/>
          <w:sz w:val="32"/>
          <w:szCs w:val="32"/>
          <w:lang w:val="en-US" w:eastAsia="zh-CN"/>
        </w:rPr>
        <w:t>县级以上</w:t>
      </w:r>
      <w:r>
        <w:rPr>
          <w:rFonts w:hint="eastAsia" w:ascii="仿宋" w:hAnsi="仿宋" w:eastAsia="仿宋"/>
          <w:color w:val="auto"/>
          <w:sz w:val="32"/>
          <w:szCs w:val="32"/>
        </w:rPr>
        <w:t>人民政府市场监督管理部门主管本</w:t>
      </w:r>
      <w:r>
        <w:rPr>
          <w:rFonts w:hint="eastAsia" w:ascii="仿宋" w:hAnsi="仿宋" w:eastAsia="仿宋"/>
          <w:color w:val="auto"/>
          <w:sz w:val="32"/>
          <w:szCs w:val="32"/>
          <w:lang w:eastAsia="zh-CN"/>
        </w:rPr>
        <w:t>行政区域</w:t>
      </w:r>
      <w:r>
        <w:rPr>
          <w:rFonts w:hint="eastAsia" w:ascii="仿宋" w:hAnsi="仿宋" w:eastAsia="仿宋"/>
          <w:color w:val="auto"/>
          <w:sz w:val="32"/>
          <w:szCs w:val="32"/>
        </w:rPr>
        <w:t>的广告监督管理</w:t>
      </w:r>
      <w:r>
        <w:rPr>
          <w:rFonts w:hint="eastAsia" w:ascii="仿宋" w:hAnsi="仿宋" w:eastAsia="仿宋"/>
          <w:color w:val="auto"/>
          <w:sz w:val="32"/>
          <w:szCs w:val="32"/>
          <w:lang w:val="en-US" w:eastAsia="zh-CN"/>
        </w:rPr>
        <w:t>工作</w:t>
      </w:r>
      <w:r>
        <w:rPr>
          <w:rFonts w:hint="eastAsia" w:ascii="仿宋" w:hAnsi="仿宋" w:eastAsia="仿宋"/>
          <w:color w:val="auto"/>
          <w:sz w:val="32"/>
          <w:szCs w:val="32"/>
        </w:rPr>
        <w:t>，</w:t>
      </w:r>
      <w:r>
        <w:rPr>
          <w:rFonts w:ascii="仿宋" w:hAnsi="仿宋" w:eastAsia="仿宋"/>
          <w:color w:val="auto"/>
          <w:sz w:val="32"/>
          <w:szCs w:val="32"/>
        </w:rPr>
        <w:t>指导本行政区域的广告业发展。</w:t>
      </w:r>
    </w:p>
    <w:p>
      <w:pPr>
        <w:ind w:firstLine="640" w:firstLineChars="200"/>
        <w:jc w:val="both"/>
        <w:rPr>
          <w:rFonts w:ascii="仿宋" w:hAnsi="仿宋" w:eastAsia="仿宋"/>
          <w:color w:val="auto"/>
          <w:sz w:val="32"/>
          <w:szCs w:val="32"/>
        </w:rPr>
      </w:pPr>
      <w:r>
        <w:rPr>
          <w:rFonts w:ascii="仿宋" w:hAnsi="仿宋" w:eastAsia="仿宋"/>
          <w:color w:val="auto"/>
          <w:sz w:val="32"/>
          <w:szCs w:val="32"/>
        </w:rPr>
        <w:t>县级以上人民政府卫生健康</w:t>
      </w:r>
      <w:r>
        <w:rPr>
          <w:rFonts w:hint="eastAsia" w:ascii="仿宋" w:hAnsi="仿宋" w:eastAsia="仿宋"/>
          <w:color w:val="auto"/>
          <w:sz w:val="32"/>
          <w:szCs w:val="32"/>
          <w:lang w:eastAsia="zh-CN"/>
        </w:rPr>
        <w:t>、</w:t>
      </w:r>
      <w:r>
        <w:rPr>
          <w:rFonts w:hint="eastAsia" w:ascii="仿宋" w:hAnsi="仿宋" w:eastAsia="仿宋"/>
          <w:color w:val="auto"/>
          <w:sz w:val="32"/>
          <w:szCs w:val="32"/>
        </w:rPr>
        <w:t>农业农村、广播电视、城市管理</w:t>
      </w:r>
      <w:r>
        <w:rPr>
          <w:rFonts w:hint="eastAsia" w:ascii="仿宋" w:hAnsi="仿宋" w:eastAsia="仿宋"/>
          <w:color w:val="auto"/>
          <w:sz w:val="32"/>
          <w:szCs w:val="32"/>
          <w:lang w:eastAsia="zh-CN"/>
        </w:rPr>
        <w:t>、</w:t>
      </w:r>
      <w:r>
        <w:rPr>
          <w:rFonts w:hint="eastAsia" w:ascii="仿宋" w:hAnsi="仿宋" w:eastAsia="仿宋"/>
          <w:color w:val="auto"/>
          <w:sz w:val="32"/>
          <w:szCs w:val="32"/>
        </w:rPr>
        <w:t>公安等</w:t>
      </w:r>
      <w:r>
        <w:rPr>
          <w:rFonts w:ascii="仿宋" w:hAnsi="仿宋" w:eastAsia="仿宋"/>
          <w:color w:val="auto"/>
          <w:sz w:val="32"/>
          <w:szCs w:val="32"/>
        </w:rPr>
        <w:t>有关部门</w:t>
      </w:r>
      <w:r>
        <w:rPr>
          <w:rFonts w:hint="eastAsia" w:ascii="仿宋" w:hAnsi="仿宋" w:eastAsia="仿宋"/>
          <w:color w:val="auto"/>
          <w:sz w:val="32"/>
          <w:szCs w:val="32"/>
        </w:rPr>
        <w:t>按</w:t>
      </w:r>
      <w:r>
        <w:rPr>
          <w:rFonts w:ascii="仿宋" w:hAnsi="仿宋" w:eastAsia="仿宋"/>
          <w:color w:val="auto"/>
          <w:sz w:val="32"/>
          <w:szCs w:val="32"/>
        </w:rPr>
        <w:t>照各自职责，负责广告管理相关工作。</w:t>
      </w:r>
    </w:p>
    <w:p>
      <w:pPr>
        <w:ind w:firstLine="643" w:firstLineChars="200"/>
        <w:jc w:val="both"/>
        <w:rPr>
          <w:rFonts w:ascii="仿宋" w:hAnsi="仿宋" w:eastAsia="仿宋" w:cs="仿宋"/>
          <w:color w:val="auto"/>
          <w:sz w:val="32"/>
          <w:szCs w:val="32"/>
          <w:shd w:val="clear" w:color="auto" w:fill="FFFFFF"/>
        </w:rPr>
      </w:pPr>
      <w:r>
        <w:rPr>
          <w:rFonts w:hint="eastAsia" w:ascii="仿宋" w:hAnsi="仿宋" w:eastAsia="仿宋" w:cs="仿宋"/>
          <w:b/>
          <w:color w:val="auto"/>
          <w:sz w:val="32"/>
          <w:szCs w:val="32"/>
          <w:shd w:val="clear" w:color="auto" w:fill="FFFFFF"/>
        </w:rPr>
        <w:t xml:space="preserve">第四条 </w:t>
      </w:r>
      <w:r>
        <w:rPr>
          <w:rFonts w:hint="eastAsia" w:ascii="仿宋" w:hAnsi="仿宋" w:eastAsia="仿宋" w:cs="仿宋"/>
          <w:color w:val="auto"/>
          <w:sz w:val="32"/>
          <w:szCs w:val="32"/>
          <w:shd w:val="clear" w:color="auto" w:fill="FFFFFF"/>
        </w:rPr>
        <w:t>【</w:t>
      </w:r>
      <w:r>
        <w:rPr>
          <w:rFonts w:hint="eastAsia" w:ascii="仿宋" w:hAnsi="仿宋" w:eastAsia="仿宋"/>
          <w:b/>
          <w:color w:val="auto"/>
          <w:sz w:val="32"/>
          <w:szCs w:val="32"/>
        </w:rPr>
        <w:t>行业自律】</w:t>
      </w:r>
      <w:r>
        <w:rPr>
          <w:rFonts w:hint="eastAsia" w:ascii="仿宋" w:hAnsi="仿宋" w:eastAsia="仿宋" w:cs="仿宋"/>
          <w:color w:val="auto"/>
          <w:sz w:val="32"/>
          <w:szCs w:val="32"/>
          <w:shd w:val="clear" w:color="auto" w:fill="FFFFFF"/>
        </w:rPr>
        <w:t>鼓励广告行业组织设立广告法律委员会，建立培训机制，加强行业自律，对会员单位广告发布活动提供法律服务。</w:t>
      </w: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第二章  广告内容</w:t>
      </w:r>
    </w:p>
    <w:p>
      <w:pPr>
        <w:jc w:val="both"/>
        <w:rPr>
          <w:rFonts w:ascii="仿宋" w:hAnsi="仿宋" w:eastAsia="仿宋" w:cs="仿宋"/>
          <w:color w:val="auto"/>
          <w:sz w:val="32"/>
          <w:szCs w:val="32"/>
          <w:shd w:val="clear" w:color="auto" w:fill="FFFFFF"/>
        </w:rPr>
      </w:pPr>
    </w:p>
    <w:p>
      <w:pPr>
        <w:ind w:firstLine="643" w:firstLineChars="200"/>
        <w:jc w:val="both"/>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第五条 【变相发布广告的情形】</w:t>
      </w:r>
      <w:r>
        <w:rPr>
          <w:rFonts w:hint="eastAsia" w:ascii="仿宋" w:hAnsi="仿宋" w:eastAsia="仿宋" w:cs="Arial"/>
          <w:bCs/>
          <w:color w:val="auto"/>
          <w:sz w:val="32"/>
          <w:szCs w:val="32"/>
          <w:shd w:val="clear" w:color="auto" w:fill="FFFFFF"/>
        </w:rPr>
        <w:t>大众传播媒介</w:t>
      </w:r>
      <w:r>
        <w:rPr>
          <w:rFonts w:hint="eastAsia" w:ascii="仿宋" w:hAnsi="仿宋" w:eastAsia="仿宋" w:cs="Arial"/>
          <w:color w:val="auto"/>
          <w:sz w:val="32"/>
          <w:szCs w:val="32"/>
          <w:shd w:val="clear" w:color="auto" w:fill="FFFFFF"/>
        </w:rPr>
        <w:t>不得以通讯、评论、人物专访、专家访谈、纪实报道、专家咨询等新闻报道形式发布广告。在新闻报道中标明商品生</w:t>
      </w:r>
      <w:r>
        <w:rPr>
          <w:rFonts w:hint="eastAsia" w:ascii="仿宋" w:hAnsi="仿宋" w:eastAsia="仿宋" w:cs="Arial"/>
          <w:color w:val="auto"/>
          <w:sz w:val="32"/>
          <w:szCs w:val="32"/>
          <w:shd w:val="clear" w:color="auto" w:fill="FFFFFF"/>
          <w:lang w:eastAsia="zh-CN"/>
        </w:rPr>
        <w:t>产</w:t>
      </w:r>
      <w:r>
        <w:rPr>
          <w:rFonts w:hint="eastAsia" w:ascii="仿宋" w:hAnsi="仿宋" w:eastAsia="仿宋" w:cs="Arial"/>
          <w:color w:val="auto"/>
          <w:sz w:val="32"/>
          <w:szCs w:val="32"/>
          <w:shd w:val="clear" w:color="auto" w:fill="FFFFFF"/>
        </w:rPr>
        <w:t>者、销售者或者服务提供者的详细地址、邮编、电话、电子信箱、网址等联系方式的，应当认定为以新闻报道形式发布广告。</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第六条 【广告应明示的内容】</w:t>
      </w:r>
      <w:r>
        <w:rPr>
          <w:rFonts w:ascii="仿宋" w:hAnsi="仿宋" w:eastAsia="仿宋" w:cs="Arial"/>
          <w:color w:val="auto"/>
          <w:sz w:val="32"/>
          <w:szCs w:val="32"/>
          <w:shd w:val="clear" w:color="auto" w:fill="FFFFFF"/>
        </w:rPr>
        <w:t>下列广告</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应当明示以下内容</w:t>
      </w:r>
      <w:r>
        <w:rPr>
          <w:rFonts w:hint="eastAsia" w:ascii="仿宋" w:hAnsi="仿宋" w:eastAsia="仿宋" w:cs="Arial"/>
          <w:color w:val="auto"/>
          <w:sz w:val="32"/>
          <w:szCs w:val="32"/>
          <w:shd w:val="clear" w:color="auto" w:fill="FFFFFF"/>
        </w:rPr>
        <w:t>：</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（一）推销商品或</w:t>
      </w:r>
      <w:r>
        <w:rPr>
          <w:rFonts w:hint="eastAsia" w:ascii="仿宋" w:hAnsi="仿宋" w:eastAsia="仿宋" w:cs="Arial"/>
          <w:color w:val="auto"/>
          <w:sz w:val="32"/>
          <w:szCs w:val="32"/>
          <w:shd w:val="clear" w:color="auto" w:fill="FFFFFF"/>
          <w:lang w:eastAsia="zh-CN"/>
        </w:rPr>
        <w:t>者</w:t>
      </w:r>
      <w:r>
        <w:rPr>
          <w:rFonts w:hint="eastAsia" w:ascii="仿宋" w:hAnsi="仿宋" w:eastAsia="仿宋" w:cs="Arial"/>
          <w:color w:val="auto"/>
          <w:sz w:val="32"/>
          <w:szCs w:val="32"/>
          <w:shd w:val="clear" w:color="auto" w:fill="FFFFFF"/>
        </w:rPr>
        <w:t>服务涉及优惠和让利内容的，应当明示优惠、让利的时限、幅度和数额；</w:t>
      </w:r>
      <w:r>
        <w:rPr>
          <w:rFonts w:ascii="仿宋" w:hAnsi="仿宋" w:eastAsia="仿宋" w:cs="Arial"/>
          <w:color w:val="auto"/>
          <w:sz w:val="32"/>
          <w:szCs w:val="32"/>
          <w:shd w:val="clear" w:color="auto" w:fill="FFFFFF"/>
        </w:rPr>
        <w:t xml:space="preserve"> </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（二）推销有专用附件的商品，应当明示该商品必须购买的附件；</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（三）以邮购方式销售商品或者提供服务的广告，应当在显著的位置标明广告主的真实姓名或者名称、详细地址、联系时间、方式以及收到汇款后寄出邮购商品或者提供服务的时限；</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（四）法律、法规规定的其他情形。</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第七条 【虚假广告的情形】</w:t>
      </w:r>
      <w:r>
        <w:rPr>
          <w:rFonts w:hint="eastAsia" w:ascii="仿宋" w:hAnsi="仿宋" w:eastAsia="仿宋" w:cs="Arial"/>
          <w:bCs/>
          <w:color w:val="auto"/>
          <w:sz w:val="32"/>
          <w:szCs w:val="32"/>
          <w:shd w:val="clear" w:color="auto" w:fill="FFFFFF"/>
        </w:rPr>
        <w:t>广告不得以虚假或者引人误解的内容欺骗和误导消费者。</w:t>
      </w:r>
      <w:r>
        <w:rPr>
          <w:rFonts w:hint="eastAsia" w:ascii="宋体" w:hAnsi="宋体" w:cs="宋体"/>
          <w:bCs/>
          <w:color w:val="auto"/>
          <w:sz w:val="32"/>
          <w:szCs w:val="32"/>
          <w:shd w:val="clear" w:color="auto" w:fill="FFFFFF"/>
        </w:rPr>
        <w:t> </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bCs/>
          <w:color w:val="auto"/>
          <w:sz w:val="32"/>
          <w:szCs w:val="32"/>
          <w:shd w:val="clear" w:color="auto" w:fill="FFFFFF"/>
        </w:rPr>
        <w:t>广告有下列情形之一的，为虚假广告：</w:t>
      </w:r>
      <w:r>
        <w:rPr>
          <w:rFonts w:hint="eastAsia" w:ascii="宋体" w:hAnsi="宋体" w:cs="宋体"/>
          <w:bCs/>
          <w:color w:val="auto"/>
          <w:sz w:val="32"/>
          <w:szCs w:val="32"/>
          <w:shd w:val="clear" w:color="auto" w:fill="FFFFFF"/>
        </w:rPr>
        <w:t> </w:t>
      </w:r>
    </w:p>
    <w:p>
      <w:pPr>
        <w:ind w:firstLine="640" w:firstLineChars="200"/>
        <w:jc w:val="both"/>
        <w:rPr>
          <w:rFonts w:ascii="宋体" w:hAnsi="宋体" w:cs="宋体"/>
          <w:bCs/>
          <w:color w:val="auto"/>
          <w:sz w:val="32"/>
          <w:szCs w:val="32"/>
          <w:shd w:val="clear" w:color="auto" w:fill="FFFFFF"/>
        </w:rPr>
      </w:pPr>
      <w:r>
        <w:rPr>
          <w:rFonts w:hint="eastAsia" w:ascii="仿宋" w:hAnsi="仿宋" w:eastAsia="仿宋" w:cs="Arial"/>
          <w:bCs/>
          <w:color w:val="auto"/>
          <w:sz w:val="32"/>
          <w:szCs w:val="32"/>
          <w:shd w:val="clear" w:color="auto" w:fill="FFFFFF"/>
        </w:rPr>
        <w:t>（一）应当取得许可证、营业执照或者其他批准文件，未取得而谎称取得的；</w:t>
      </w:r>
    </w:p>
    <w:p>
      <w:pPr>
        <w:ind w:firstLine="640" w:firstLineChars="200"/>
        <w:jc w:val="both"/>
        <w:rPr>
          <w:rFonts w:ascii="仿宋" w:hAnsi="仿宋" w:eastAsia="仿宋" w:cs="Arial"/>
          <w:bCs/>
          <w:color w:val="auto"/>
          <w:sz w:val="32"/>
          <w:szCs w:val="32"/>
          <w:shd w:val="clear" w:color="auto" w:fill="FFFFFF"/>
        </w:rPr>
      </w:pPr>
      <w:r>
        <w:rPr>
          <w:rFonts w:hint="eastAsia" w:ascii="仿宋" w:hAnsi="仿宋" w:eastAsia="仿宋" w:cs="Arial"/>
          <w:bCs/>
          <w:color w:val="auto"/>
          <w:sz w:val="32"/>
          <w:szCs w:val="32"/>
          <w:shd w:val="clear" w:color="auto" w:fill="FFFFFF"/>
        </w:rPr>
        <w:t>（二） 谎称商品或者服务经过审查批准、认证、公证的；</w:t>
      </w:r>
    </w:p>
    <w:p>
      <w:pPr>
        <w:ind w:firstLine="640" w:firstLineChars="200"/>
        <w:jc w:val="both"/>
        <w:rPr>
          <w:rFonts w:ascii="仿宋" w:hAnsi="仿宋" w:eastAsia="仿宋" w:cs="Arial"/>
          <w:bCs/>
          <w:color w:val="auto"/>
          <w:sz w:val="32"/>
          <w:szCs w:val="32"/>
          <w:shd w:val="clear" w:color="auto" w:fill="FFFFFF"/>
        </w:rPr>
      </w:pPr>
      <w:r>
        <w:rPr>
          <w:rFonts w:hint="eastAsia" w:ascii="仿宋" w:hAnsi="仿宋" w:eastAsia="仿宋" w:cs="Arial"/>
          <w:bCs/>
          <w:color w:val="auto"/>
          <w:sz w:val="32"/>
          <w:szCs w:val="32"/>
          <w:shd w:val="clear" w:color="auto" w:fill="FFFFFF"/>
        </w:rPr>
        <w:t>（三） 使用虚构、伪造的机构、专家身份</w:t>
      </w:r>
      <w:r>
        <w:rPr>
          <w:rFonts w:hint="eastAsia" w:ascii="仿宋" w:hAnsi="仿宋" w:eastAsia="仿宋" w:cs="Arial"/>
          <w:bCs/>
          <w:color w:val="auto"/>
          <w:sz w:val="32"/>
          <w:szCs w:val="32"/>
          <w:shd w:val="clear" w:color="auto" w:fill="FFFFFF"/>
          <w:lang w:eastAsia="zh-CN"/>
        </w:rPr>
        <w:t>对商品或者服务</w:t>
      </w:r>
      <w:r>
        <w:rPr>
          <w:rFonts w:hint="eastAsia" w:ascii="仿宋" w:hAnsi="仿宋" w:eastAsia="仿宋" w:cs="Arial"/>
          <w:bCs/>
          <w:color w:val="auto"/>
          <w:sz w:val="32"/>
          <w:szCs w:val="32"/>
          <w:shd w:val="clear" w:color="auto" w:fill="FFFFFF"/>
        </w:rPr>
        <w:t>作证明的；</w:t>
      </w:r>
    </w:p>
    <w:p>
      <w:pPr>
        <w:ind w:firstLine="640" w:firstLineChars="200"/>
        <w:jc w:val="both"/>
        <w:rPr>
          <w:rFonts w:ascii="仿宋" w:hAnsi="仿宋" w:eastAsia="仿宋" w:cs="Arial"/>
          <w:bCs/>
          <w:color w:val="auto"/>
          <w:sz w:val="32"/>
          <w:szCs w:val="32"/>
          <w:shd w:val="clear" w:color="auto" w:fill="FFFFFF"/>
        </w:rPr>
      </w:pPr>
      <w:r>
        <w:rPr>
          <w:rFonts w:hint="eastAsia" w:ascii="仿宋" w:hAnsi="仿宋" w:eastAsia="仿宋" w:cs="Arial"/>
          <w:bCs/>
          <w:color w:val="auto"/>
          <w:sz w:val="32"/>
          <w:szCs w:val="32"/>
          <w:shd w:val="clear" w:color="auto" w:fill="FFFFFF"/>
        </w:rPr>
        <w:t>（四） 利用广告代言人等其他广告参与者对商品或者服务作虚假证明、认定，或者利用非专业人员冒充专业人员进行宣传的； </w:t>
      </w:r>
    </w:p>
    <w:p>
      <w:pPr>
        <w:ind w:firstLine="640" w:firstLineChars="200"/>
        <w:jc w:val="both"/>
        <w:rPr>
          <w:rFonts w:hint="eastAsia" w:ascii="仿宋" w:hAnsi="仿宋" w:eastAsia="仿宋" w:cs="Arial"/>
          <w:bCs/>
          <w:color w:val="auto"/>
          <w:sz w:val="32"/>
          <w:szCs w:val="32"/>
          <w:shd w:val="clear" w:color="auto" w:fill="FFFFFF"/>
        </w:rPr>
      </w:pPr>
      <w:r>
        <w:rPr>
          <w:rFonts w:hint="eastAsia" w:ascii="仿宋" w:hAnsi="仿宋" w:eastAsia="仿宋" w:cs="Arial"/>
          <w:bCs/>
          <w:color w:val="auto"/>
          <w:sz w:val="32"/>
          <w:szCs w:val="32"/>
          <w:shd w:val="clear" w:color="auto" w:fill="FFFFFF"/>
        </w:rPr>
        <w:t>（五）虚构断货、抢购、优惠的；</w:t>
      </w:r>
    </w:p>
    <w:p>
      <w:pPr>
        <w:ind w:firstLine="640" w:firstLineChars="200"/>
        <w:jc w:val="both"/>
        <w:rPr>
          <w:rFonts w:ascii="仿宋" w:hAnsi="仿宋" w:eastAsia="仿宋" w:cs="Arial"/>
          <w:bCs/>
          <w:color w:val="auto"/>
          <w:sz w:val="32"/>
          <w:szCs w:val="32"/>
          <w:shd w:val="clear" w:color="auto" w:fill="FFFFFF"/>
        </w:rPr>
      </w:pPr>
      <w:r>
        <w:rPr>
          <w:rFonts w:hint="eastAsia" w:ascii="仿宋" w:hAnsi="仿宋" w:eastAsia="仿宋" w:cs="Arial"/>
          <w:bCs/>
          <w:color w:val="auto"/>
          <w:sz w:val="32"/>
          <w:szCs w:val="32"/>
          <w:shd w:val="clear" w:color="auto" w:fill="FFFFFF"/>
        </w:rPr>
        <w:t>（六） 对商品作片面的宣传、对比或者以歧义性语言进行商品宣传，足以造成误解的；</w:t>
      </w:r>
    </w:p>
    <w:p>
      <w:pPr>
        <w:ind w:firstLine="640" w:firstLineChars="200"/>
        <w:jc w:val="both"/>
        <w:rPr>
          <w:rFonts w:hint="eastAsia" w:ascii="仿宋" w:hAnsi="仿宋" w:eastAsia="仿宋" w:cs="Arial"/>
          <w:bCs/>
          <w:color w:val="auto"/>
          <w:sz w:val="32"/>
          <w:szCs w:val="32"/>
          <w:shd w:val="clear" w:color="auto" w:fill="FFFFFF"/>
          <w:lang w:eastAsia="zh-CN"/>
        </w:rPr>
      </w:pPr>
      <w:r>
        <w:rPr>
          <w:rFonts w:hint="eastAsia" w:ascii="仿宋" w:hAnsi="仿宋" w:eastAsia="仿宋" w:cs="Arial"/>
          <w:bCs/>
          <w:color w:val="auto"/>
          <w:sz w:val="32"/>
          <w:szCs w:val="32"/>
          <w:shd w:val="clear" w:color="auto" w:fill="FFFFFF"/>
        </w:rPr>
        <w:t>（七）</w:t>
      </w:r>
      <w:r>
        <w:rPr>
          <w:rFonts w:hint="eastAsia" w:ascii="仿宋" w:hAnsi="仿宋" w:eastAsia="仿宋" w:cs="Arial"/>
          <w:color w:val="auto"/>
          <w:sz w:val="32"/>
          <w:szCs w:val="32"/>
          <w:shd w:val="clear" w:color="auto" w:fill="FFFFFF"/>
        </w:rPr>
        <w:t>法律、法规规定的其他情形。</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第八条 【绝对化用语】</w:t>
      </w:r>
      <w:r>
        <w:rPr>
          <w:rFonts w:hint="eastAsia" w:ascii="仿宋" w:hAnsi="仿宋" w:eastAsia="仿宋" w:cs="Arial"/>
          <w:color w:val="auto"/>
          <w:sz w:val="32"/>
          <w:szCs w:val="32"/>
          <w:shd w:val="clear" w:color="auto" w:fill="FFFFFF"/>
        </w:rPr>
        <w:t>广告不得使用“国家级”、“最高级”、“最佳”等用语。但下列情形除外： </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（一）表示时间、空间顺序的用语；</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（二）依据法律</w:t>
      </w:r>
      <w:r>
        <w:rPr>
          <w:rFonts w:hint="eastAsia" w:ascii="仿宋" w:hAnsi="仿宋" w:eastAsia="仿宋" w:cs="Arial"/>
          <w:color w:val="auto"/>
          <w:sz w:val="32"/>
          <w:szCs w:val="32"/>
          <w:shd w:val="clear" w:color="auto" w:fill="FFFFFF"/>
          <w:lang w:eastAsia="zh-CN"/>
        </w:rPr>
        <w:t>、</w:t>
      </w:r>
      <w:r>
        <w:rPr>
          <w:rFonts w:hint="eastAsia" w:ascii="仿宋" w:hAnsi="仿宋" w:eastAsia="仿宋" w:cs="Arial"/>
          <w:color w:val="auto"/>
          <w:sz w:val="32"/>
          <w:szCs w:val="32"/>
          <w:shd w:val="clear" w:color="auto" w:fill="FFFFFF"/>
        </w:rPr>
        <w:t>法规评定的奖项、称号； </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（三）特定行业、领域根据国家标准认定的分级用语； </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（四）表示广告主自我比较的分级用语； </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（五）表示广告主目标追求的用语；</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（六）客观表述并可以查证的销量、销售额、市场占有率等事实信息。</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bCs/>
          <w:color w:val="auto"/>
          <w:sz w:val="32"/>
          <w:szCs w:val="32"/>
          <w:shd w:val="clear" w:color="auto" w:fill="FFFFFF"/>
        </w:rPr>
        <w:t>第九条 【断言或者保证】</w:t>
      </w:r>
      <w:r>
        <w:rPr>
          <w:rFonts w:hint="eastAsia" w:ascii="仿宋" w:hAnsi="仿宋" w:eastAsia="仿宋" w:cs="Arial"/>
          <w:bCs/>
          <w:color w:val="auto"/>
          <w:sz w:val="32"/>
          <w:szCs w:val="32"/>
          <w:shd w:val="clear" w:color="auto" w:fill="FFFFFF"/>
        </w:rPr>
        <w:t>医疗、药品、医疗器械、特殊医学用途配方食品广告</w:t>
      </w:r>
      <w:r>
        <w:rPr>
          <w:rFonts w:hint="eastAsia" w:ascii="仿宋" w:hAnsi="仿宋" w:eastAsia="仿宋" w:cs="Arial"/>
          <w:color w:val="auto"/>
          <w:sz w:val="32"/>
          <w:szCs w:val="32"/>
          <w:shd w:val="clear" w:color="auto" w:fill="FFFFFF"/>
        </w:rPr>
        <w:t>不得含有“保证治愈”、“包治百病”、“药到病除”、“根治”、“无效退款”、“安全”、“无毒副作用”等表示功效、安全性的承诺性用语。</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保健食品广告不得</w:t>
      </w:r>
      <w:r>
        <w:rPr>
          <w:rFonts w:ascii="仿宋" w:hAnsi="仿宋" w:eastAsia="仿宋" w:cs="Arial"/>
          <w:color w:val="auto"/>
          <w:sz w:val="32"/>
          <w:szCs w:val="32"/>
          <w:shd w:val="clear" w:color="auto" w:fill="FFFFFF"/>
        </w:rPr>
        <w:t>含有</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无效退款</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保险公司保险</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 xml:space="preserve"> </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安全</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无毒副作用</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无依赖</w:t>
      </w:r>
      <w:r>
        <w:rPr>
          <w:rFonts w:hint="eastAsia" w:ascii="仿宋" w:hAnsi="仿宋" w:eastAsia="仿宋" w:cs="Arial"/>
          <w:color w:val="auto"/>
          <w:sz w:val="32"/>
          <w:szCs w:val="32"/>
          <w:shd w:val="clear" w:color="auto" w:fill="FFFFFF"/>
        </w:rPr>
        <w:t>”等表示功效、安全性的承诺性用语。</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农药、兽药广告不得含有“保证治愈”、 “无效退款”、“</w:t>
      </w:r>
      <w:r>
        <w:rPr>
          <w:rFonts w:ascii="仿宋" w:hAnsi="仿宋" w:eastAsia="仿宋" w:cs="Arial"/>
          <w:color w:val="auto"/>
          <w:sz w:val="32"/>
          <w:szCs w:val="32"/>
          <w:shd w:val="clear" w:color="auto" w:fill="FFFFFF"/>
        </w:rPr>
        <w:t>保险公司保险</w:t>
      </w:r>
      <w:r>
        <w:rPr>
          <w:rFonts w:hint="eastAsia" w:ascii="仿宋" w:hAnsi="仿宋" w:eastAsia="仿宋" w:cs="Arial"/>
          <w:color w:val="auto"/>
          <w:sz w:val="32"/>
          <w:szCs w:val="32"/>
          <w:shd w:val="clear" w:color="auto" w:fill="FFFFFF"/>
        </w:rPr>
        <w:t>”、“无毒副作用”、“安全无害”等表示功效、安全性的承诺性用语。</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第十条 【食品广告】</w:t>
      </w:r>
      <w:r>
        <w:rPr>
          <w:rFonts w:hint="eastAsia" w:ascii="仿宋" w:hAnsi="仿宋" w:eastAsia="仿宋" w:cs="Arial"/>
          <w:color w:val="auto"/>
          <w:sz w:val="32"/>
          <w:szCs w:val="32"/>
          <w:shd w:val="clear" w:color="auto" w:fill="FFFFFF"/>
        </w:rPr>
        <w:t>除保健食品外，食品广告不得</w:t>
      </w:r>
      <w:r>
        <w:rPr>
          <w:rFonts w:hint="eastAsia" w:ascii="仿宋" w:hAnsi="仿宋" w:eastAsia="仿宋" w:cs="仿宋"/>
          <w:color w:val="auto"/>
          <w:kern w:val="0"/>
          <w:sz w:val="32"/>
          <w:szCs w:val="32"/>
        </w:rPr>
        <w:t>宣传保健功能，不得借助宣传某些成分的作用明示或者暗示其具有保健功能。</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第十一条 【烟草广告】</w:t>
      </w:r>
      <w:r>
        <w:rPr>
          <w:rFonts w:hint="eastAsia" w:ascii="仿宋" w:hAnsi="仿宋" w:eastAsia="仿宋" w:cs="Arial"/>
          <w:color w:val="auto"/>
          <w:sz w:val="32"/>
          <w:szCs w:val="32"/>
          <w:shd w:val="clear" w:color="auto" w:fill="FFFFFF"/>
        </w:rPr>
        <w:t>禁止在大众传播媒介或者公共场所、公共交通工具、户外发布烟草</w:t>
      </w:r>
      <w:r>
        <w:rPr>
          <w:rFonts w:hint="eastAsia" w:ascii="仿宋" w:hAnsi="仿宋" w:eastAsia="仿宋" w:cs="Arial"/>
          <w:color w:val="auto"/>
          <w:sz w:val="32"/>
          <w:szCs w:val="32"/>
          <w:shd w:val="clear" w:color="auto" w:fill="FFFFFF"/>
          <w:lang w:val="en-US" w:eastAsia="zh-CN"/>
        </w:rPr>
        <w:t>以及</w:t>
      </w:r>
      <w:r>
        <w:rPr>
          <w:rFonts w:hint="eastAsia" w:ascii="仿宋" w:hAnsi="仿宋" w:eastAsia="仿宋" w:cs="Arial"/>
          <w:color w:val="auto"/>
          <w:sz w:val="32"/>
          <w:szCs w:val="32"/>
          <w:shd w:val="clear" w:color="auto" w:fill="FFFFFF"/>
        </w:rPr>
        <w:t>电子烟广告。</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第十二条</w:t>
      </w:r>
      <w:r>
        <w:rPr>
          <w:rFonts w:ascii="仿宋" w:hAnsi="仿宋" w:eastAsia="仿宋" w:cs="Arial"/>
          <w:b/>
          <w:color w:val="auto"/>
          <w:sz w:val="32"/>
          <w:szCs w:val="32"/>
          <w:shd w:val="clear" w:color="auto" w:fill="FFFFFF"/>
        </w:rPr>
        <w:t xml:space="preserve"> </w:t>
      </w:r>
      <w:r>
        <w:rPr>
          <w:rFonts w:hint="eastAsia" w:ascii="仿宋" w:hAnsi="仿宋" w:eastAsia="仿宋" w:cs="Arial"/>
          <w:b/>
          <w:color w:val="auto"/>
          <w:sz w:val="32"/>
          <w:szCs w:val="32"/>
          <w:shd w:val="clear" w:color="auto" w:fill="FFFFFF"/>
        </w:rPr>
        <w:t>【房地产广告】</w:t>
      </w:r>
      <w:r>
        <w:rPr>
          <w:rFonts w:hint="eastAsia" w:ascii="仿宋" w:hAnsi="仿宋" w:eastAsia="仿宋" w:cs="Arial"/>
          <w:color w:val="auto"/>
          <w:sz w:val="32"/>
          <w:szCs w:val="32"/>
          <w:shd w:val="clear" w:color="auto" w:fill="FFFFFF"/>
        </w:rPr>
        <w:t>房地产广告应当符合下列规定：</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（一）涉及交通、商业、文化教育、医疗、体育设施</w:t>
      </w:r>
      <w:r>
        <w:rPr>
          <w:rFonts w:hint="eastAsia" w:ascii="仿宋" w:hAnsi="仿宋" w:eastAsia="仿宋" w:cs="Arial"/>
          <w:color w:val="auto"/>
          <w:sz w:val="32"/>
          <w:szCs w:val="32"/>
          <w:shd w:val="clear" w:color="auto" w:fill="FFFFFF"/>
          <w:lang w:eastAsia="zh-CN"/>
        </w:rPr>
        <w:t>以</w:t>
      </w:r>
      <w:r>
        <w:rPr>
          <w:rFonts w:hint="eastAsia" w:ascii="仿宋" w:hAnsi="仿宋" w:eastAsia="仿宋" w:cs="Arial"/>
          <w:color w:val="auto"/>
          <w:sz w:val="32"/>
          <w:szCs w:val="32"/>
          <w:shd w:val="clear" w:color="auto" w:fill="FFFFFF"/>
        </w:rPr>
        <w:t>及其他市政条件内容，如在规划或者建设中的，应当在广告中注明；</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（二）使用建筑设计模型照片或者效果图的，应当在广告中注明；</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（三）对价格有表示的，应当清楚表示为实际的销售价格，并明示价格的有效期限；</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（四）不得含有封建迷信或者有悖社会良好风尚的内容；</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（五）法律、法规的其他规定。</w:t>
      </w:r>
      <w:r>
        <w:rPr>
          <w:rFonts w:ascii="仿宋" w:hAnsi="仿宋" w:eastAsia="仿宋" w:cs="Arial"/>
          <w:color w:val="auto"/>
          <w:sz w:val="32"/>
          <w:szCs w:val="32"/>
          <w:shd w:val="clear" w:color="auto" w:fill="FFFFFF"/>
        </w:rPr>
        <w:t xml:space="preserve"> </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第十三条 【投资类广告】</w:t>
      </w:r>
      <w:r>
        <w:rPr>
          <w:rFonts w:hint="eastAsia" w:ascii="仿宋" w:hAnsi="仿宋" w:eastAsia="仿宋" w:cs="Arial"/>
          <w:color w:val="auto"/>
          <w:sz w:val="32"/>
          <w:szCs w:val="32"/>
          <w:shd w:val="clear" w:color="auto" w:fill="FFFFFF"/>
        </w:rPr>
        <w:t>招商、投资理财、收藏、期货或者贵金属交易</w:t>
      </w:r>
      <w:r>
        <w:rPr>
          <w:rFonts w:ascii="仿宋" w:hAnsi="仿宋" w:eastAsia="仿宋" w:cs="Arial"/>
          <w:color w:val="auto"/>
          <w:sz w:val="32"/>
          <w:szCs w:val="32"/>
          <w:shd w:val="clear" w:color="auto" w:fill="FFFFFF"/>
        </w:rPr>
        <w:t>等</w:t>
      </w:r>
      <w:r>
        <w:rPr>
          <w:rFonts w:hint="eastAsia" w:ascii="仿宋" w:hAnsi="仿宋" w:eastAsia="仿宋" w:cs="Arial"/>
          <w:color w:val="auto"/>
          <w:sz w:val="32"/>
          <w:szCs w:val="32"/>
          <w:shd w:val="clear" w:color="auto" w:fill="FFFFFF"/>
        </w:rPr>
        <w:t>有投资回报预期的商品或者服务广告，应当对可能存在的风险以及风险责任承担有合理提示或者警示，并不得与其他投资收益相比较。</w:t>
      </w: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第三章  广告行为</w:t>
      </w:r>
    </w:p>
    <w:p>
      <w:pPr>
        <w:widowControl/>
        <w:shd w:val="clear" w:color="auto" w:fill="FFFFFF"/>
        <w:spacing w:line="750" w:lineRule="atLeast"/>
        <w:jc w:val="both"/>
        <w:outlineLvl w:val="0"/>
        <w:rPr>
          <w:rFonts w:ascii="仿宋" w:hAnsi="仿宋" w:eastAsia="仿宋" w:cs="Arial"/>
          <w:b/>
          <w:color w:val="auto"/>
          <w:sz w:val="32"/>
          <w:szCs w:val="32"/>
          <w:shd w:val="clear" w:color="auto" w:fill="FFFFFF"/>
        </w:rPr>
      </w:pP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第十四条  【户外广告设置规划】</w:t>
      </w:r>
      <w:r>
        <w:rPr>
          <w:rFonts w:hint="eastAsia" w:ascii="仿宋" w:hAnsi="仿宋" w:eastAsia="仿宋" w:cs="Arial"/>
          <w:color w:val="auto"/>
          <w:sz w:val="32"/>
          <w:szCs w:val="32"/>
          <w:shd w:val="clear" w:color="auto" w:fill="FFFFFF"/>
        </w:rPr>
        <w:t>县级以上人民政府应当组织</w:t>
      </w:r>
      <w:r>
        <w:rPr>
          <w:rFonts w:ascii="仿宋" w:hAnsi="仿宋" w:eastAsia="仿宋" w:cs="Arial"/>
          <w:color w:val="auto"/>
          <w:sz w:val="32"/>
          <w:szCs w:val="32"/>
          <w:shd w:val="clear" w:color="auto" w:fill="FFFFFF"/>
        </w:rPr>
        <w:t>规划、市场监督管理、城市管理、交通运输、公安等有关部门编制户外广告设置规划，并向社会公布。</w:t>
      </w:r>
    </w:p>
    <w:p>
      <w:pPr>
        <w:ind w:firstLine="640" w:firstLineChars="200"/>
        <w:jc w:val="both"/>
        <w:rPr>
          <w:rFonts w:ascii="仿宋" w:hAnsi="仿宋" w:eastAsia="仿宋" w:cs="Arial"/>
          <w:bCs/>
          <w:color w:val="auto"/>
          <w:sz w:val="32"/>
          <w:szCs w:val="32"/>
          <w:shd w:val="clear" w:color="auto" w:fill="FFFFFF"/>
        </w:rPr>
      </w:pPr>
      <w:r>
        <w:rPr>
          <w:rFonts w:hint="eastAsia" w:ascii="仿宋" w:hAnsi="仿宋" w:eastAsia="仿宋" w:cs="Arial"/>
          <w:color w:val="auto"/>
          <w:sz w:val="32"/>
          <w:szCs w:val="32"/>
          <w:shd w:val="clear" w:color="auto" w:fill="FFFFFF"/>
        </w:rPr>
        <w:t>编制户外广告设置规划</w:t>
      </w:r>
      <w:r>
        <w:rPr>
          <w:rFonts w:hint="eastAsia" w:ascii="仿宋" w:hAnsi="仿宋" w:eastAsia="仿宋" w:cs="Arial"/>
          <w:bCs/>
          <w:color w:val="auto"/>
          <w:sz w:val="32"/>
          <w:szCs w:val="32"/>
          <w:shd w:val="clear" w:color="auto" w:fill="FFFFFF"/>
        </w:rPr>
        <w:t>应当明确户外广告设施的设置地点、形式以及</w:t>
      </w:r>
      <w:r>
        <w:rPr>
          <w:rFonts w:hint="eastAsia" w:ascii="仿宋" w:hAnsi="仿宋" w:eastAsia="仿宋" w:cs="Arial"/>
          <w:color w:val="auto"/>
          <w:sz w:val="32"/>
          <w:szCs w:val="32"/>
          <w:shd w:val="clear" w:color="auto" w:fill="FFFFFF"/>
        </w:rPr>
        <w:t>禁止设置户外广告的情形等具体要求。</w:t>
      </w:r>
    </w:p>
    <w:p>
      <w:pPr>
        <w:ind w:firstLine="640" w:firstLineChars="200"/>
        <w:jc w:val="both"/>
        <w:rPr>
          <w:rFonts w:ascii="仿宋" w:hAnsi="仿宋" w:eastAsia="仿宋" w:cs="Arial"/>
          <w:b/>
          <w:color w:val="auto"/>
          <w:sz w:val="32"/>
          <w:szCs w:val="32"/>
          <w:shd w:val="clear" w:color="auto" w:fill="FFFFFF"/>
        </w:rPr>
      </w:pPr>
      <w:r>
        <w:rPr>
          <w:rFonts w:ascii="仿宋" w:hAnsi="仿宋" w:eastAsia="仿宋" w:cs="Arial"/>
          <w:color w:val="auto"/>
          <w:sz w:val="32"/>
          <w:szCs w:val="32"/>
          <w:shd w:val="clear" w:color="auto" w:fill="FFFFFF"/>
        </w:rPr>
        <w:t>编制户外广告设置规划，应当</w:t>
      </w:r>
      <w:r>
        <w:rPr>
          <w:rFonts w:hint="eastAsia" w:ascii="仿宋" w:hAnsi="仿宋" w:eastAsia="仿宋" w:cs="Arial"/>
          <w:color w:val="auto"/>
          <w:sz w:val="32"/>
          <w:szCs w:val="32"/>
          <w:shd w:val="clear" w:color="auto" w:fill="FFFFFF"/>
        </w:rPr>
        <w:t>采取听证会、论证会或者其他方式</w:t>
      </w:r>
      <w:r>
        <w:rPr>
          <w:rFonts w:ascii="仿宋" w:hAnsi="仿宋" w:eastAsia="仿宋" w:cs="Arial"/>
          <w:color w:val="auto"/>
          <w:sz w:val="32"/>
          <w:szCs w:val="32"/>
          <w:shd w:val="clear" w:color="auto" w:fill="FFFFFF"/>
        </w:rPr>
        <w:t>征求广告行业组织</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专家和公众的意见</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户外广告设置规划草案应当向社会公示，公示时间不得少于30日。</w:t>
      </w:r>
    </w:p>
    <w:p>
      <w:pPr>
        <w:ind w:firstLine="643" w:firstLineChars="200"/>
        <w:jc w:val="both"/>
        <w:rPr>
          <w:rFonts w:hint="eastAsia"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第十五条 【户外广告的总体要求】</w:t>
      </w:r>
      <w:r>
        <w:rPr>
          <w:rFonts w:hint="eastAsia" w:ascii="仿宋" w:hAnsi="仿宋" w:eastAsia="仿宋" w:cs="Arial"/>
          <w:color w:val="auto"/>
          <w:sz w:val="32"/>
          <w:szCs w:val="32"/>
          <w:shd w:val="clear" w:color="auto" w:fill="FFFFFF"/>
        </w:rPr>
        <w:t>户外广告应当整洁、牢固、安全，不得妨碍交通，不得影响城市市容市貌，不得破坏城市园林绿化。对破损、画面污损、严重褪色、字体残缺、照明或者电子显示出现断亮等有碍观瞻和影响安全的户外广告，户外广告发布者或者户外广告设施设置者应当及时更新、维修或者拆除。</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第十六条 【拆除有效户外广告的补偿】</w:t>
      </w:r>
      <w:r>
        <w:rPr>
          <w:rFonts w:hint="eastAsia" w:ascii="仿宋" w:hAnsi="仿宋" w:eastAsia="仿宋" w:cs="Arial"/>
          <w:color w:val="auto"/>
          <w:sz w:val="32"/>
          <w:szCs w:val="32"/>
          <w:shd w:val="clear" w:color="auto" w:fill="FFFFFF"/>
        </w:rPr>
        <w:t>任何单位和个人不得涂改、损坏或者擅自占用、拆除、遮盖有效期内的户外广告；确因公共利益需要拆除的，拆除单位应当给予广告设施所有者或者广告发布者适当补偿。</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第十七条</w:t>
      </w:r>
      <w:r>
        <w:rPr>
          <w:rFonts w:ascii="仿宋" w:hAnsi="仿宋" w:eastAsia="仿宋" w:cs="Arial"/>
          <w:b/>
          <w:color w:val="auto"/>
          <w:sz w:val="32"/>
          <w:szCs w:val="32"/>
          <w:shd w:val="clear" w:color="auto" w:fill="FFFFFF"/>
        </w:rPr>
        <w:t xml:space="preserve"> </w:t>
      </w:r>
      <w:r>
        <w:rPr>
          <w:rFonts w:hint="eastAsia" w:ascii="仿宋" w:hAnsi="仿宋" w:eastAsia="仿宋" w:cs="Arial"/>
          <w:b/>
          <w:color w:val="auto"/>
          <w:sz w:val="32"/>
          <w:szCs w:val="32"/>
          <w:shd w:val="clear" w:color="auto" w:fill="FFFFFF"/>
        </w:rPr>
        <w:t>【互联网广告的禁止性规定】</w:t>
      </w:r>
      <w:r>
        <w:rPr>
          <w:rFonts w:hint="eastAsia" w:ascii="仿宋" w:hAnsi="仿宋" w:eastAsia="仿宋" w:cs="Arial"/>
          <w:color w:val="auto"/>
          <w:sz w:val="32"/>
          <w:szCs w:val="32"/>
          <w:shd w:val="clear" w:color="auto" w:fill="FFFFFF"/>
        </w:rPr>
        <w:t>利用互联网发布、发送广告，不得影响用户正常使用网络。在互联网页面以弹出等形式发布的广告，应当显著标明关闭标志，并确保一键关闭。用户关闭广告后，广告不得再次弹出。</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不得以欺骗方式诱使用户点击广告内容。</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未经允许，不得在用户发送的电子邮件中附加广告或者广告链接。</w:t>
      </w:r>
    </w:p>
    <w:p>
      <w:pPr>
        <w:pStyle w:val="8"/>
        <w:shd w:val="clear" w:color="auto" w:fill="FFFFFF"/>
        <w:spacing w:before="0" w:beforeAutospacing="0" w:after="0" w:afterAutospacing="0"/>
        <w:ind w:firstLine="643" w:firstLineChars="200"/>
        <w:jc w:val="both"/>
        <w:rPr>
          <w:rFonts w:ascii="仿宋" w:hAnsi="仿宋" w:eastAsia="仿宋" w:cs="Arial"/>
          <w:color w:val="auto"/>
          <w:kern w:val="2"/>
          <w:sz w:val="32"/>
          <w:szCs w:val="32"/>
          <w:shd w:val="clear" w:color="auto" w:fill="FFFFFF"/>
        </w:rPr>
      </w:pPr>
      <w:r>
        <w:rPr>
          <w:rFonts w:hint="eastAsia" w:ascii="仿宋" w:hAnsi="仿宋" w:eastAsia="仿宋" w:cs="Arial"/>
          <w:b/>
          <w:color w:val="auto"/>
          <w:sz w:val="32"/>
          <w:szCs w:val="32"/>
          <w:shd w:val="clear" w:color="auto" w:fill="FFFFFF"/>
        </w:rPr>
        <w:t>第十八条</w:t>
      </w:r>
      <w:r>
        <w:rPr>
          <w:rFonts w:ascii="仿宋" w:hAnsi="仿宋" w:eastAsia="仿宋" w:cs="Arial"/>
          <w:b/>
          <w:color w:val="auto"/>
          <w:sz w:val="32"/>
          <w:szCs w:val="32"/>
          <w:shd w:val="clear" w:color="auto" w:fill="FFFFFF"/>
        </w:rPr>
        <w:t xml:space="preserve"> </w:t>
      </w:r>
      <w:r>
        <w:rPr>
          <w:rFonts w:hint="eastAsia" w:ascii="仿宋" w:hAnsi="仿宋" w:eastAsia="仿宋" w:cs="Arial"/>
          <w:b/>
          <w:color w:val="auto"/>
          <w:sz w:val="32"/>
          <w:szCs w:val="32"/>
          <w:shd w:val="clear" w:color="auto" w:fill="FFFFFF"/>
        </w:rPr>
        <w:t>【互联网信息服务提供者的义务】</w:t>
      </w:r>
      <w:r>
        <w:rPr>
          <w:rFonts w:ascii="仿宋" w:hAnsi="仿宋" w:eastAsia="仿宋" w:cs="Arial"/>
          <w:color w:val="auto"/>
          <w:kern w:val="2"/>
          <w:sz w:val="32"/>
          <w:szCs w:val="32"/>
          <w:shd w:val="clear" w:color="auto" w:fill="FFFFFF"/>
        </w:rPr>
        <w:t>互联网信息服务提供者和电信业务经营者，发现利用其信息传输、发布平台违法发布、发送广告，或者发布、发送违法广告的，应当采取删除、屏蔽、断开链接、停止传输等措施予以制止。</w:t>
      </w:r>
      <w:r>
        <w:rPr>
          <w:rFonts w:hint="eastAsia" w:eastAsia="仿宋"/>
          <w:color w:val="auto"/>
          <w:kern w:val="2"/>
          <w:sz w:val="32"/>
          <w:szCs w:val="32"/>
          <w:shd w:val="clear" w:color="auto" w:fill="FFFFFF"/>
        </w:rPr>
        <w:t> </w:t>
      </w:r>
    </w:p>
    <w:p>
      <w:pPr>
        <w:ind w:firstLine="640" w:firstLineChars="200"/>
        <w:jc w:val="both"/>
        <w:rPr>
          <w:rFonts w:ascii="仿宋" w:hAnsi="仿宋" w:eastAsia="仿宋"/>
          <w:color w:val="auto"/>
          <w:sz w:val="32"/>
          <w:szCs w:val="32"/>
          <w:shd w:val="clear" w:color="auto" w:fill="FFFFFF"/>
        </w:rPr>
      </w:pPr>
      <w:r>
        <w:rPr>
          <w:rFonts w:ascii="仿宋" w:hAnsi="仿宋" w:eastAsia="仿宋" w:cs="Arial"/>
          <w:color w:val="auto"/>
          <w:sz w:val="32"/>
          <w:szCs w:val="32"/>
          <w:shd w:val="clear" w:color="auto" w:fill="FFFFFF"/>
        </w:rPr>
        <w:t>通信管理等部门应当督促互联网信息服务提供者和电信业务经营者履行前款规定的义务。</w:t>
      </w:r>
      <w:r>
        <w:rPr>
          <w:rFonts w:hint="eastAsia" w:eastAsia="仿宋"/>
          <w:color w:val="auto"/>
          <w:sz w:val="32"/>
          <w:szCs w:val="32"/>
          <w:shd w:val="clear" w:color="auto" w:fill="FFFFFF"/>
        </w:rPr>
        <w:t> </w:t>
      </w: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第四章  广告业发展</w:t>
      </w:r>
    </w:p>
    <w:p>
      <w:pPr>
        <w:jc w:val="both"/>
        <w:rPr>
          <w:rFonts w:ascii="仿宋" w:hAnsi="仿宋" w:eastAsia="仿宋" w:cs="Arial"/>
          <w:bCs/>
          <w:color w:val="auto"/>
          <w:sz w:val="32"/>
          <w:szCs w:val="32"/>
          <w:shd w:val="clear" w:color="auto" w:fill="FFFFFF"/>
        </w:rPr>
      </w:pPr>
    </w:p>
    <w:p>
      <w:pPr>
        <w:ind w:firstLine="643" w:firstLineChars="200"/>
        <w:jc w:val="both"/>
        <w:rPr>
          <w:rStyle w:val="26"/>
          <w:rFonts w:ascii="仿宋" w:hAnsi="仿宋" w:eastAsia="仿宋"/>
          <w:color w:val="auto"/>
        </w:rPr>
      </w:pPr>
      <w:r>
        <w:rPr>
          <w:rFonts w:ascii="仿宋" w:hAnsi="仿宋" w:eastAsia="仿宋" w:cs="Arial"/>
          <w:b/>
          <w:color w:val="auto"/>
          <w:sz w:val="32"/>
          <w:szCs w:val="32"/>
          <w:shd w:val="clear" w:color="auto" w:fill="FFFFFF"/>
        </w:rPr>
        <w:t>第</w:t>
      </w:r>
      <w:r>
        <w:rPr>
          <w:rFonts w:hint="eastAsia" w:ascii="仿宋" w:hAnsi="仿宋" w:eastAsia="仿宋" w:cs="Arial"/>
          <w:b/>
          <w:color w:val="auto"/>
          <w:sz w:val="32"/>
          <w:szCs w:val="32"/>
          <w:shd w:val="clear" w:color="auto" w:fill="FFFFFF"/>
        </w:rPr>
        <w:t>十九</w:t>
      </w:r>
      <w:r>
        <w:rPr>
          <w:rFonts w:ascii="仿宋" w:hAnsi="仿宋" w:eastAsia="仿宋" w:cs="Arial"/>
          <w:b/>
          <w:color w:val="auto"/>
          <w:sz w:val="32"/>
          <w:szCs w:val="32"/>
          <w:shd w:val="clear" w:color="auto" w:fill="FFFFFF"/>
        </w:rPr>
        <w:t>条</w:t>
      </w:r>
      <w:r>
        <w:rPr>
          <w:rFonts w:hint="eastAsia" w:ascii="仿宋" w:hAnsi="仿宋" w:eastAsia="仿宋" w:cs="Arial"/>
          <w:b/>
          <w:color w:val="auto"/>
          <w:sz w:val="32"/>
          <w:szCs w:val="32"/>
          <w:shd w:val="clear" w:color="auto" w:fill="FFFFFF"/>
          <w:lang w:val="en-US" w:eastAsia="zh-CN"/>
        </w:rPr>
        <w:t xml:space="preserve"> </w:t>
      </w:r>
      <w:r>
        <w:rPr>
          <w:rFonts w:hint="eastAsia" w:ascii="仿宋" w:hAnsi="仿宋" w:eastAsia="仿宋" w:cs="Arial"/>
          <w:b/>
          <w:color w:val="auto"/>
          <w:sz w:val="32"/>
          <w:szCs w:val="32"/>
          <w:shd w:val="clear" w:color="auto" w:fill="FFFFFF"/>
        </w:rPr>
        <w:t>【对广告业的引导、支持】</w:t>
      </w:r>
      <w:r>
        <w:rPr>
          <w:rFonts w:ascii="仿宋" w:hAnsi="仿宋" w:eastAsia="仿宋" w:cs="Arial"/>
          <w:color w:val="auto"/>
          <w:sz w:val="32"/>
          <w:szCs w:val="32"/>
          <w:shd w:val="clear" w:color="auto" w:fill="FFFFFF"/>
        </w:rPr>
        <w:t>县级以上人民政府应当组织市场监督管理、发展改革</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财政</w:t>
      </w:r>
      <w:r>
        <w:rPr>
          <w:rFonts w:hint="eastAsia" w:ascii="仿宋" w:hAnsi="仿宋" w:eastAsia="仿宋" w:cs="Arial"/>
          <w:color w:val="auto"/>
          <w:sz w:val="32"/>
          <w:szCs w:val="32"/>
          <w:shd w:val="clear" w:color="auto" w:fill="FFFFFF"/>
        </w:rPr>
        <w:t>、科技、自然资源、住房和城乡建设、文化旅游、广播电视、</w:t>
      </w:r>
      <w:r>
        <w:rPr>
          <w:rFonts w:ascii="仿宋" w:hAnsi="仿宋" w:eastAsia="仿宋" w:cs="Arial"/>
          <w:color w:val="auto"/>
          <w:sz w:val="32"/>
          <w:szCs w:val="32"/>
          <w:shd w:val="clear" w:color="auto" w:fill="FFFFFF"/>
        </w:rPr>
        <w:t>税务等部门，编制广告业发展规划，制定、落实广告业发展的政策措施，引导广告业结构调整</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转型升级</w:t>
      </w:r>
      <w:r>
        <w:rPr>
          <w:rStyle w:val="26"/>
          <w:rFonts w:hint="eastAsia" w:ascii="仿宋" w:hAnsi="仿宋" w:eastAsia="仿宋"/>
          <w:color w:val="auto"/>
        </w:rPr>
        <w:t>和</w:t>
      </w:r>
      <w:r>
        <w:rPr>
          <w:rStyle w:val="26"/>
          <w:rFonts w:ascii="仿宋" w:hAnsi="仿宋" w:eastAsia="仿宋"/>
          <w:color w:val="auto"/>
        </w:rPr>
        <w:t>科技创新，</w:t>
      </w:r>
      <w:r>
        <w:rPr>
          <w:rFonts w:ascii="仿宋" w:hAnsi="仿宋" w:eastAsia="仿宋" w:cs="Arial"/>
          <w:color w:val="auto"/>
          <w:sz w:val="32"/>
          <w:szCs w:val="32"/>
          <w:shd w:val="clear" w:color="auto" w:fill="FFFFFF"/>
        </w:rPr>
        <w:t>提升广告业集约化、专业化、国际化发展水平。</w:t>
      </w:r>
    </w:p>
    <w:p>
      <w:pPr>
        <w:ind w:firstLine="643" w:firstLineChars="200"/>
        <w:jc w:val="both"/>
        <w:rPr>
          <w:rFonts w:hint="eastAsia"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第二十条</w:t>
      </w:r>
      <w:r>
        <w:rPr>
          <w:rFonts w:hint="eastAsia" w:ascii="宋体" w:hAnsi="宋体" w:eastAsia="仿宋" w:cs="宋体"/>
          <w:b/>
          <w:color w:val="auto"/>
          <w:sz w:val="32"/>
          <w:szCs w:val="32"/>
          <w:shd w:val="clear" w:color="auto" w:fill="FFFFFF"/>
        </w:rPr>
        <w:t> </w:t>
      </w:r>
      <w:r>
        <w:rPr>
          <w:rFonts w:hint="eastAsia" w:ascii="仿宋" w:hAnsi="仿宋" w:eastAsia="仿宋" w:cs="Arial"/>
          <w:b/>
          <w:color w:val="auto"/>
          <w:sz w:val="32"/>
          <w:szCs w:val="32"/>
          <w:shd w:val="clear" w:color="auto" w:fill="FFFFFF"/>
        </w:rPr>
        <w:t>【广告业发展措施】</w:t>
      </w:r>
      <w:r>
        <w:rPr>
          <w:rFonts w:hint="eastAsia" w:ascii="仿宋" w:hAnsi="仿宋" w:eastAsia="仿宋" w:cs="Arial"/>
          <w:color w:val="auto"/>
          <w:sz w:val="32"/>
          <w:szCs w:val="32"/>
          <w:shd w:val="clear" w:color="auto" w:fill="FFFFFF"/>
        </w:rPr>
        <w:t>市场监督管理部门应当会同发展改革、财政、文化和旅游等部门建立广告发展服务平台，开展广告教育培训，建设广告产业园区和基地，加强广告知识产权保护。</w:t>
      </w:r>
    </w:p>
    <w:p>
      <w:pPr>
        <w:ind w:firstLine="643" w:firstLineChars="200"/>
        <w:jc w:val="both"/>
        <w:rPr>
          <w:rFonts w:hint="eastAsia" w:ascii="仿宋" w:hAnsi="仿宋" w:eastAsia="仿宋" w:cs="Arial"/>
          <w:color w:val="auto"/>
          <w:sz w:val="32"/>
          <w:szCs w:val="32"/>
          <w:shd w:val="clear" w:color="auto" w:fill="FFFFFF"/>
          <w:lang w:val="en-US" w:eastAsia="zh-CN"/>
        </w:rPr>
      </w:pPr>
      <w:r>
        <w:rPr>
          <w:rFonts w:hint="eastAsia" w:ascii="仿宋" w:hAnsi="仿宋" w:eastAsia="仿宋" w:cs="Arial"/>
          <w:b/>
          <w:color w:val="auto"/>
          <w:sz w:val="32"/>
          <w:szCs w:val="32"/>
          <w:shd w:val="clear" w:color="auto" w:fill="FFFFFF"/>
          <w:lang w:val="en-US" w:eastAsia="zh-CN"/>
        </w:rPr>
        <w:t xml:space="preserve">第二十一条 </w:t>
      </w:r>
      <w:r>
        <w:rPr>
          <w:rFonts w:hint="eastAsia" w:ascii="仿宋" w:hAnsi="仿宋" w:eastAsia="仿宋" w:cs="Arial"/>
          <w:b/>
          <w:color w:val="auto"/>
          <w:sz w:val="32"/>
          <w:szCs w:val="32"/>
          <w:shd w:val="clear" w:color="auto" w:fill="FFFFFF"/>
        </w:rPr>
        <w:t>【</w:t>
      </w:r>
      <w:r>
        <w:rPr>
          <w:rFonts w:hint="eastAsia" w:ascii="仿宋" w:hAnsi="仿宋" w:eastAsia="仿宋" w:cs="Arial"/>
          <w:b/>
          <w:color w:val="auto"/>
          <w:sz w:val="32"/>
          <w:szCs w:val="32"/>
          <w:shd w:val="clear" w:color="auto" w:fill="FFFFFF"/>
          <w:lang w:val="en-US" w:eastAsia="zh-CN"/>
        </w:rPr>
        <w:t>公益广告</w:t>
      </w:r>
      <w:r>
        <w:rPr>
          <w:rFonts w:hint="eastAsia" w:ascii="仿宋" w:hAnsi="仿宋" w:eastAsia="仿宋" w:cs="Arial"/>
          <w:b/>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鼓励、支持、引导单位和个人以资金、技术、劳动力、媒介资源等方式参与公益广告宣传，传播社会主义核心价值观。</w:t>
      </w:r>
    </w:p>
    <w:p>
      <w:pPr>
        <w:ind w:firstLine="640" w:firstLineChars="200"/>
        <w:jc w:val="both"/>
        <w:rPr>
          <w:rFonts w:hint="default"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val="en-US" w:eastAsia="zh-CN"/>
        </w:rPr>
        <w:t>大众传播媒介应当按照国家规定的版面、时段、时长等要求发布公益广告。</w:t>
      </w: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第五章  监督管理</w:t>
      </w:r>
    </w:p>
    <w:p>
      <w:pPr>
        <w:jc w:val="both"/>
        <w:rPr>
          <w:rFonts w:ascii="仿宋" w:hAnsi="仿宋" w:eastAsia="仿宋" w:cs="Arial"/>
          <w:color w:val="auto"/>
          <w:sz w:val="32"/>
          <w:szCs w:val="32"/>
          <w:shd w:val="clear" w:color="auto" w:fill="FFFFFF"/>
        </w:rPr>
      </w:pP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二</w:t>
      </w:r>
      <w:r>
        <w:rPr>
          <w:rFonts w:hint="eastAsia" w:ascii="仿宋" w:hAnsi="仿宋" w:eastAsia="仿宋" w:cs="Arial"/>
          <w:b/>
          <w:color w:val="auto"/>
          <w:sz w:val="32"/>
          <w:szCs w:val="32"/>
          <w:shd w:val="clear" w:color="auto" w:fill="FFFFFF"/>
        </w:rPr>
        <w:t>条 【特殊广告的行政审查制度】</w:t>
      </w:r>
      <w:r>
        <w:rPr>
          <w:rFonts w:hint="eastAsia" w:ascii="仿宋" w:hAnsi="仿宋" w:eastAsia="仿宋" w:cs="Arial"/>
          <w:color w:val="auto"/>
          <w:sz w:val="32"/>
          <w:szCs w:val="32"/>
          <w:shd w:val="clear" w:color="auto" w:fill="FFFFFF"/>
        </w:rPr>
        <w:t>医疗、药品、医疗器械、</w:t>
      </w:r>
      <w:r>
        <w:rPr>
          <w:rFonts w:ascii="仿宋" w:hAnsi="仿宋" w:eastAsia="仿宋" w:cs="Arial"/>
          <w:color w:val="auto"/>
          <w:sz w:val="32"/>
          <w:szCs w:val="32"/>
          <w:shd w:val="clear" w:color="auto" w:fill="FFFFFF"/>
        </w:rPr>
        <w:t>特殊医学用途配方食品</w:t>
      </w:r>
      <w:r>
        <w:rPr>
          <w:rFonts w:hint="eastAsia" w:ascii="仿宋" w:hAnsi="仿宋" w:eastAsia="仿宋" w:cs="Arial"/>
          <w:color w:val="auto"/>
          <w:sz w:val="32"/>
          <w:szCs w:val="32"/>
          <w:shd w:val="clear" w:color="auto" w:fill="FFFFFF"/>
        </w:rPr>
        <w:t>、保健食品、农药、兽药广告，以及法律、行政法规规定应当进行审查的其他广告，应当在发布前由有关部门（以下称广告审查机关）对广告内容进行审查；未经审查，不得发布。</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广告主、广告经营者、广告发布者不得擅自改变经广告审查机关审查后的广告内容。确需改变的，应当重新申请审查。</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三</w:t>
      </w:r>
      <w:r>
        <w:rPr>
          <w:rFonts w:hint="eastAsia" w:ascii="仿宋" w:hAnsi="仿宋" w:eastAsia="仿宋" w:cs="Arial"/>
          <w:b/>
          <w:color w:val="auto"/>
          <w:sz w:val="32"/>
          <w:szCs w:val="32"/>
          <w:shd w:val="clear" w:color="auto" w:fill="FFFFFF"/>
        </w:rPr>
        <w:t>条 【广告监测制度】</w:t>
      </w:r>
      <w:r>
        <w:rPr>
          <w:rFonts w:hint="eastAsia" w:ascii="仿宋" w:hAnsi="仿宋" w:eastAsia="仿宋" w:cs="Arial"/>
          <w:color w:val="auto"/>
          <w:sz w:val="32"/>
          <w:szCs w:val="32"/>
          <w:shd w:val="clear" w:color="auto" w:fill="FFFFFF"/>
        </w:rPr>
        <w:t>县级以上人民政府市场监督管理部门应当健全广告监测制度，完善监测措施，开展常态化</w:t>
      </w:r>
      <w:r>
        <w:rPr>
          <w:rFonts w:ascii="仿宋" w:hAnsi="仿宋" w:eastAsia="仿宋" w:cs="Arial"/>
          <w:color w:val="auto"/>
          <w:sz w:val="32"/>
          <w:szCs w:val="32"/>
          <w:shd w:val="clear" w:color="auto" w:fill="FFFFFF"/>
        </w:rPr>
        <w:t>监测</w:t>
      </w:r>
      <w:r>
        <w:rPr>
          <w:rFonts w:hint="eastAsia" w:ascii="仿宋" w:hAnsi="仿宋" w:eastAsia="仿宋" w:cs="Arial"/>
          <w:color w:val="auto"/>
          <w:sz w:val="32"/>
          <w:szCs w:val="32"/>
          <w:shd w:val="clear" w:color="auto" w:fill="FFFFFF"/>
        </w:rPr>
        <w:t>，及时查处违法广告行为。</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四</w:t>
      </w:r>
      <w:r>
        <w:rPr>
          <w:rFonts w:hint="eastAsia" w:ascii="仿宋" w:hAnsi="仿宋" w:eastAsia="仿宋" w:cs="Arial"/>
          <w:b/>
          <w:color w:val="auto"/>
          <w:sz w:val="32"/>
          <w:szCs w:val="32"/>
          <w:shd w:val="clear" w:color="auto" w:fill="FFFFFF"/>
        </w:rPr>
        <w:t>条 【广告监管执法协作机制】</w:t>
      </w:r>
      <w:r>
        <w:rPr>
          <w:rFonts w:hint="eastAsia" w:ascii="仿宋" w:hAnsi="仿宋" w:eastAsia="仿宋" w:cs="Arial"/>
          <w:color w:val="auto"/>
          <w:sz w:val="32"/>
          <w:szCs w:val="32"/>
          <w:shd w:val="clear" w:color="auto" w:fill="FFFFFF"/>
        </w:rPr>
        <w:t>市场监督管理、网信、公安、文化旅游、卫生健康、广播电视、城市管理、通信管理等部门应当建立广告审查、监测、投诉举报、案件查处等执法协作机制。</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广告审查机关应当及时将广告审查批准文件抄送同级市场监督管理部门。</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rPr>
        <w:t>无处罚权的广告管理机关发现违法广告线索的，应</w:t>
      </w:r>
      <w:r>
        <w:rPr>
          <w:rFonts w:hint="eastAsia" w:ascii="仿宋" w:hAnsi="仿宋" w:eastAsia="仿宋" w:cs="Arial"/>
          <w:color w:val="auto"/>
          <w:sz w:val="32"/>
          <w:szCs w:val="32"/>
          <w:shd w:val="clear" w:color="auto" w:fill="FFFFFF"/>
          <w:lang w:eastAsia="zh-CN"/>
        </w:rPr>
        <w:t>当</w:t>
      </w:r>
      <w:r>
        <w:rPr>
          <w:rFonts w:hint="eastAsia" w:ascii="仿宋" w:hAnsi="仿宋" w:eastAsia="仿宋" w:cs="Arial"/>
          <w:color w:val="auto"/>
          <w:sz w:val="32"/>
          <w:szCs w:val="32"/>
          <w:shd w:val="clear" w:color="auto" w:fill="FFFFFF"/>
        </w:rPr>
        <w:t>在自发现之日起3个工作日内将违法广告线索移送有处罚权的广告执法机关处理。</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五</w:t>
      </w:r>
      <w:r>
        <w:rPr>
          <w:rFonts w:hint="eastAsia" w:ascii="仿宋" w:hAnsi="仿宋" w:eastAsia="仿宋" w:cs="Arial"/>
          <w:b/>
          <w:color w:val="auto"/>
          <w:sz w:val="32"/>
          <w:szCs w:val="32"/>
          <w:shd w:val="clear" w:color="auto" w:fill="FFFFFF"/>
        </w:rPr>
        <w:t>条 【违法广告公告制度】</w:t>
      </w:r>
      <w:r>
        <w:rPr>
          <w:rFonts w:ascii="仿宋" w:hAnsi="仿宋" w:eastAsia="仿宋" w:cs="Arial"/>
          <w:color w:val="auto"/>
          <w:sz w:val="32"/>
          <w:szCs w:val="32"/>
          <w:shd w:val="clear" w:color="auto" w:fill="FFFFFF"/>
        </w:rPr>
        <w:t>市场监督管理部门应当通过政府网站、新闻媒体</w:t>
      </w:r>
      <w:r>
        <w:rPr>
          <w:rFonts w:hint="eastAsia" w:ascii="仿宋" w:hAnsi="仿宋" w:eastAsia="仿宋" w:cs="Arial"/>
          <w:color w:val="auto"/>
          <w:sz w:val="32"/>
          <w:szCs w:val="32"/>
          <w:shd w:val="clear" w:color="auto" w:fill="FFFFFF"/>
        </w:rPr>
        <w:t>、企业信用信息</w:t>
      </w:r>
      <w:r>
        <w:rPr>
          <w:rFonts w:ascii="仿宋" w:hAnsi="仿宋" w:eastAsia="仿宋" w:cs="Arial"/>
          <w:color w:val="auto"/>
          <w:sz w:val="32"/>
          <w:szCs w:val="32"/>
          <w:shd w:val="clear" w:color="auto" w:fill="FFFFFF"/>
        </w:rPr>
        <w:t>等平台</w:t>
      </w:r>
      <w:r>
        <w:rPr>
          <w:rFonts w:hint="eastAsia" w:ascii="仿宋" w:hAnsi="仿宋" w:eastAsia="仿宋" w:cs="Arial"/>
          <w:color w:val="auto"/>
          <w:sz w:val="32"/>
          <w:szCs w:val="32"/>
          <w:shd w:val="clear" w:color="auto" w:fill="FFFFFF"/>
        </w:rPr>
        <w:t>公布</w:t>
      </w:r>
      <w:r>
        <w:rPr>
          <w:rFonts w:ascii="仿宋" w:hAnsi="仿宋" w:eastAsia="仿宋" w:cs="Arial"/>
          <w:color w:val="auto"/>
          <w:sz w:val="32"/>
          <w:szCs w:val="32"/>
          <w:shd w:val="clear" w:color="auto" w:fill="FFFFFF"/>
        </w:rPr>
        <w:t>违法广告案件及其处理结果。</w:t>
      </w: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第六章  法律责任</w:t>
      </w:r>
    </w:p>
    <w:p>
      <w:pPr>
        <w:jc w:val="both"/>
        <w:rPr>
          <w:rFonts w:ascii="仿宋" w:hAnsi="仿宋" w:eastAsia="仿宋" w:cs="Arial"/>
          <w:color w:val="auto"/>
          <w:sz w:val="32"/>
          <w:szCs w:val="32"/>
          <w:shd w:val="clear" w:color="auto" w:fill="FFFFFF"/>
        </w:rPr>
      </w:pPr>
    </w:p>
    <w:p>
      <w:pPr>
        <w:ind w:firstLine="643" w:firstLineChars="200"/>
        <w:jc w:val="both"/>
        <w:rPr>
          <w:rFonts w:ascii="仿宋" w:hAnsi="仿宋" w:eastAsia="仿宋" w:cs="仿宋"/>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六</w:t>
      </w:r>
      <w:r>
        <w:rPr>
          <w:rFonts w:hint="eastAsia" w:ascii="仿宋" w:hAnsi="仿宋" w:eastAsia="仿宋" w:cs="Arial"/>
          <w:b/>
          <w:color w:val="auto"/>
          <w:sz w:val="32"/>
          <w:szCs w:val="32"/>
          <w:shd w:val="clear" w:color="auto" w:fill="FFFFFF"/>
        </w:rPr>
        <w:t xml:space="preserve">条 </w:t>
      </w:r>
      <w:r>
        <w:rPr>
          <w:rFonts w:hint="eastAsia" w:ascii="仿宋" w:hAnsi="仿宋" w:eastAsia="仿宋" w:cs="仿宋"/>
          <w:b/>
          <w:color w:val="auto"/>
          <w:sz w:val="32"/>
          <w:szCs w:val="32"/>
          <w:shd w:val="clear" w:color="auto" w:fill="FFFFFF"/>
        </w:rPr>
        <w:t>【</w:t>
      </w:r>
      <w:r>
        <w:rPr>
          <w:rFonts w:hint="eastAsia" w:ascii="仿宋" w:hAnsi="仿宋" w:eastAsia="仿宋" w:cs="仿宋"/>
          <w:b/>
          <w:color w:val="auto"/>
          <w:sz w:val="32"/>
          <w:szCs w:val="32"/>
          <w:shd w:val="clear" w:color="auto" w:fill="FFFFFF"/>
          <w:lang w:eastAsia="zh-CN"/>
        </w:rPr>
        <w:t>违反第五、六条的法律</w:t>
      </w:r>
      <w:r>
        <w:rPr>
          <w:rFonts w:hint="eastAsia" w:ascii="仿宋" w:hAnsi="仿宋" w:eastAsia="仿宋" w:cs="仿宋"/>
          <w:b/>
          <w:color w:val="auto"/>
          <w:sz w:val="32"/>
          <w:szCs w:val="32"/>
          <w:shd w:val="clear" w:color="auto" w:fill="FFFFFF"/>
        </w:rPr>
        <w:t>责任】</w:t>
      </w:r>
      <w:r>
        <w:rPr>
          <w:rFonts w:hint="eastAsia" w:ascii="仿宋" w:hAnsi="仿宋" w:eastAsia="仿宋" w:cs="仿宋"/>
          <w:color w:val="auto"/>
          <w:sz w:val="32"/>
          <w:szCs w:val="32"/>
          <w:shd w:val="clear" w:color="auto" w:fill="FFFFFF"/>
        </w:rPr>
        <w:t>违反本办法第五条、第六条规定，变相发布广告，广告未明示有关内容的，由市场监督管理部门责令改正，对广告主处一万元以上十万元以下的罚款。</w:t>
      </w:r>
    </w:p>
    <w:p>
      <w:pPr>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广告经营者、广告发布者明知或者应知有前款规定违法行为仍设计、制作、发布的，由市场监督管理部门处一万元以上十万元以下的罚款。</w:t>
      </w:r>
    </w:p>
    <w:p>
      <w:pPr>
        <w:pStyle w:val="8"/>
        <w:widowControl w:val="0"/>
        <w:shd w:val="clear" w:color="auto" w:fill="FFFFFF"/>
        <w:spacing w:before="0" w:beforeAutospacing="0" w:after="0" w:afterAutospacing="0"/>
        <w:ind w:firstLine="643" w:firstLineChars="200"/>
        <w:jc w:val="both"/>
        <w:rPr>
          <w:rFonts w:ascii="仿宋" w:hAnsi="仿宋" w:eastAsia="仿宋" w:cs="仿宋"/>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七</w:t>
      </w:r>
      <w:r>
        <w:rPr>
          <w:rFonts w:hint="eastAsia" w:ascii="仿宋" w:hAnsi="仿宋" w:eastAsia="仿宋" w:cs="Arial"/>
          <w:b/>
          <w:color w:val="auto"/>
          <w:sz w:val="32"/>
          <w:szCs w:val="32"/>
          <w:shd w:val="clear" w:color="auto" w:fill="FFFFFF"/>
        </w:rPr>
        <w:t xml:space="preserve">条 </w:t>
      </w:r>
      <w:r>
        <w:rPr>
          <w:rFonts w:hint="eastAsia" w:ascii="仿宋" w:hAnsi="仿宋" w:eastAsia="仿宋" w:cs="仿宋"/>
          <w:b/>
          <w:color w:val="auto"/>
          <w:sz w:val="32"/>
          <w:szCs w:val="32"/>
          <w:shd w:val="clear" w:color="auto" w:fill="FFFFFF"/>
        </w:rPr>
        <w:t>【</w:t>
      </w:r>
      <w:r>
        <w:rPr>
          <w:rFonts w:hint="eastAsia" w:ascii="仿宋" w:hAnsi="仿宋" w:eastAsia="仿宋" w:cs="仿宋"/>
          <w:b/>
          <w:color w:val="auto"/>
          <w:sz w:val="32"/>
          <w:szCs w:val="32"/>
          <w:shd w:val="clear" w:color="auto" w:fill="FFFFFF"/>
          <w:lang w:eastAsia="zh-CN"/>
        </w:rPr>
        <w:t>违法第七条的法律</w:t>
      </w:r>
      <w:r>
        <w:rPr>
          <w:rFonts w:hint="eastAsia" w:ascii="仿宋" w:hAnsi="仿宋" w:eastAsia="仿宋" w:cs="仿宋"/>
          <w:b/>
          <w:color w:val="auto"/>
          <w:sz w:val="32"/>
          <w:szCs w:val="32"/>
          <w:shd w:val="clear" w:color="auto" w:fill="FFFFFF"/>
        </w:rPr>
        <w:t>责任】</w:t>
      </w:r>
      <w:r>
        <w:rPr>
          <w:rFonts w:hint="eastAsia" w:ascii="仿宋" w:hAnsi="仿宋" w:eastAsia="仿宋" w:cs="仿宋"/>
          <w:color w:val="auto"/>
          <w:sz w:val="32"/>
          <w:szCs w:val="32"/>
          <w:shd w:val="clear" w:color="auto" w:fill="FFFFFF"/>
        </w:rPr>
        <w:t>违反本办法第七条规定，发布虚假广告的</w:t>
      </w:r>
      <w:r>
        <w:rPr>
          <w:rFonts w:ascii="Arial" w:hAnsi="Arial" w:cs="Arial"/>
          <w:color w:val="auto"/>
          <w:sz w:val="21"/>
          <w:szCs w:val="21"/>
          <w:shd w:val="clear" w:color="auto" w:fill="FFFFFF"/>
        </w:rPr>
        <w:t>，</w:t>
      </w:r>
      <w:r>
        <w:rPr>
          <w:rFonts w:hint="eastAsia" w:ascii="仿宋" w:hAnsi="仿宋" w:eastAsia="仿宋" w:cs="仿宋"/>
          <w:color w:val="auto"/>
          <w:sz w:val="32"/>
          <w:szCs w:val="32"/>
          <w:shd w:val="clear" w:color="auto" w:fill="FFFFFF"/>
        </w:rPr>
        <w:t>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pStyle w:val="8"/>
        <w:shd w:val="clear" w:color="auto" w:fill="FFFFFF"/>
        <w:spacing w:before="0" w:beforeAutospacing="0" w:after="0" w:afterAutospacing="0"/>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医疗机构有前款规定违法行为，情节严重的，除由市场监督管理部门依照本办法处罚外，卫生</w:t>
      </w:r>
      <w:r>
        <w:rPr>
          <w:rFonts w:hint="eastAsia" w:ascii="仿宋" w:hAnsi="仿宋" w:eastAsia="仿宋" w:cs="仿宋"/>
          <w:color w:val="auto"/>
          <w:sz w:val="32"/>
          <w:szCs w:val="32"/>
          <w:shd w:val="clear" w:color="auto" w:fill="FFFFFF"/>
          <w:lang w:eastAsia="zh-CN"/>
        </w:rPr>
        <w:t>健康</w:t>
      </w:r>
      <w:r>
        <w:rPr>
          <w:rFonts w:hint="eastAsia" w:ascii="仿宋" w:hAnsi="仿宋" w:eastAsia="仿宋" w:cs="仿宋"/>
          <w:color w:val="auto"/>
          <w:sz w:val="32"/>
          <w:szCs w:val="32"/>
          <w:shd w:val="clear" w:color="auto" w:fill="FFFFFF"/>
        </w:rPr>
        <w:t>部门</w:t>
      </w:r>
      <w:r>
        <w:rPr>
          <w:rFonts w:hint="eastAsia" w:ascii="仿宋" w:hAnsi="仿宋" w:eastAsia="仿宋" w:cs="仿宋"/>
          <w:color w:val="auto"/>
          <w:sz w:val="32"/>
          <w:szCs w:val="32"/>
          <w:shd w:val="clear" w:color="auto" w:fill="FFFFFF"/>
        </w:rPr>
        <w:t>可以吊销诊疗科目或者吊销医疗机构执业许可证。</w:t>
      </w:r>
    </w:p>
    <w:p>
      <w:pPr>
        <w:pStyle w:val="8"/>
        <w:shd w:val="clear" w:color="auto" w:fill="FFFFFF"/>
        <w:spacing w:before="0" w:beforeAutospacing="0" w:after="0" w:afterAutospacing="0"/>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w:t>
      </w:r>
      <w:r>
        <w:rPr>
          <w:rFonts w:hint="eastAsia" w:ascii="仿宋" w:hAnsi="仿宋" w:eastAsia="仿宋" w:cs="仿宋"/>
          <w:color w:val="auto"/>
          <w:sz w:val="32"/>
          <w:szCs w:val="32"/>
          <w:shd w:val="clear" w:color="auto" w:fill="FFFFFF"/>
        </w:rPr>
        <w:t>暂停广告发布业务、吊销营业执照、吊销广告发布登记证件。</w:t>
      </w:r>
    </w:p>
    <w:p>
      <w:pPr>
        <w:pStyle w:val="8"/>
        <w:shd w:val="clear" w:color="auto" w:fill="FFFFFF"/>
        <w:spacing w:before="0" w:beforeAutospacing="0" w:after="0" w:afterAutospacing="0"/>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广告主、广告经营者、广告发布者有本条第一款、第三款规定行为，构成犯罪的，依法追究刑事责任。</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八</w:t>
      </w:r>
      <w:r>
        <w:rPr>
          <w:rFonts w:hint="eastAsia" w:ascii="仿宋" w:hAnsi="仿宋" w:eastAsia="仿宋" w:cs="Arial"/>
          <w:b/>
          <w:color w:val="auto"/>
          <w:sz w:val="32"/>
          <w:szCs w:val="32"/>
          <w:shd w:val="clear" w:color="auto" w:fill="FFFFFF"/>
        </w:rPr>
        <w:t>条 【违反第</w:t>
      </w:r>
      <w:r>
        <w:rPr>
          <w:rFonts w:hint="eastAsia" w:ascii="仿宋" w:hAnsi="仿宋" w:eastAsia="仿宋" w:cs="Arial"/>
          <w:b/>
          <w:color w:val="auto"/>
          <w:sz w:val="32"/>
          <w:szCs w:val="32"/>
          <w:shd w:val="clear" w:color="auto" w:fill="FFFFFF"/>
          <w:lang w:val="en-US" w:eastAsia="zh-CN"/>
        </w:rPr>
        <w:t>八</w:t>
      </w:r>
      <w:r>
        <w:rPr>
          <w:rFonts w:hint="eastAsia" w:ascii="仿宋" w:hAnsi="仿宋" w:eastAsia="仿宋" w:cs="Arial"/>
          <w:b/>
          <w:color w:val="auto"/>
          <w:sz w:val="32"/>
          <w:szCs w:val="32"/>
          <w:shd w:val="clear" w:color="auto" w:fill="FFFFFF"/>
        </w:rPr>
        <w:t>、十</w:t>
      </w:r>
      <w:r>
        <w:rPr>
          <w:rFonts w:hint="eastAsia" w:ascii="仿宋" w:hAnsi="仿宋" w:eastAsia="仿宋" w:cs="Arial"/>
          <w:b/>
          <w:color w:val="auto"/>
          <w:sz w:val="32"/>
          <w:szCs w:val="32"/>
          <w:shd w:val="clear" w:color="auto" w:fill="FFFFFF"/>
          <w:lang w:val="en-US" w:eastAsia="zh-CN"/>
        </w:rPr>
        <w:t>一</w:t>
      </w:r>
      <w:r>
        <w:rPr>
          <w:rFonts w:hint="eastAsia" w:ascii="仿宋" w:hAnsi="仿宋" w:eastAsia="仿宋" w:cs="Arial"/>
          <w:b/>
          <w:color w:val="auto"/>
          <w:sz w:val="32"/>
          <w:szCs w:val="32"/>
          <w:shd w:val="clear" w:color="auto" w:fill="FFFFFF"/>
        </w:rPr>
        <w:t>条的</w:t>
      </w:r>
      <w:r>
        <w:rPr>
          <w:rFonts w:hint="eastAsia" w:ascii="仿宋" w:hAnsi="仿宋" w:eastAsia="仿宋" w:cs="Arial"/>
          <w:b/>
          <w:color w:val="auto"/>
          <w:sz w:val="32"/>
          <w:szCs w:val="32"/>
          <w:shd w:val="clear" w:color="auto" w:fill="FFFFFF"/>
          <w:lang w:eastAsia="zh-CN"/>
        </w:rPr>
        <w:t>法律</w:t>
      </w:r>
      <w:r>
        <w:rPr>
          <w:rFonts w:hint="eastAsia" w:ascii="仿宋" w:hAnsi="仿宋" w:eastAsia="仿宋" w:cs="Arial"/>
          <w:b/>
          <w:color w:val="auto"/>
          <w:sz w:val="32"/>
          <w:szCs w:val="32"/>
          <w:shd w:val="clear" w:color="auto" w:fill="FFFFFF"/>
        </w:rPr>
        <w:t>责任】</w:t>
      </w:r>
      <w:r>
        <w:rPr>
          <w:rFonts w:ascii="仿宋" w:hAnsi="仿宋" w:eastAsia="仿宋" w:cs="Arial"/>
          <w:color w:val="auto"/>
          <w:sz w:val="32"/>
          <w:szCs w:val="32"/>
          <w:shd w:val="clear" w:color="auto" w:fill="FFFFFF"/>
        </w:rPr>
        <w:t>违反本办法第</w:t>
      </w:r>
      <w:r>
        <w:rPr>
          <w:rFonts w:hint="eastAsia" w:ascii="仿宋" w:hAnsi="仿宋" w:eastAsia="仿宋" w:cs="Arial"/>
          <w:color w:val="auto"/>
          <w:sz w:val="32"/>
          <w:szCs w:val="32"/>
          <w:shd w:val="clear" w:color="auto" w:fill="FFFFFF"/>
        </w:rPr>
        <w:t>八</w:t>
      </w:r>
      <w:r>
        <w:rPr>
          <w:rFonts w:ascii="仿宋" w:hAnsi="仿宋" w:eastAsia="仿宋" w:cs="Arial"/>
          <w:color w:val="auto"/>
          <w:sz w:val="32"/>
          <w:szCs w:val="32"/>
          <w:shd w:val="clear" w:color="auto" w:fill="FFFFFF"/>
        </w:rPr>
        <w:t>条</w:t>
      </w:r>
      <w:r>
        <w:rPr>
          <w:rFonts w:hint="eastAsia" w:ascii="仿宋" w:hAnsi="仿宋" w:eastAsia="仿宋" w:cs="Arial"/>
          <w:color w:val="auto"/>
          <w:sz w:val="32"/>
          <w:szCs w:val="32"/>
          <w:shd w:val="clear" w:color="auto" w:fill="FFFFFF"/>
        </w:rPr>
        <w:t>、第十一条</w:t>
      </w:r>
      <w:r>
        <w:rPr>
          <w:rFonts w:ascii="仿宋" w:hAnsi="仿宋" w:eastAsia="仿宋" w:cs="Arial"/>
          <w:color w:val="auto"/>
          <w:sz w:val="32"/>
          <w:szCs w:val="32"/>
          <w:shd w:val="clear" w:color="auto" w:fill="FFFFFF"/>
        </w:rPr>
        <w:t>规定</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使用</w:t>
      </w:r>
      <w:r>
        <w:rPr>
          <w:rFonts w:hint="eastAsia" w:ascii="仿宋" w:hAnsi="仿宋" w:eastAsia="仿宋" w:cs="Arial"/>
          <w:color w:val="auto"/>
          <w:sz w:val="32"/>
          <w:szCs w:val="32"/>
          <w:shd w:val="clear" w:color="auto" w:fill="FFFFFF"/>
        </w:rPr>
        <w:t>禁止</w:t>
      </w:r>
      <w:r>
        <w:rPr>
          <w:rFonts w:ascii="仿宋" w:hAnsi="仿宋" w:eastAsia="仿宋" w:cs="Arial"/>
          <w:color w:val="auto"/>
          <w:sz w:val="32"/>
          <w:szCs w:val="32"/>
          <w:shd w:val="clear" w:color="auto" w:fill="FFFFFF"/>
        </w:rPr>
        <w:t>使用的用语</w:t>
      </w:r>
      <w:r>
        <w:rPr>
          <w:rFonts w:hint="eastAsia" w:ascii="仿宋" w:hAnsi="仿宋" w:eastAsia="仿宋" w:cs="Arial"/>
          <w:color w:val="auto"/>
          <w:sz w:val="32"/>
          <w:szCs w:val="32"/>
          <w:shd w:val="clear" w:color="auto" w:fill="FFFFFF"/>
        </w:rPr>
        <w:t>或者发布烟草、电子烟广告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第二十</w:t>
      </w:r>
      <w:r>
        <w:rPr>
          <w:rFonts w:hint="eastAsia" w:ascii="仿宋" w:hAnsi="仿宋" w:eastAsia="仿宋" w:cs="Arial"/>
          <w:b/>
          <w:color w:val="auto"/>
          <w:sz w:val="32"/>
          <w:szCs w:val="32"/>
          <w:shd w:val="clear" w:color="auto" w:fill="FFFFFF"/>
          <w:lang w:val="en-US" w:eastAsia="zh-CN"/>
        </w:rPr>
        <w:t>九</w:t>
      </w:r>
      <w:r>
        <w:rPr>
          <w:rFonts w:hint="eastAsia" w:ascii="仿宋" w:hAnsi="仿宋" w:eastAsia="仿宋" w:cs="Arial"/>
          <w:b/>
          <w:color w:val="auto"/>
          <w:sz w:val="32"/>
          <w:szCs w:val="32"/>
          <w:shd w:val="clear" w:color="auto" w:fill="FFFFFF"/>
        </w:rPr>
        <w:t>条 【违反第九、十、十二、十三条的</w:t>
      </w:r>
      <w:r>
        <w:rPr>
          <w:rFonts w:hint="eastAsia" w:ascii="仿宋" w:hAnsi="仿宋" w:eastAsia="仿宋" w:cs="Arial"/>
          <w:b/>
          <w:color w:val="auto"/>
          <w:sz w:val="32"/>
          <w:szCs w:val="32"/>
          <w:shd w:val="clear" w:color="auto" w:fill="FFFFFF"/>
          <w:lang w:eastAsia="zh-CN"/>
        </w:rPr>
        <w:t>法律</w:t>
      </w:r>
      <w:r>
        <w:rPr>
          <w:rFonts w:hint="eastAsia" w:ascii="仿宋" w:hAnsi="仿宋" w:eastAsia="仿宋" w:cs="Arial"/>
          <w:b/>
          <w:color w:val="auto"/>
          <w:sz w:val="32"/>
          <w:szCs w:val="32"/>
          <w:shd w:val="clear" w:color="auto" w:fill="FFFFFF"/>
        </w:rPr>
        <w:t>责任】</w:t>
      </w:r>
      <w:r>
        <w:rPr>
          <w:rFonts w:hint="eastAsia" w:ascii="仿宋" w:hAnsi="仿宋" w:eastAsia="仿宋" w:cs="Arial"/>
          <w:color w:val="auto"/>
          <w:sz w:val="32"/>
          <w:szCs w:val="32"/>
          <w:shd w:val="clear" w:color="auto" w:fill="FFFFFF"/>
        </w:rPr>
        <w:t xml:space="preserve"> 有下列行为之一的，</w:t>
      </w:r>
      <w:r>
        <w:rPr>
          <w:rFonts w:ascii="仿宋" w:hAnsi="仿宋" w:eastAsia="仿宋" w:cs="Arial"/>
          <w:color w:val="auto"/>
          <w:sz w:val="32"/>
          <w:szCs w:val="32"/>
          <w:shd w:val="clear" w:color="auto" w:fill="FFFFFF"/>
        </w:rPr>
        <w:t>由</w:t>
      </w:r>
      <w:r>
        <w:rPr>
          <w:rFonts w:hint="eastAsia" w:ascii="仿宋" w:hAnsi="仿宋" w:eastAsia="仿宋" w:cs="Arial"/>
          <w:color w:val="auto"/>
          <w:sz w:val="32"/>
          <w:szCs w:val="32"/>
          <w:shd w:val="clear" w:color="auto" w:fill="FFFFFF"/>
        </w:rPr>
        <w:t>市场监督</w:t>
      </w:r>
      <w:r>
        <w:rPr>
          <w:rFonts w:ascii="仿宋" w:hAnsi="仿宋" w:eastAsia="仿宋" w:cs="Arial"/>
          <w:color w:val="auto"/>
          <w:sz w:val="32"/>
          <w:szCs w:val="32"/>
          <w:shd w:val="clear" w:color="auto" w:fill="FFFFFF"/>
        </w:rPr>
        <w:t>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仿宋" w:hAnsi="仿宋" w:eastAsia="仿宋" w:cs="Arial"/>
          <w:color w:val="auto"/>
          <w:sz w:val="32"/>
          <w:szCs w:val="32"/>
          <w:shd w:val="clear" w:color="auto" w:fill="FFFFFF"/>
        </w:rPr>
        <w:t xml:space="preserve"> </w:t>
      </w:r>
    </w:p>
    <w:p>
      <w:pPr>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（一）违反本办法第九条规定，发布具有断言或</w:t>
      </w:r>
      <w:r>
        <w:rPr>
          <w:rFonts w:hint="eastAsia" w:ascii="仿宋" w:hAnsi="仿宋" w:eastAsia="仿宋" w:cs="仿宋"/>
          <w:color w:val="auto"/>
          <w:sz w:val="32"/>
          <w:szCs w:val="32"/>
          <w:shd w:val="clear" w:color="auto" w:fill="FFFFFF"/>
          <w:lang w:eastAsia="zh-CN"/>
        </w:rPr>
        <w:t>者</w:t>
      </w:r>
      <w:r>
        <w:rPr>
          <w:rFonts w:hint="eastAsia" w:ascii="仿宋" w:hAnsi="仿宋" w:eastAsia="仿宋" w:cs="仿宋"/>
          <w:color w:val="auto"/>
          <w:sz w:val="32"/>
          <w:szCs w:val="32"/>
          <w:shd w:val="clear" w:color="auto" w:fill="FFFFFF"/>
        </w:rPr>
        <w:t>保证内容</w:t>
      </w:r>
      <w:r>
        <w:rPr>
          <w:rFonts w:hint="eastAsia" w:ascii="仿宋" w:hAnsi="仿宋" w:eastAsia="仿宋" w:cs="仿宋"/>
          <w:color w:val="auto"/>
          <w:sz w:val="32"/>
          <w:szCs w:val="32"/>
          <w:shd w:val="clear" w:color="auto" w:fill="FFFFFF"/>
          <w:lang w:eastAsia="zh-CN"/>
        </w:rPr>
        <w:t>广告</w:t>
      </w:r>
      <w:r>
        <w:rPr>
          <w:rFonts w:hint="eastAsia" w:ascii="仿宋" w:hAnsi="仿宋" w:eastAsia="仿宋" w:cs="仿宋"/>
          <w:color w:val="auto"/>
          <w:sz w:val="32"/>
          <w:szCs w:val="32"/>
          <w:shd w:val="clear" w:color="auto" w:fill="FFFFFF"/>
        </w:rPr>
        <w:t>的；</w:t>
      </w:r>
    </w:p>
    <w:p>
      <w:pPr>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（二）违反本办法第十条规定，发布</w:t>
      </w:r>
      <w:r>
        <w:rPr>
          <w:rFonts w:hint="eastAsia" w:ascii="仿宋" w:hAnsi="仿宋" w:eastAsia="仿宋" w:cs="仿宋"/>
          <w:color w:val="auto"/>
          <w:sz w:val="32"/>
          <w:szCs w:val="32"/>
          <w:shd w:val="clear" w:color="auto" w:fill="FFFFFF"/>
          <w:lang w:eastAsia="zh-CN"/>
        </w:rPr>
        <w:t>食品广告</w:t>
      </w:r>
      <w:r>
        <w:rPr>
          <w:rFonts w:hint="eastAsia" w:ascii="仿宋" w:hAnsi="仿宋" w:eastAsia="仿宋" w:cs="仿宋"/>
          <w:color w:val="auto"/>
          <w:sz w:val="32"/>
          <w:szCs w:val="32"/>
          <w:shd w:val="clear" w:color="auto" w:fill="FFFFFF"/>
        </w:rPr>
        <w:t>的；</w:t>
      </w:r>
    </w:p>
    <w:p>
      <w:pPr>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（三）违反本办法第十二条规定，发布房地产广告的； </w:t>
      </w:r>
    </w:p>
    <w:p>
      <w:pPr>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（四）违反本办法第十三条规定，发布招商等有投资回报预期的商品或者服务广告的。</w:t>
      </w:r>
    </w:p>
    <w:p>
      <w:pPr>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医疗机构有前款规定违法行为，情节严重的，除由市场监督管理部门依照本办法处罚外，卫生健康部门可以吊销诊疗科目或者吊销医疗机构执业许可证。</w:t>
      </w:r>
    </w:p>
    <w:p>
      <w:pPr>
        <w:ind w:firstLine="640" w:firstLineChars="200"/>
        <w:jc w:val="both"/>
        <w:rPr>
          <w:rFonts w:ascii="仿宋" w:hAnsi="仿宋" w:eastAsia="仿宋" w:cs="Arial"/>
          <w:color w:val="auto"/>
          <w:sz w:val="32"/>
          <w:szCs w:val="32"/>
          <w:shd w:val="clear" w:color="auto" w:fill="FFFFFF"/>
        </w:rPr>
      </w:pPr>
      <w:r>
        <w:rPr>
          <w:rFonts w:hint="eastAsia" w:ascii="仿宋" w:hAnsi="仿宋" w:eastAsia="仿宋" w:cs="仿宋"/>
          <w:color w:val="auto"/>
          <w:sz w:val="32"/>
          <w:szCs w:val="32"/>
          <w:shd w:val="clear" w:color="auto" w:fill="FFFFFF"/>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w:t>
      </w:r>
      <w:r>
        <w:rPr>
          <w:rFonts w:hint="eastAsia" w:ascii="仿宋" w:hAnsi="仿宋" w:eastAsia="仿宋" w:cs="Arial"/>
          <w:b/>
          <w:color w:val="auto"/>
          <w:sz w:val="32"/>
          <w:szCs w:val="32"/>
          <w:shd w:val="clear" w:color="auto" w:fill="FFFFFF"/>
          <w:lang w:val="en-US" w:eastAsia="zh-CN"/>
        </w:rPr>
        <w:t>三十</w:t>
      </w:r>
      <w:r>
        <w:rPr>
          <w:rFonts w:hint="eastAsia" w:ascii="仿宋" w:hAnsi="仿宋" w:eastAsia="仿宋" w:cs="Arial"/>
          <w:b/>
          <w:color w:val="auto"/>
          <w:sz w:val="32"/>
          <w:szCs w:val="32"/>
          <w:shd w:val="clear" w:color="auto" w:fill="FFFFFF"/>
        </w:rPr>
        <w:t>条 【违反</w:t>
      </w:r>
      <w:r>
        <w:rPr>
          <w:rFonts w:hint="eastAsia" w:ascii="仿宋" w:hAnsi="仿宋" w:eastAsia="仿宋" w:cs="Arial"/>
          <w:b/>
          <w:color w:val="auto"/>
          <w:sz w:val="32"/>
          <w:szCs w:val="32"/>
          <w:shd w:val="clear" w:color="auto" w:fill="FFFFFF"/>
          <w:lang w:eastAsia="zh-CN"/>
        </w:rPr>
        <w:t>第十七、十八条的法律</w:t>
      </w:r>
      <w:r>
        <w:rPr>
          <w:rFonts w:hint="eastAsia" w:ascii="仿宋" w:hAnsi="仿宋" w:eastAsia="仿宋" w:cs="Arial"/>
          <w:b/>
          <w:color w:val="auto"/>
          <w:sz w:val="32"/>
          <w:szCs w:val="32"/>
          <w:shd w:val="clear" w:color="auto" w:fill="FFFFFF"/>
        </w:rPr>
        <w:t>责任】</w:t>
      </w:r>
      <w:r>
        <w:rPr>
          <w:rFonts w:hint="eastAsia" w:ascii="仿宋" w:hAnsi="仿宋" w:eastAsia="仿宋" w:cs="Arial"/>
          <w:color w:val="auto"/>
          <w:sz w:val="32"/>
          <w:szCs w:val="32"/>
          <w:shd w:val="clear" w:color="auto" w:fill="FFFFFF"/>
        </w:rPr>
        <w:t>违反本办法第十七条第一款规定，利用互联网发布广告，未显著标明关闭标志并确保一键关闭或</w:t>
      </w:r>
      <w:r>
        <w:rPr>
          <w:rFonts w:hint="eastAsia" w:ascii="仿宋" w:hAnsi="仿宋" w:eastAsia="仿宋" w:cs="Arial"/>
          <w:color w:val="auto"/>
          <w:sz w:val="32"/>
          <w:szCs w:val="32"/>
          <w:shd w:val="clear" w:color="auto" w:fill="FFFFFF"/>
          <w:lang w:eastAsia="zh-CN"/>
        </w:rPr>
        <w:t>者</w:t>
      </w:r>
      <w:r>
        <w:rPr>
          <w:rFonts w:hint="eastAsia" w:ascii="仿宋" w:hAnsi="仿宋" w:eastAsia="仿宋" w:cs="Arial"/>
          <w:color w:val="auto"/>
          <w:sz w:val="32"/>
          <w:szCs w:val="32"/>
          <w:shd w:val="clear" w:color="auto" w:fill="FFFFFF"/>
        </w:rPr>
        <w:t>关闭后又再次弹出的，由市场监督管理部门责令改正，对广告主处五千元以上三万元以下的罚款；违反第二款、第三款规定，以欺骗方式诱使用户点击广告内容的，或者未经允许，在用户发送的电子邮件中附加广告或者广告链接的，由市场监督管理部门责令改正，处一万元以上三万元以下的罚款。</w:t>
      </w:r>
    </w:p>
    <w:p>
      <w:pPr>
        <w:ind w:firstLine="640" w:firstLineChars="200"/>
        <w:jc w:val="both"/>
        <w:rPr>
          <w:rFonts w:ascii="仿宋" w:hAnsi="仿宋" w:eastAsia="仿宋" w:cs="Arial"/>
          <w:color w:val="auto"/>
          <w:sz w:val="32"/>
          <w:szCs w:val="32"/>
          <w:shd w:val="clear" w:color="auto" w:fill="FFFFFF"/>
        </w:rPr>
      </w:pPr>
      <w:r>
        <w:rPr>
          <w:rFonts w:ascii="仿宋" w:hAnsi="仿宋" w:eastAsia="仿宋" w:cs="Arial"/>
          <w:color w:val="auto"/>
          <w:sz w:val="32"/>
          <w:szCs w:val="32"/>
          <w:shd w:val="clear" w:color="auto" w:fill="FFFFFF"/>
        </w:rPr>
        <w:t>违反本办法第</w:t>
      </w:r>
      <w:r>
        <w:rPr>
          <w:rFonts w:hint="eastAsia" w:ascii="仿宋" w:hAnsi="仿宋" w:eastAsia="仿宋" w:cs="Arial"/>
          <w:color w:val="auto"/>
          <w:sz w:val="32"/>
          <w:szCs w:val="32"/>
          <w:shd w:val="clear" w:color="auto" w:fill="FFFFFF"/>
        </w:rPr>
        <w:t>十八条</w:t>
      </w:r>
      <w:r>
        <w:rPr>
          <w:rFonts w:ascii="仿宋" w:hAnsi="仿宋" w:eastAsia="仿宋" w:cs="Arial"/>
          <w:color w:val="auto"/>
          <w:sz w:val="32"/>
          <w:szCs w:val="32"/>
          <w:shd w:val="clear" w:color="auto" w:fill="FFFFFF"/>
        </w:rPr>
        <w:t>规定</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互联网信息服务提供者</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电信业务经营者，明知或者应知广告活动违法不予制止的，由</w:t>
      </w:r>
      <w:r>
        <w:rPr>
          <w:rFonts w:hint="eastAsia" w:ascii="仿宋" w:hAnsi="仿宋" w:eastAsia="仿宋" w:cs="Arial"/>
          <w:color w:val="auto"/>
          <w:sz w:val="32"/>
          <w:szCs w:val="32"/>
          <w:shd w:val="clear" w:color="auto" w:fill="FFFFFF"/>
        </w:rPr>
        <w:t>市场监督管理</w:t>
      </w:r>
      <w:r>
        <w:rPr>
          <w:rFonts w:ascii="仿宋" w:hAnsi="仿宋" w:eastAsia="仿宋" w:cs="Arial"/>
          <w:color w:val="auto"/>
          <w:sz w:val="32"/>
          <w:szCs w:val="32"/>
          <w:shd w:val="clear" w:color="auto" w:fill="FFFFFF"/>
        </w:rPr>
        <w:t>部门没收违法所得，违法所得五万元以上的，并处违法所得一倍以上三倍以下的罚款，违法所得不足五万元的，并处一万元以上五万元以下的罚款；情节严重的，由有关部门依法停止相关业务。</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第三十</w:t>
      </w:r>
      <w:r>
        <w:rPr>
          <w:rFonts w:hint="eastAsia" w:ascii="仿宋" w:hAnsi="仿宋" w:eastAsia="仿宋" w:cs="Arial"/>
          <w:b/>
          <w:color w:val="auto"/>
          <w:sz w:val="32"/>
          <w:szCs w:val="32"/>
          <w:shd w:val="clear" w:color="auto" w:fill="FFFFFF"/>
          <w:lang w:val="en-US" w:eastAsia="zh-CN"/>
        </w:rPr>
        <w:t>一</w:t>
      </w:r>
      <w:r>
        <w:rPr>
          <w:rFonts w:hint="eastAsia" w:ascii="仿宋" w:hAnsi="仿宋" w:eastAsia="仿宋" w:cs="Arial"/>
          <w:b/>
          <w:color w:val="auto"/>
          <w:sz w:val="32"/>
          <w:szCs w:val="32"/>
          <w:shd w:val="clear" w:color="auto" w:fill="FFFFFF"/>
        </w:rPr>
        <w:t>条</w:t>
      </w:r>
      <w:r>
        <w:rPr>
          <w:rFonts w:ascii="仿宋" w:hAnsi="仿宋" w:eastAsia="仿宋" w:cs="Arial"/>
          <w:color w:val="auto"/>
          <w:sz w:val="32"/>
          <w:szCs w:val="32"/>
          <w:shd w:val="clear" w:color="auto" w:fill="FFFFFF"/>
        </w:rPr>
        <w:t xml:space="preserve"> </w:t>
      </w:r>
      <w:r>
        <w:rPr>
          <w:rFonts w:hint="eastAsia" w:ascii="仿宋" w:hAnsi="仿宋" w:eastAsia="仿宋" w:cs="Arial"/>
          <w:b/>
          <w:color w:val="auto"/>
          <w:sz w:val="32"/>
          <w:szCs w:val="32"/>
          <w:shd w:val="clear" w:color="auto" w:fill="FFFFFF"/>
        </w:rPr>
        <w:t>【从轻、减轻或</w:t>
      </w:r>
      <w:r>
        <w:rPr>
          <w:rFonts w:hint="eastAsia" w:ascii="仿宋" w:hAnsi="仿宋" w:eastAsia="仿宋" w:cs="Arial"/>
          <w:b/>
          <w:color w:val="auto"/>
          <w:sz w:val="32"/>
          <w:szCs w:val="32"/>
          <w:shd w:val="clear" w:color="auto" w:fill="FFFFFF"/>
          <w:lang w:eastAsia="zh-CN"/>
        </w:rPr>
        <w:t>者</w:t>
      </w:r>
      <w:r>
        <w:rPr>
          <w:rFonts w:hint="eastAsia" w:ascii="仿宋" w:hAnsi="仿宋" w:eastAsia="仿宋" w:cs="Arial"/>
          <w:b/>
          <w:color w:val="auto"/>
          <w:sz w:val="32"/>
          <w:szCs w:val="32"/>
          <w:shd w:val="clear" w:color="auto" w:fill="FFFFFF"/>
        </w:rPr>
        <w:t>不予处罚的情形】</w:t>
      </w:r>
      <w:r>
        <w:rPr>
          <w:rFonts w:hint="eastAsia" w:ascii="仿宋" w:hAnsi="仿宋" w:eastAsia="仿宋" w:cs="Arial"/>
          <w:color w:val="auto"/>
          <w:sz w:val="32"/>
          <w:szCs w:val="32"/>
          <w:shd w:val="clear" w:color="auto" w:fill="FFFFFF"/>
        </w:rPr>
        <w:t>有下列情形之一，违法事实清楚，且当事人及时改正，主动消除或者减轻危害后果的，依法从轻、减轻处罚；违法行为轻微并及时纠正，没有造成危害后果的，依法不予处罚：</w:t>
      </w:r>
    </w:p>
    <w:p>
      <w:pPr>
        <w:ind w:firstLine="640" w:firstLineChars="200"/>
        <w:jc w:val="both"/>
        <w:rPr>
          <w:rFonts w:hint="eastAsia" w:ascii="仿宋" w:hAnsi="仿宋" w:eastAsia="仿宋" w:cs="Arial"/>
          <w:color w:val="auto"/>
          <w:sz w:val="32"/>
          <w:szCs w:val="32"/>
          <w:shd w:val="clear" w:color="auto" w:fill="FFFFFF"/>
          <w:lang w:eastAsia="zh-CN"/>
        </w:rPr>
      </w:pPr>
      <w:r>
        <w:rPr>
          <w:rFonts w:hint="eastAsia" w:ascii="仿宋" w:hAnsi="仿宋" w:eastAsia="仿宋" w:cs="Arial"/>
          <w:color w:val="auto"/>
          <w:sz w:val="32"/>
          <w:szCs w:val="32"/>
          <w:shd w:val="clear" w:color="auto" w:fill="FFFFFF"/>
        </w:rPr>
        <w:t>（一）</w:t>
      </w:r>
      <w:r>
        <w:rPr>
          <w:rFonts w:ascii="仿宋" w:hAnsi="仿宋" w:eastAsia="仿宋" w:cs="Arial"/>
          <w:color w:val="auto"/>
          <w:sz w:val="32"/>
          <w:szCs w:val="32"/>
          <w:shd w:val="clear" w:color="auto" w:fill="FFFFFF"/>
        </w:rPr>
        <w:t>违反本办法第</w:t>
      </w:r>
      <w:r>
        <w:rPr>
          <w:rFonts w:hint="eastAsia" w:ascii="仿宋" w:hAnsi="仿宋" w:eastAsia="仿宋" w:cs="Arial"/>
          <w:color w:val="auto"/>
          <w:sz w:val="32"/>
          <w:szCs w:val="32"/>
          <w:shd w:val="clear" w:color="auto" w:fill="FFFFFF"/>
        </w:rPr>
        <w:t>八</w:t>
      </w:r>
      <w:r>
        <w:rPr>
          <w:rFonts w:ascii="仿宋" w:hAnsi="仿宋" w:eastAsia="仿宋" w:cs="Arial"/>
          <w:color w:val="auto"/>
          <w:sz w:val="32"/>
          <w:szCs w:val="32"/>
          <w:shd w:val="clear" w:color="auto" w:fill="FFFFFF"/>
        </w:rPr>
        <w:t>条规定</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使用</w:t>
      </w:r>
      <w:r>
        <w:rPr>
          <w:rFonts w:hint="eastAsia" w:ascii="仿宋" w:hAnsi="仿宋" w:eastAsia="仿宋" w:cs="Arial"/>
          <w:color w:val="auto"/>
          <w:sz w:val="32"/>
          <w:szCs w:val="32"/>
          <w:shd w:val="clear" w:color="auto" w:fill="FFFFFF"/>
          <w:lang w:eastAsia="zh-CN"/>
        </w:rPr>
        <w:t>“</w:t>
      </w:r>
      <w:r>
        <w:rPr>
          <w:rFonts w:hint="eastAsia" w:ascii="仿宋" w:hAnsi="仿宋" w:eastAsia="仿宋" w:cs="Arial"/>
          <w:color w:val="auto"/>
          <w:sz w:val="32"/>
          <w:szCs w:val="32"/>
          <w:shd w:val="clear" w:color="auto" w:fill="FFFFFF"/>
          <w:lang w:val="en-US" w:eastAsia="zh-CN"/>
        </w:rPr>
        <w:t>国家级</w:t>
      </w:r>
      <w:r>
        <w:rPr>
          <w:rFonts w:hint="eastAsia" w:ascii="仿宋" w:hAnsi="仿宋" w:eastAsia="仿宋" w:cs="Arial"/>
          <w:color w:val="auto"/>
          <w:sz w:val="32"/>
          <w:szCs w:val="32"/>
          <w:shd w:val="clear" w:color="auto" w:fill="FFFFFF"/>
          <w:lang w:eastAsia="zh-CN"/>
        </w:rPr>
        <w:t>”、“</w:t>
      </w:r>
      <w:r>
        <w:rPr>
          <w:rFonts w:hint="eastAsia" w:ascii="仿宋" w:hAnsi="仿宋" w:eastAsia="仿宋" w:cs="Arial"/>
          <w:color w:val="auto"/>
          <w:sz w:val="32"/>
          <w:szCs w:val="32"/>
          <w:shd w:val="clear" w:color="auto" w:fill="FFFFFF"/>
          <w:lang w:val="en-US" w:eastAsia="zh-CN"/>
        </w:rPr>
        <w:t>最高级</w:t>
      </w:r>
      <w:r>
        <w:rPr>
          <w:rFonts w:hint="eastAsia" w:ascii="仿宋" w:hAnsi="仿宋" w:eastAsia="仿宋" w:cs="Arial"/>
          <w:color w:val="auto"/>
          <w:sz w:val="32"/>
          <w:szCs w:val="32"/>
          <w:shd w:val="clear" w:color="auto" w:fill="FFFFFF"/>
          <w:lang w:eastAsia="zh-CN"/>
        </w:rPr>
        <w:t>”、“</w:t>
      </w:r>
      <w:r>
        <w:rPr>
          <w:rFonts w:hint="eastAsia" w:ascii="仿宋" w:hAnsi="仿宋" w:eastAsia="仿宋" w:cs="Arial"/>
          <w:color w:val="auto"/>
          <w:sz w:val="32"/>
          <w:szCs w:val="32"/>
          <w:shd w:val="clear" w:color="auto" w:fill="FFFFFF"/>
          <w:lang w:val="en-US" w:eastAsia="zh-CN"/>
        </w:rPr>
        <w:t>最佳</w:t>
      </w:r>
      <w:r>
        <w:rPr>
          <w:rFonts w:hint="eastAsia" w:ascii="仿宋" w:hAnsi="仿宋" w:eastAsia="仿宋" w:cs="Arial"/>
          <w:color w:val="auto"/>
          <w:sz w:val="32"/>
          <w:szCs w:val="32"/>
          <w:shd w:val="clear" w:color="auto" w:fill="FFFFFF"/>
          <w:lang w:eastAsia="zh-CN"/>
        </w:rPr>
        <w:t>”</w:t>
      </w:r>
      <w:r>
        <w:rPr>
          <w:rFonts w:hint="eastAsia" w:ascii="仿宋" w:hAnsi="仿宋" w:eastAsia="仿宋" w:cs="Arial"/>
          <w:color w:val="auto"/>
          <w:sz w:val="32"/>
          <w:szCs w:val="32"/>
          <w:shd w:val="clear" w:color="auto" w:fill="FFFFFF"/>
          <w:lang w:val="en-US" w:eastAsia="zh-CN"/>
        </w:rPr>
        <w:t>等</w:t>
      </w:r>
      <w:r>
        <w:rPr>
          <w:rFonts w:ascii="仿宋" w:hAnsi="仿宋" w:eastAsia="仿宋" w:cs="Arial"/>
          <w:color w:val="auto"/>
          <w:sz w:val="32"/>
          <w:szCs w:val="32"/>
          <w:shd w:val="clear" w:color="auto" w:fill="FFFFFF"/>
        </w:rPr>
        <w:t>用语的</w:t>
      </w:r>
      <w:r>
        <w:rPr>
          <w:rFonts w:hint="eastAsia" w:ascii="仿宋" w:hAnsi="仿宋" w:eastAsia="仿宋" w:cs="Arial"/>
          <w:color w:val="auto"/>
          <w:sz w:val="32"/>
          <w:szCs w:val="32"/>
          <w:shd w:val="clear" w:color="auto" w:fill="FFFFFF"/>
        </w:rPr>
        <w:t>；</w:t>
      </w:r>
    </w:p>
    <w:p>
      <w:pPr>
        <w:ind w:left="319" w:leftChars="152" w:firstLine="320" w:firstLineChars="100"/>
        <w:jc w:val="both"/>
        <w:rPr>
          <w:rFonts w:hint="eastAsia" w:ascii="仿宋" w:hAnsi="仿宋" w:eastAsia="仿宋" w:cs="Arial"/>
          <w:color w:val="auto"/>
          <w:sz w:val="32"/>
          <w:szCs w:val="32"/>
          <w:shd w:val="clear" w:color="auto" w:fill="FFFFFF"/>
          <w:lang w:eastAsia="zh-CN"/>
        </w:rPr>
      </w:pPr>
      <w:r>
        <w:rPr>
          <w:rFonts w:hint="eastAsia" w:ascii="仿宋" w:hAnsi="仿宋" w:eastAsia="仿宋" w:cs="Arial"/>
          <w:color w:val="auto"/>
          <w:sz w:val="32"/>
          <w:szCs w:val="32"/>
          <w:shd w:val="clear" w:color="auto" w:fill="FFFFFF"/>
          <w:lang w:eastAsia="zh-CN"/>
        </w:rPr>
        <w:t>（二）通过大众传播媒介首次发布的广告未显著标明</w:t>
      </w:r>
    </w:p>
    <w:p>
      <w:pPr>
        <w:jc w:val="both"/>
        <w:rPr>
          <w:rFonts w:hint="eastAsia" w:ascii="仿宋" w:hAnsi="仿宋" w:eastAsia="仿宋" w:cs="Arial"/>
          <w:color w:val="auto"/>
          <w:sz w:val="32"/>
          <w:szCs w:val="32"/>
          <w:shd w:val="clear" w:color="auto" w:fill="FFFFFF"/>
          <w:lang w:eastAsia="zh-CN"/>
        </w:rPr>
      </w:pPr>
      <w:r>
        <w:rPr>
          <w:rFonts w:hint="eastAsia" w:ascii="仿宋" w:hAnsi="仿宋" w:eastAsia="仿宋" w:cs="Arial"/>
          <w:color w:val="auto"/>
          <w:sz w:val="32"/>
          <w:szCs w:val="32"/>
          <w:shd w:val="clear" w:color="auto" w:fill="FFFFFF"/>
          <w:lang w:eastAsia="zh-CN"/>
        </w:rPr>
        <w:t>“广告”字样，但能够使消费者辨明其为广告的；  </w:t>
      </w:r>
    </w:p>
    <w:p>
      <w:pPr>
        <w:ind w:left="319" w:leftChars="152" w:firstLine="320" w:firstLineChars="100"/>
        <w:jc w:val="both"/>
        <w:rPr>
          <w:rFonts w:hint="eastAsia" w:ascii="仿宋" w:hAnsi="仿宋" w:eastAsia="仿宋" w:cs="Arial"/>
          <w:color w:val="auto"/>
          <w:sz w:val="32"/>
          <w:szCs w:val="32"/>
          <w:shd w:val="clear" w:color="auto" w:fill="FFFFFF"/>
          <w:lang w:eastAsia="zh-CN"/>
        </w:rPr>
      </w:pPr>
      <w:r>
        <w:rPr>
          <w:rFonts w:hint="eastAsia" w:ascii="仿宋" w:hAnsi="仿宋" w:eastAsia="仿宋" w:cs="Arial"/>
          <w:color w:val="auto"/>
          <w:sz w:val="32"/>
          <w:szCs w:val="32"/>
          <w:shd w:val="clear" w:color="auto" w:fill="FFFFFF"/>
          <w:lang w:eastAsia="zh-CN"/>
        </w:rPr>
        <w:t>（三）广告中涉及专利产品或者专利方法，未标明专利</w:t>
      </w:r>
    </w:p>
    <w:p>
      <w:pPr>
        <w:jc w:val="both"/>
        <w:rPr>
          <w:rFonts w:hint="eastAsia" w:ascii="仿宋" w:hAnsi="仿宋" w:eastAsia="仿宋" w:cs="Arial"/>
          <w:color w:val="auto"/>
          <w:sz w:val="32"/>
          <w:szCs w:val="32"/>
          <w:shd w:val="clear" w:color="auto" w:fill="FFFFFF"/>
          <w:lang w:eastAsia="zh-CN"/>
        </w:rPr>
      </w:pPr>
      <w:r>
        <w:rPr>
          <w:rFonts w:hint="eastAsia" w:ascii="仿宋" w:hAnsi="仿宋" w:eastAsia="仿宋" w:cs="Arial"/>
          <w:color w:val="auto"/>
          <w:sz w:val="32"/>
          <w:szCs w:val="32"/>
          <w:shd w:val="clear" w:color="auto" w:fill="FFFFFF"/>
          <w:lang w:eastAsia="zh-CN"/>
        </w:rPr>
        <w:t>号或者专利种类，但专利是有效的；  </w:t>
      </w:r>
    </w:p>
    <w:p>
      <w:pPr>
        <w:ind w:firstLine="640" w:firstLineChars="200"/>
        <w:jc w:val="both"/>
        <w:rPr>
          <w:rFonts w:hint="default" w:ascii="仿宋" w:hAnsi="仿宋" w:eastAsia="仿宋" w:cs="Arial"/>
          <w:color w:val="auto"/>
          <w:sz w:val="32"/>
          <w:szCs w:val="32"/>
          <w:shd w:val="clear" w:color="auto" w:fill="FFFFFF"/>
          <w:lang w:val="en-US" w:eastAsia="zh-CN"/>
        </w:rPr>
      </w:pPr>
      <w:r>
        <w:rPr>
          <w:rFonts w:hint="eastAsia" w:ascii="仿宋" w:hAnsi="仿宋" w:eastAsia="仿宋" w:cs="Arial"/>
          <w:color w:val="auto"/>
          <w:sz w:val="32"/>
          <w:szCs w:val="32"/>
          <w:shd w:val="clear" w:color="auto" w:fill="FFFFFF"/>
          <w:lang w:eastAsia="zh-CN"/>
        </w:rPr>
        <w:t>（四）依法需要审查的广告已经取得审查批准文号，但未标注的；</w:t>
      </w:r>
    </w:p>
    <w:p>
      <w:pPr>
        <w:ind w:left="319" w:leftChars="152" w:firstLine="320" w:firstLineChars="100"/>
        <w:jc w:val="both"/>
        <w:rPr>
          <w:rFonts w:hint="eastAsia" w:ascii="仿宋" w:hAnsi="仿宋" w:eastAsia="仿宋" w:cs="Arial"/>
          <w:color w:val="auto"/>
          <w:sz w:val="32"/>
          <w:szCs w:val="32"/>
          <w:shd w:val="clear" w:color="auto" w:fill="FFFFFF"/>
        </w:rPr>
      </w:pPr>
      <w:r>
        <w:rPr>
          <w:rFonts w:hint="eastAsia" w:ascii="仿宋" w:hAnsi="仿宋" w:eastAsia="仿宋" w:cs="Arial"/>
          <w:color w:val="auto"/>
          <w:sz w:val="32"/>
          <w:szCs w:val="32"/>
          <w:shd w:val="clear" w:color="auto" w:fill="FFFFFF"/>
          <w:lang w:eastAsia="zh-CN"/>
        </w:rPr>
        <w:t>（五）</w:t>
      </w:r>
      <w:r>
        <w:rPr>
          <w:rFonts w:hint="eastAsia" w:ascii="仿宋" w:hAnsi="仿宋" w:eastAsia="仿宋" w:cs="Arial"/>
          <w:color w:val="auto"/>
          <w:sz w:val="32"/>
          <w:szCs w:val="32"/>
          <w:shd w:val="clear" w:color="auto" w:fill="FFFFFF"/>
        </w:rPr>
        <w:t>其他应当依法从轻、减轻或者不予处罚的情形。</w:t>
      </w: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第三十</w:t>
      </w:r>
      <w:r>
        <w:rPr>
          <w:rFonts w:hint="eastAsia" w:ascii="仿宋" w:hAnsi="仿宋" w:eastAsia="仿宋" w:cs="Arial"/>
          <w:b/>
          <w:color w:val="auto"/>
          <w:sz w:val="32"/>
          <w:szCs w:val="32"/>
          <w:shd w:val="clear" w:color="auto" w:fill="FFFFFF"/>
          <w:lang w:val="en-US" w:eastAsia="zh-CN"/>
        </w:rPr>
        <w:t>二</w:t>
      </w:r>
      <w:r>
        <w:rPr>
          <w:rFonts w:hint="eastAsia" w:ascii="仿宋" w:hAnsi="仿宋" w:eastAsia="仿宋" w:cs="Arial"/>
          <w:b/>
          <w:color w:val="auto"/>
          <w:sz w:val="32"/>
          <w:szCs w:val="32"/>
          <w:shd w:val="clear" w:color="auto" w:fill="FFFFFF"/>
        </w:rPr>
        <w:t>条【</w:t>
      </w:r>
      <w:r>
        <w:rPr>
          <w:rFonts w:hint="eastAsia" w:ascii="仿宋" w:hAnsi="仿宋" w:eastAsia="仿宋" w:cs="Arial"/>
          <w:b/>
          <w:color w:val="auto"/>
          <w:sz w:val="32"/>
          <w:szCs w:val="32"/>
          <w:shd w:val="clear" w:color="auto" w:fill="FFFFFF"/>
          <w:lang w:val="en-US" w:eastAsia="zh-CN"/>
        </w:rPr>
        <w:t>行政机关工作人员法律责任</w:t>
      </w:r>
      <w:r>
        <w:rPr>
          <w:rFonts w:hint="eastAsia" w:ascii="仿宋" w:hAnsi="仿宋" w:eastAsia="仿宋" w:cs="Arial"/>
          <w:b/>
          <w:color w:val="auto"/>
          <w:sz w:val="32"/>
          <w:szCs w:val="32"/>
          <w:shd w:val="clear" w:color="auto" w:fill="FFFFFF"/>
        </w:rPr>
        <w:t>】</w:t>
      </w:r>
      <w:r>
        <w:rPr>
          <w:rFonts w:hint="eastAsia" w:ascii="仿宋" w:hAnsi="仿宋" w:eastAsia="仿宋" w:cs="Arial"/>
          <w:b w:val="0"/>
          <w:bCs/>
          <w:color w:val="auto"/>
          <w:sz w:val="32"/>
          <w:szCs w:val="32"/>
          <w:shd w:val="clear" w:color="auto" w:fill="FFFFFF"/>
          <w:lang w:val="en-US" w:eastAsia="zh-CN"/>
        </w:rPr>
        <w:t>市场监督管理部门和负责广告管理相关工作的有关部门的工作人员玩忽职守、滥用职权、徇私舞弊的，依法给予处分；构成犯罪的，依法追究刑事责任。</w:t>
      </w:r>
    </w:p>
    <w:p>
      <w:pPr>
        <w:ind w:firstLine="643" w:firstLineChars="200"/>
        <w:jc w:val="both"/>
        <w:rPr>
          <w:rFonts w:hint="eastAsia"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lang w:val="en-US" w:eastAsia="zh-CN"/>
        </w:rPr>
        <w:t xml:space="preserve">第三十三条 </w:t>
      </w:r>
      <w:r>
        <w:rPr>
          <w:rFonts w:hint="eastAsia" w:ascii="仿宋" w:hAnsi="仿宋" w:eastAsia="仿宋" w:cs="Arial"/>
          <w:b/>
          <w:color w:val="auto"/>
          <w:sz w:val="32"/>
          <w:szCs w:val="32"/>
          <w:shd w:val="clear" w:color="auto" w:fill="FFFFFF"/>
        </w:rPr>
        <w:t>【</w:t>
      </w:r>
      <w:r>
        <w:rPr>
          <w:rFonts w:hint="eastAsia" w:ascii="仿宋" w:hAnsi="仿宋" w:eastAsia="仿宋" w:cs="Arial"/>
          <w:b/>
          <w:color w:val="auto"/>
          <w:sz w:val="32"/>
          <w:szCs w:val="32"/>
          <w:shd w:val="clear" w:color="auto" w:fill="FFFFFF"/>
          <w:lang w:val="en-US" w:eastAsia="zh-CN"/>
        </w:rPr>
        <w:t>法律责任兜底条款</w:t>
      </w:r>
      <w:r>
        <w:rPr>
          <w:rFonts w:hint="eastAsia" w:ascii="仿宋" w:hAnsi="仿宋" w:eastAsia="仿宋" w:cs="Arial"/>
          <w:b/>
          <w:color w:val="auto"/>
          <w:sz w:val="32"/>
          <w:szCs w:val="32"/>
          <w:shd w:val="clear" w:color="auto" w:fill="FFFFFF"/>
        </w:rPr>
        <w:t>】</w:t>
      </w:r>
      <w:r>
        <w:rPr>
          <w:rFonts w:hint="eastAsia" w:ascii="仿宋" w:hAnsi="仿宋" w:eastAsia="仿宋" w:cs="Arial"/>
          <w:color w:val="auto"/>
          <w:sz w:val="32"/>
          <w:szCs w:val="32"/>
          <w:shd w:val="clear" w:color="auto" w:fill="FFFFFF"/>
          <w:lang w:val="en-US" w:eastAsia="zh-CN"/>
        </w:rPr>
        <w:t>违反本办法规定的行为，</w:t>
      </w:r>
      <w:r>
        <w:rPr>
          <w:rFonts w:hint="eastAsia" w:ascii="仿宋" w:hAnsi="仿宋" w:eastAsia="仿宋" w:cs="Arial"/>
          <w:color w:val="auto"/>
          <w:sz w:val="32"/>
          <w:szCs w:val="32"/>
          <w:shd w:val="clear" w:color="auto" w:fill="FFFFFF"/>
        </w:rPr>
        <w:t>法律、行政法规已有</w:t>
      </w:r>
      <w:r>
        <w:rPr>
          <w:rFonts w:hint="eastAsia" w:ascii="仿宋" w:hAnsi="仿宋" w:eastAsia="仿宋" w:cs="Arial"/>
          <w:color w:val="auto"/>
          <w:sz w:val="32"/>
          <w:szCs w:val="32"/>
          <w:shd w:val="clear" w:color="auto" w:fill="FFFFFF"/>
          <w:lang w:eastAsia="zh-CN"/>
        </w:rPr>
        <w:t>处罚</w:t>
      </w:r>
      <w:r>
        <w:rPr>
          <w:rFonts w:hint="eastAsia" w:ascii="仿宋" w:hAnsi="仿宋" w:eastAsia="仿宋" w:cs="Arial"/>
          <w:color w:val="auto"/>
          <w:sz w:val="32"/>
          <w:szCs w:val="32"/>
          <w:shd w:val="clear" w:color="auto" w:fill="FFFFFF"/>
        </w:rPr>
        <w:t>规定的，依照其规定执行。</w:t>
      </w:r>
    </w:p>
    <w:p>
      <w:pPr>
        <w:ind w:firstLine="640" w:firstLineChars="200"/>
        <w:jc w:val="both"/>
        <w:rPr>
          <w:rFonts w:ascii="宋体" w:hAnsi="宋体" w:eastAsia="仿宋" w:cs="宋体"/>
          <w:color w:val="auto"/>
          <w:sz w:val="32"/>
          <w:szCs w:val="32"/>
          <w:shd w:val="clear" w:color="auto" w:fill="FFFFFF"/>
        </w:rPr>
      </w:pPr>
    </w:p>
    <w:p>
      <w:pPr>
        <w:widowControl/>
        <w:shd w:val="clear" w:color="auto" w:fill="FFFFFF"/>
        <w:spacing w:line="750" w:lineRule="atLeast"/>
        <w:jc w:val="center"/>
        <w:outlineLvl w:val="0"/>
        <w:rPr>
          <w:rFonts w:ascii="仿宋" w:hAnsi="仿宋" w:eastAsia="仿宋" w:cs="Arial"/>
          <w:b/>
          <w:color w:val="auto"/>
          <w:sz w:val="32"/>
          <w:szCs w:val="32"/>
          <w:shd w:val="clear" w:color="auto" w:fill="FFFFFF"/>
        </w:rPr>
      </w:pPr>
      <w:r>
        <w:rPr>
          <w:rFonts w:hint="eastAsia" w:ascii="仿宋" w:hAnsi="仿宋" w:eastAsia="仿宋" w:cs="Arial"/>
          <w:b/>
          <w:color w:val="auto"/>
          <w:sz w:val="32"/>
          <w:szCs w:val="32"/>
          <w:shd w:val="clear" w:color="auto" w:fill="FFFFFF"/>
        </w:rPr>
        <w:t>第七章  附则</w:t>
      </w:r>
    </w:p>
    <w:p>
      <w:pPr>
        <w:jc w:val="both"/>
        <w:rPr>
          <w:rFonts w:ascii="仿宋" w:hAnsi="仿宋" w:eastAsia="仿宋" w:cs="宋体"/>
          <w:color w:val="auto"/>
          <w:sz w:val="32"/>
          <w:szCs w:val="32"/>
          <w:shd w:val="clear" w:color="auto" w:fill="FFFFFF"/>
        </w:rPr>
      </w:pPr>
    </w:p>
    <w:p>
      <w:pPr>
        <w:ind w:firstLine="643" w:firstLineChars="200"/>
        <w:jc w:val="both"/>
        <w:rPr>
          <w:rFonts w:ascii="仿宋" w:hAnsi="仿宋" w:eastAsia="仿宋" w:cs="Arial"/>
          <w:color w:val="auto"/>
          <w:sz w:val="32"/>
          <w:szCs w:val="32"/>
          <w:shd w:val="clear" w:color="auto" w:fill="FFFFFF"/>
        </w:rPr>
      </w:pPr>
      <w:r>
        <w:rPr>
          <w:rFonts w:hint="eastAsia" w:ascii="仿宋" w:hAnsi="仿宋" w:eastAsia="仿宋" w:cs="Arial"/>
          <w:b/>
          <w:color w:val="auto"/>
          <w:sz w:val="32"/>
          <w:szCs w:val="32"/>
          <w:shd w:val="clear" w:color="auto" w:fill="FFFFFF"/>
        </w:rPr>
        <w:t>第三十四条 【</w:t>
      </w:r>
      <w:r>
        <w:rPr>
          <w:rFonts w:hint="eastAsia" w:ascii="仿宋" w:hAnsi="仿宋" w:eastAsia="仿宋" w:cs="Arial"/>
          <w:b/>
          <w:color w:val="auto"/>
          <w:sz w:val="32"/>
          <w:szCs w:val="32"/>
          <w:shd w:val="clear" w:color="auto" w:fill="FFFFFF"/>
          <w:lang w:val="en-US" w:eastAsia="zh-CN"/>
        </w:rPr>
        <w:t>施行日期</w:t>
      </w:r>
      <w:r>
        <w:rPr>
          <w:rFonts w:hint="eastAsia" w:ascii="仿宋" w:hAnsi="仿宋" w:eastAsia="仿宋" w:cs="Arial"/>
          <w:b/>
          <w:color w:val="auto"/>
          <w:sz w:val="32"/>
          <w:szCs w:val="32"/>
          <w:shd w:val="clear" w:color="auto" w:fill="FFFFFF"/>
        </w:rPr>
        <w:t>】</w:t>
      </w:r>
      <w:r>
        <w:rPr>
          <w:rFonts w:hint="eastAsia" w:ascii="仿宋" w:hAnsi="仿宋" w:eastAsia="仿宋" w:cs="Arial"/>
          <w:color w:val="auto"/>
          <w:sz w:val="32"/>
          <w:szCs w:val="32"/>
          <w:shd w:val="clear" w:color="auto" w:fill="FFFFFF"/>
        </w:rPr>
        <w:t>本办法自  年  月  日起施行。1999年11月28日湖南省第九届人民代表大会常务委员会第十二次会议通过，2004年7月30日湖南省第十届人民代表大会常务委员会第十次会议第一次修正，2016年3月30日湖南省第十二届人民代表大会常务委员会第二十一次会议修改的《湖南省实施〈中华人民共和国广告法〉办法》同时废止。</w:t>
      </w:r>
    </w:p>
    <w:p>
      <w:pPr>
        <w:ind w:firstLine="640" w:firstLineChars="200"/>
        <w:jc w:val="both"/>
        <w:rPr>
          <w:rFonts w:ascii="仿宋" w:hAnsi="仿宋" w:eastAsia="仿宋" w:cs="Arial"/>
          <w:color w:val="auto"/>
          <w:sz w:val="32"/>
          <w:szCs w:val="32"/>
          <w:shd w:val="clear" w:color="auto" w:fill="FFFFFF"/>
        </w:rPr>
      </w:pPr>
    </w:p>
    <w:p>
      <w:pPr>
        <w:ind w:firstLine="640" w:firstLineChars="200"/>
        <w:jc w:val="both"/>
        <w:rPr>
          <w:rFonts w:ascii="仿宋" w:hAnsi="仿宋" w:eastAsia="仿宋" w:cs="Arial"/>
          <w:color w:val="auto"/>
          <w:sz w:val="32"/>
          <w:szCs w:val="32"/>
          <w:shd w:val="clear" w:color="auto" w:fill="FFFFFF"/>
        </w:rPr>
      </w:pPr>
    </w:p>
    <w:p>
      <w:pPr>
        <w:ind w:firstLine="640" w:firstLineChars="200"/>
        <w:jc w:val="both"/>
        <w:rPr>
          <w:rFonts w:ascii="仿宋" w:hAnsi="仿宋" w:eastAsia="仿宋" w:cs="Arial"/>
          <w:color w:val="auto"/>
          <w:sz w:val="32"/>
          <w:szCs w:val="32"/>
          <w:shd w:val="clear" w:color="auto" w:fill="FFFFFF"/>
        </w:rPr>
      </w:pPr>
    </w:p>
    <w:p>
      <w:pPr>
        <w:ind w:firstLine="640" w:firstLineChars="200"/>
        <w:jc w:val="both"/>
        <w:rPr>
          <w:rFonts w:ascii="仿宋" w:hAnsi="仿宋" w:eastAsia="仿宋" w:cs="Arial"/>
          <w:color w:val="auto"/>
          <w:sz w:val="32"/>
          <w:szCs w:val="32"/>
          <w:shd w:val="clear" w:color="auto" w:fill="FFFFFF"/>
        </w:rPr>
      </w:pPr>
    </w:p>
    <w:p>
      <w:pPr>
        <w:ind w:firstLine="640" w:firstLineChars="200"/>
        <w:jc w:val="both"/>
        <w:rPr>
          <w:rFonts w:ascii="仿宋" w:hAnsi="仿宋" w:eastAsia="仿宋" w:cs="Arial"/>
          <w:color w:val="auto"/>
          <w:sz w:val="32"/>
          <w:szCs w:val="32"/>
          <w:shd w:val="clear" w:color="auto" w:fill="FFFFFF"/>
        </w:rPr>
      </w:pPr>
    </w:p>
    <w:p>
      <w:pPr>
        <w:jc w:val="both"/>
        <w:rPr>
          <w:rFonts w:ascii="仿宋" w:hAnsi="仿宋" w:eastAsia="仿宋" w:cs="Arial"/>
          <w:color w:val="auto"/>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907329"/>
    </w:sdtPr>
    <w:sdtContent>
      <w:p>
        <w:pPr>
          <w:pStyle w:val="6"/>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05C"/>
    <w:multiLevelType w:val="multilevel"/>
    <w:tmpl w:val="0019705C"/>
    <w:lvl w:ilvl="0" w:tentative="0">
      <w:start w:val="1"/>
      <w:numFmt w:val="japaneseCounting"/>
      <w:lvlText w:val="第%1章"/>
      <w:lvlJc w:val="left"/>
      <w:pPr>
        <w:ind w:left="1110"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DF"/>
    <w:rsid w:val="00000754"/>
    <w:rsid w:val="00006416"/>
    <w:rsid w:val="00007984"/>
    <w:rsid w:val="00010F16"/>
    <w:rsid w:val="00034829"/>
    <w:rsid w:val="00036B67"/>
    <w:rsid w:val="00037BDF"/>
    <w:rsid w:val="00045B77"/>
    <w:rsid w:val="00046C87"/>
    <w:rsid w:val="00052A41"/>
    <w:rsid w:val="00053579"/>
    <w:rsid w:val="000539B8"/>
    <w:rsid w:val="000545B4"/>
    <w:rsid w:val="000548F0"/>
    <w:rsid w:val="00060AEC"/>
    <w:rsid w:val="000614C3"/>
    <w:rsid w:val="000622FF"/>
    <w:rsid w:val="00062FE8"/>
    <w:rsid w:val="00065EF3"/>
    <w:rsid w:val="000677E0"/>
    <w:rsid w:val="0006786B"/>
    <w:rsid w:val="000700C8"/>
    <w:rsid w:val="00074003"/>
    <w:rsid w:val="000834F7"/>
    <w:rsid w:val="000913BD"/>
    <w:rsid w:val="00092E81"/>
    <w:rsid w:val="00094374"/>
    <w:rsid w:val="000963D6"/>
    <w:rsid w:val="00096CC8"/>
    <w:rsid w:val="000B2724"/>
    <w:rsid w:val="000B291A"/>
    <w:rsid w:val="000B4424"/>
    <w:rsid w:val="000C6811"/>
    <w:rsid w:val="000C7408"/>
    <w:rsid w:val="000D2A0E"/>
    <w:rsid w:val="000D3CA3"/>
    <w:rsid w:val="000E369D"/>
    <w:rsid w:val="000E6673"/>
    <w:rsid w:val="000F7B87"/>
    <w:rsid w:val="0010026E"/>
    <w:rsid w:val="001007EA"/>
    <w:rsid w:val="001133E4"/>
    <w:rsid w:val="001164CF"/>
    <w:rsid w:val="00120F61"/>
    <w:rsid w:val="00123583"/>
    <w:rsid w:val="00143774"/>
    <w:rsid w:val="001454E7"/>
    <w:rsid w:val="0014679C"/>
    <w:rsid w:val="001532A6"/>
    <w:rsid w:val="00160E23"/>
    <w:rsid w:val="00162042"/>
    <w:rsid w:val="00162C6C"/>
    <w:rsid w:val="00176E1C"/>
    <w:rsid w:val="001779C3"/>
    <w:rsid w:val="00192E25"/>
    <w:rsid w:val="001A5A90"/>
    <w:rsid w:val="001A5E03"/>
    <w:rsid w:val="001C36DC"/>
    <w:rsid w:val="001C3B33"/>
    <w:rsid w:val="001C6ABA"/>
    <w:rsid w:val="001D41E6"/>
    <w:rsid w:val="001D5537"/>
    <w:rsid w:val="001E24B0"/>
    <w:rsid w:val="001E3964"/>
    <w:rsid w:val="001E6642"/>
    <w:rsid w:val="001E7F8C"/>
    <w:rsid w:val="001F135C"/>
    <w:rsid w:val="001F37FC"/>
    <w:rsid w:val="002027E3"/>
    <w:rsid w:val="002068C8"/>
    <w:rsid w:val="0021033E"/>
    <w:rsid w:val="00211BAA"/>
    <w:rsid w:val="0021762B"/>
    <w:rsid w:val="00220BD6"/>
    <w:rsid w:val="00231D39"/>
    <w:rsid w:val="00242DA9"/>
    <w:rsid w:val="00246214"/>
    <w:rsid w:val="00257A57"/>
    <w:rsid w:val="0026234E"/>
    <w:rsid w:val="002660BC"/>
    <w:rsid w:val="00266DA2"/>
    <w:rsid w:val="00270DEB"/>
    <w:rsid w:val="00270F2E"/>
    <w:rsid w:val="0027433F"/>
    <w:rsid w:val="00275B18"/>
    <w:rsid w:val="0029566A"/>
    <w:rsid w:val="00295BE9"/>
    <w:rsid w:val="002A4F75"/>
    <w:rsid w:val="002A607F"/>
    <w:rsid w:val="002A6385"/>
    <w:rsid w:val="002B3CB6"/>
    <w:rsid w:val="002C10BC"/>
    <w:rsid w:val="002D2618"/>
    <w:rsid w:val="002D7343"/>
    <w:rsid w:val="002D79FE"/>
    <w:rsid w:val="002E643D"/>
    <w:rsid w:val="002E7354"/>
    <w:rsid w:val="002F2D33"/>
    <w:rsid w:val="002F2E70"/>
    <w:rsid w:val="003022E0"/>
    <w:rsid w:val="00302956"/>
    <w:rsid w:val="00305F72"/>
    <w:rsid w:val="00310131"/>
    <w:rsid w:val="00312C8C"/>
    <w:rsid w:val="003138B7"/>
    <w:rsid w:val="0031469C"/>
    <w:rsid w:val="003154DE"/>
    <w:rsid w:val="00316B78"/>
    <w:rsid w:val="00320B33"/>
    <w:rsid w:val="0032189E"/>
    <w:rsid w:val="00326FAD"/>
    <w:rsid w:val="003275EA"/>
    <w:rsid w:val="00333B3C"/>
    <w:rsid w:val="003349DD"/>
    <w:rsid w:val="00334B69"/>
    <w:rsid w:val="00344316"/>
    <w:rsid w:val="00344C2E"/>
    <w:rsid w:val="00345370"/>
    <w:rsid w:val="003476A3"/>
    <w:rsid w:val="00353B5A"/>
    <w:rsid w:val="00360ECB"/>
    <w:rsid w:val="003656E3"/>
    <w:rsid w:val="003744C9"/>
    <w:rsid w:val="003768F8"/>
    <w:rsid w:val="003825D0"/>
    <w:rsid w:val="0038550A"/>
    <w:rsid w:val="003905C5"/>
    <w:rsid w:val="003922D7"/>
    <w:rsid w:val="003A4EA4"/>
    <w:rsid w:val="003B55B1"/>
    <w:rsid w:val="003C5CCC"/>
    <w:rsid w:val="003D079C"/>
    <w:rsid w:val="003D78A1"/>
    <w:rsid w:val="003E0BE0"/>
    <w:rsid w:val="003E6715"/>
    <w:rsid w:val="003F11BB"/>
    <w:rsid w:val="003F1219"/>
    <w:rsid w:val="003F5776"/>
    <w:rsid w:val="00400436"/>
    <w:rsid w:val="004016FB"/>
    <w:rsid w:val="004052A5"/>
    <w:rsid w:val="00410093"/>
    <w:rsid w:val="004144E9"/>
    <w:rsid w:val="00414AFE"/>
    <w:rsid w:val="0042148E"/>
    <w:rsid w:val="004230F9"/>
    <w:rsid w:val="00423713"/>
    <w:rsid w:val="00424150"/>
    <w:rsid w:val="00424310"/>
    <w:rsid w:val="00431A10"/>
    <w:rsid w:val="0044136C"/>
    <w:rsid w:val="00445943"/>
    <w:rsid w:val="00446E36"/>
    <w:rsid w:val="0045089E"/>
    <w:rsid w:val="00453383"/>
    <w:rsid w:val="0046199B"/>
    <w:rsid w:val="0046358E"/>
    <w:rsid w:val="00470121"/>
    <w:rsid w:val="004724EF"/>
    <w:rsid w:val="0047360F"/>
    <w:rsid w:val="00477E49"/>
    <w:rsid w:val="00486663"/>
    <w:rsid w:val="004901A8"/>
    <w:rsid w:val="00494D2D"/>
    <w:rsid w:val="004A046B"/>
    <w:rsid w:val="004A189C"/>
    <w:rsid w:val="004A4900"/>
    <w:rsid w:val="004B5621"/>
    <w:rsid w:val="004C2AD5"/>
    <w:rsid w:val="004C4551"/>
    <w:rsid w:val="004C5F3A"/>
    <w:rsid w:val="004D0445"/>
    <w:rsid w:val="004E0D8E"/>
    <w:rsid w:val="004F77C9"/>
    <w:rsid w:val="005135FB"/>
    <w:rsid w:val="0052019C"/>
    <w:rsid w:val="00524D74"/>
    <w:rsid w:val="005313F7"/>
    <w:rsid w:val="00532DF9"/>
    <w:rsid w:val="005411B3"/>
    <w:rsid w:val="00542A55"/>
    <w:rsid w:val="005560EC"/>
    <w:rsid w:val="005639F5"/>
    <w:rsid w:val="00575184"/>
    <w:rsid w:val="0057544E"/>
    <w:rsid w:val="0058197B"/>
    <w:rsid w:val="005842C0"/>
    <w:rsid w:val="005873A2"/>
    <w:rsid w:val="00591AA8"/>
    <w:rsid w:val="0059231D"/>
    <w:rsid w:val="00592921"/>
    <w:rsid w:val="005A0FAD"/>
    <w:rsid w:val="005A2F61"/>
    <w:rsid w:val="005A4452"/>
    <w:rsid w:val="005B323E"/>
    <w:rsid w:val="005B3A7C"/>
    <w:rsid w:val="005C00D2"/>
    <w:rsid w:val="005C146C"/>
    <w:rsid w:val="005E3BED"/>
    <w:rsid w:val="005F49F0"/>
    <w:rsid w:val="0060050C"/>
    <w:rsid w:val="00605319"/>
    <w:rsid w:val="00605E1D"/>
    <w:rsid w:val="00607E75"/>
    <w:rsid w:val="00615C80"/>
    <w:rsid w:val="00626A67"/>
    <w:rsid w:val="00626B14"/>
    <w:rsid w:val="00633A09"/>
    <w:rsid w:val="00646726"/>
    <w:rsid w:val="00646DA8"/>
    <w:rsid w:val="00650336"/>
    <w:rsid w:val="0065189B"/>
    <w:rsid w:val="00653330"/>
    <w:rsid w:val="00654D74"/>
    <w:rsid w:val="006648D2"/>
    <w:rsid w:val="006842B8"/>
    <w:rsid w:val="00685158"/>
    <w:rsid w:val="006914ED"/>
    <w:rsid w:val="006A64D8"/>
    <w:rsid w:val="006B0C81"/>
    <w:rsid w:val="006B3DEC"/>
    <w:rsid w:val="006C24F4"/>
    <w:rsid w:val="006C3A6A"/>
    <w:rsid w:val="006C7FD4"/>
    <w:rsid w:val="006D0EC8"/>
    <w:rsid w:val="006D31FE"/>
    <w:rsid w:val="006D711E"/>
    <w:rsid w:val="006E0836"/>
    <w:rsid w:val="006E092B"/>
    <w:rsid w:val="006E26C3"/>
    <w:rsid w:val="006F0EC7"/>
    <w:rsid w:val="006F4C5A"/>
    <w:rsid w:val="006F5DAE"/>
    <w:rsid w:val="00702DE9"/>
    <w:rsid w:val="00712671"/>
    <w:rsid w:val="00713B25"/>
    <w:rsid w:val="007232DF"/>
    <w:rsid w:val="00726262"/>
    <w:rsid w:val="0072730F"/>
    <w:rsid w:val="0073188D"/>
    <w:rsid w:val="007372EB"/>
    <w:rsid w:val="0074261D"/>
    <w:rsid w:val="00743238"/>
    <w:rsid w:val="007457E3"/>
    <w:rsid w:val="00746733"/>
    <w:rsid w:val="00747E41"/>
    <w:rsid w:val="0075111F"/>
    <w:rsid w:val="0075326C"/>
    <w:rsid w:val="00754C60"/>
    <w:rsid w:val="00770C8C"/>
    <w:rsid w:val="007743A4"/>
    <w:rsid w:val="00787A53"/>
    <w:rsid w:val="0079269A"/>
    <w:rsid w:val="007A014F"/>
    <w:rsid w:val="007A49FE"/>
    <w:rsid w:val="007A6FAE"/>
    <w:rsid w:val="007B1F0A"/>
    <w:rsid w:val="007C25F1"/>
    <w:rsid w:val="007C649A"/>
    <w:rsid w:val="007C77FB"/>
    <w:rsid w:val="007D53C3"/>
    <w:rsid w:val="007E0B7B"/>
    <w:rsid w:val="007E2FF9"/>
    <w:rsid w:val="007E3FC3"/>
    <w:rsid w:val="007F005D"/>
    <w:rsid w:val="00805DBA"/>
    <w:rsid w:val="00811781"/>
    <w:rsid w:val="008118B6"/>
    <w:rsid w:val="00811C40"/>
    <w:rsid w:val="00816560"/>
    <w:rsid w:val="00821B76"/>
    <w:rsid w:val="0082783B"/>
    <w:rsid w:val="00833C84"/>
    <w:rsid w:val="00834104"/>
    <w:rsid w:val="0083693B"/>
    <w:rsid w:val="008369E3"/>
    <w:rsid w:val="00837062"/>
    <w:rsid w:val="00841896"/>
    <w:rsid w:val="0085523A"/>
    <w:rsid w:val="00865345"/>
    <w:rsid w:val="00867BF7"/>
    <w:rsid w:val="00881491"/>
    <w:rsid w:val="00883A3C"/>
    <w:rsid w:val="00886A2D"/>
    <w:rsid w:val="008A0A37"/>
    <w:rsid w:val="008A10E4"/>
    <w:rsid w:val="008B2121"/>
    <w:rsid w:val="008B3A56"/>
    <w:rsid w:val="008B57A6"/>
    <w:rsid w:val="008C2EE9"/>
    <w:rsid w:val="008C2F5D"/>
    <w:rsid w:val="008C54DE"/>
    <w:rsid w:val="008D0B24"/>
    <w:rsid w:val="008D0F1C"/>
    <w:rsid w:val="008D1D48"/>
    <w:rsid w:val="008D45BB"/>
    <w:rsid w:val="008D585D"/>
    <w:rsid w:val="008E269D"/>
    <w:rsid w:val="008E74D5"/>
    <w:rsid w:val="008F34EE"/>
    <w:rsid w:val="00915029"/>
    <w:rsid w:val="0091570C"/>
    <w:rsid w:val="009209E8"/>
    <w:rsid w:val="009277B9"/>
    <w:rsid w:val="00927A4D"/>
    <w:rsid w:val="00932B9E"/>
    <w:rsid w:val="00934E78"/>
    <w:rsid w:val="00935889"/>
    <w:rsid w:val="00935F73"/>
    <w:rsid w:val="00946EC1"/>
    <w:rsid w:val="00947874"/>
    <w:rsid w:val="009567E7"/>
    <w:rsid w:val="00957494"/>
    <w:rsid w:val="00963CC3"/>
    <w:rsid w:val="00971ED4"/>
    <w:rsid w:val="0097704D"/>
    <w:rsid w:val="00987028"/>
    <w:rsid w:val="009942CA"/>
    <w:rsid w:val="0099580E"/>
    <w:rsid w:val="00995E5A"/>
    <w:rsid w:val="009A090C"/>
    <w:rsid w:val="009C02D1"/>
    <w:rsid w:val="009C07A8"/>
    <w:rsid w:val="009C30C5"/>
    <w:rsid w:val="009C3256"/>
    <w:rsid w:val="009D00C5"/>
    <w:rsid w:val="009D4DC3"/>
    <w:rsid w:val="009D7C7D"/>
    <w:rsid w:val="009E12F8"/>
    <w:rsid w:val="009E2099"/>
    <w:rsid w:val="009E35A4"/>
    <w:rsid w:val="009E6B0E"/>
    <w:rsid w:val="009F177A"/>
    <w:rsid w:val="00A0086B"/>
    <w:rsid w:val="00A01E3C"/>
    <w:rsid w:val="00A02195"/>
    <w:rsid w:val="00A025EA"/>
    <w:rsid w:val="00A032BF"/>
    <w:rsid w:val="00A036F5"/>
    <w:rsid w:val="00A17F85"/>
    <w:rsid w:val="00A22B26"/>
    <w:rsid w:val="00A27A58"/>
    <w:rsid w:val="00A31306"/>
    <w:rsid w:val="00A33102"/>
    <w:rsid w:val="00A64A5E"/>
    <w:rsid w:val="00A70B59"/>
    <w:rsid w:val="00A70D4B"/>
    <w:rsid w:val="00A82B79"/>
    <w:rsid w:val="00A82FBE"/>
    <w:rsid w:val="00A9083F"/>
    <w:rsid w:val="00A94F53"/>
    <w:rsid w:val="00A976BD"/>
    <w:rsid w:val="00AA3F95"/>
    <w:rsid w:val="00AA6855"/>
    <w:rsid w:val="00AB4463"/>
    <w:rsid w:val="00AB5273"/>
    <w:rsid w:val="00AC25DF"/>
    <w:rsid w:val="00AC312C"/>
    <w:rsid w:val="00AC7A99"/>
    <w:rsid w:val="00AD4C39"/>
    <w:rsid w:val="00AD732A"/>
    <w:rsid w:val="00AE2F2F"/>
    <w:rsid w:val="00AE418E"/>
    <w:rsid w:val="00AE4825"/>
    <w:rsid w:val="00B002EF"/>
    <w:rsid w:val="00B00A5C"/>
    <w:rsid w:val="00B03566"/>
    <w:rsid w:val="00B13768"/>
    <w:rsid w:val="00B26024"/>
    <w:rsid w:val="00B26E6F"/>
    <w:rsid w:val="00B3047F"/>
    <w:rsid w:val="00B30516"/>
    <w:rsid w:val="00B30DA9"/>
    <w:rsid w:val="00B3139D"/>
    <w:rsid w:val="00B42D90"/>
    <w:rsid w:val="00B4648B"/>
    <w:rsid w:val="00B51647"/>
    <w:rsid w:val="00B65128"/>
    <w:rsid w:val="00B758E9"/>
    <w:rsid w:val="00B8587F"/>
    <w:rsid w:val="00B87217"/>
    <w:rsid w:val="00B906A9"/>
    <w:rsid w:val="00B91AF4"/>
    <w:rsid w:val="00B91D45"/>
    <w:rsid w:val="00B94CB9"/>
    <w:rsid w:val="00BA26C5"/>
    <w:rsid w:val="00BA69AC"/>
    <w:rsid w:val="00BA72B7"/>
    <w:rsid w:val="00BB3FFA"/>
    <w:rsid w:val="00BB6AFE"/>
    <w:rsid w:val="00BC26EE"/>
    <w:rsid w:val="00BC2C6F"/>
    <w:rsid w:val="00BC34F9"/>
    <w:rsid w:val="00BD5D05"/>
    <w:rsid w:val="00BE029A"/>
    <w:rsid w:val="00BF4B98"/>
    <w:rsid w:val="00C03671"/>
    <w:rsid w:val="00C04C96"/>
    <w:rsid w:val="00C0756C"/>
    <w:rsid w:val="00C1440A"/>
    <w:rsid w:val="00C1548C"/>
    <w:rsid w:val="00C245DF"/>
    <w:rsid w:val="00C264A5"/>
    <w:rsid w:val="00C3040E"/>
    <w:rsid w:val="00C3664C"/>
    <w:rsid w:val="00C42778"/>
    <w:rsid w:val="00C46C19"/>
    <w:rsid w:val="00C51258"/>
    <w:rsid w:val="00C56338"/>
    <w:rsid w:val="00C60C16"/>
    <w:rsid w:val="00C61947"/>
    <w:rsid w:val="00C65EA3"/>
    <w:rsid w:val="00C77B67"/>
    <w:rsid w:val="00C80461"/>
    <w:rsid w:val="00C8265E"/>
    <w:rsid w:val="00C82B95"/>
    <w:rsid w:val="00CB1001"/>
    <w:rsid w:val="00CC64C2"/>
    <w:rsid w:val="00CD1243"/>
    <w:rsid w:val="00CD3359"/>
    <w:rsid w:val="00CD3881"/>
    <w:rsid w:val="00CE04F1"/>
    <w:rsid w:val="00CE126B"/>
    <w:rsid w:val="00CE4C8B"/>
    <w:rsid w:val="00CF7866"/>
    <w:rsid w:val="00D07866"/>
    <w:rsid w:val="00D15E32"/>
    <w:rsid w:val="00D22FB4"/>
    <w:rsid w:val="00D257F5"/>
    <w:rsid w:val="00D331EE"/>
    <w:rsid w:val="00D35386"/>
    <w:rsid w:val="00D36816"/>
    <w:rsid w:val="00D43935"/>
    <w:rsid w:val="00D451F6"/>
    <w:rsid w:val="00D47A7E"/>
    <w:rsid w:val="00D524D1"/>
    <w:rsid w:val="00D54108"/>
    <w:rsid w:val="00D662A3"/>
    <w:rsid w:val="00D7333A"/>
    <w:rsid w:val="00D740E7"/>
    <w:rsid w:val="00D803A3"/>
    <w:rsid w:val="00D82078"/>
    <w:rsid w:val="00D82E17"/>
    <w:rsid w:val="00D84AB8"/>
    <w:rsid w:val="00D8712B"/>
    <w:rsid w:val="00D96619"/>
    <w:rsid w:val="00D9773F"/>
    <w:rsid w:val="00DA3498"/>
    <w:rsid w:val="00DA7E40"/>
    <w:rsid w:val="00DB41F6"/>
    <w:rsid w:val="00DB5A14"/>
    <w:rsid w:val="00DB7BC5"/>
    <w:rsid w:val="00DD3691"/>
    <w:rsid w:val="00DD4B3F"/>
    <w:rsid w:val="00DD7BE1"/>
    <w:rsid w:val="00DE429A"/>
    <w:rsid w:val="00DF14C2"/>
    <w:rsid w:val="00DF4C9A"/>
    <w:rsid w:val="00DF5790"/>
    <w:rsid w:val="00E00537"/>
    <w:rsid w:val="00E05CB6"/>
    <w:rsid w:val="00E0736D"/>
    <w:rsid w:val="00E1137E"/>
    <w:rsid w:val="00E27CE6"/>
    <w:rsid w:val="00E326BD"/>
    <w:rsid w:val="00E4483A"/>
    <w:rsid w:val="00E52C88"/>
    <w:rsid w:val="00E5386E"/>
    <w:rsid w:val="00E55587"/>
    <w:rsid w:val="00E6732A"/>
    <w:rsid w:val="00E74CC0"/>
    <w:rsid w:val="00E76FDF"/>
    <w:rsid w:val="00E802CC"/>
    <w:rsid w:val="00E8093C"/>
    <w:rsid w:val="00E84931"/>
    <w:rsid w:val="00E86D58"/>
    <w:rsid w:val="00E953A1"/>
    <w:rsid w:val="00EA38AE"/>
    <w:rsid w:val="00EA75C0"/>
    <w:rsid w:val="00EC0BF2"/>
    <w:rsid w:val="00EC43CF"/>
    <w:rsid w:val="00ED46DE"/>
    <w:rsid w:val="00ED4CD0"/>
    <w:rsid w:val="00EE3C97"/>
    <w:rsid w:val="00EE52AC"/>
    <w:rsid w:val="00EF1A06"/>
    <w:rsid w:val="00EF7195"/>
    <w:rsid w:val="00F01C29"/>
    <w:rsid w:val="00F14FDD"/>
    <w:rsid w:val="00F32937"/>
    <w:rsid w:val="00F352E8"/>
    <w:rsid w:val="00F408D7"/>
    <w:rsid w:val="00F42464"/>
    <w:rsid w:val="00F43B00"/>
    <w:rsid w:val="00F44749"/>
    <w:rsid w:val="00F46007"/>
    <w:rsid w:val="00F5373B"/>
    <w:rsid w:val="00F5521D"/>
    <w:rsid w:val="00F56FF7"/>
    <w:rsid w:val="00F61CB4"/>
    <w:rsid w:val="00F62C7A"/>
    <w:rsid w:val="00F67E22"/>
    <w:rsid w:val="00F742FF"/>
    <w:rsid w:val="00F96706"/>
    <w:rsid w:val="00F96D42"/>
    <w:rsid w:val="00FA0181"/>
    <w:rsid w:val="00FA4D0C"/>
    <w:rsid w:val="00FB32EB"/>
    <w:rsid w:val="00FC5FDA"/>
    <w:rsid w:val="00FD1707"/>
    <w:rsid w:val="00FD5571"/>
    <w:rsid w:val="00FD7B08"/>
    <w:rsid w:val="00FF7A37"/>
    <w:rsid w:val="01D004B4"/>
    <w:rsid w:val="01DC4CAE"/>
    <w:rsid w:val="02C33C46"/>
    <w:rsid w:val="04486D52"/>
    <w:rsid w:val="06F53E80"/>
    <w:rsid w:val="07555397"/>
    <w:rsid w:val="0A874928"/>
    <w:rsid w:val="0BEF2498"/>
    <w:rsid w:val="0CA5064D"/>
    <w:rsid w:val="0CC42C3D"/>
    <w:rsid w:val="0EA000DB"/>
    <w:rsid w:val="14FC2132"/>
    <w:rsid w:val="17B81ADA"/>
    <w:rsid w:val="19180C9E"/>
    <w:rsid w:val="1B135649"/>
    <w:rsid w:val="221D2CE1"/>
    <w:rsid w:val="23F3669C"/>
    <w:rsid w:val="2A237356"/>
    <w:rsid w:val="2B493B8A"/>
    <w:rsid w:val="2FE2358A"/>
    <w:rsid w:val="3F793567"/>
    <w:rsid w:val="401B1490"/>
    <w:rsid w:val="413E7F31"/>
    <w:rsid w:val="439A3418"/>
    <w:rsid w:val="443144A2"/>
    <w:rsid w:val="49DA6775"/>
    <w:rsid w:val="4CE46D6C"/>
    <w:rsid w:val="4D550524"/>
    <w:rsid w:val="507B56B5"/>
    <w:rsid w:val="509A15D0"/>
    <w:rsid w:val="511F4CC1"/>
    <w:rsid w:val="5397352E"/>
    <w:rsid w:val="58E25EA9"/>
    <w:rsid w:val="5D3A6F93"/>
    <w:rsid w:val="5F7E5E47"/>
    <w:rsid w:val="63B03358"/>
    <w:rsid w:val="65B916CF"/>
    <w:rsid w:val="68684A2B"/>
    <w:rsid w:val="6B712E42"/>
    <w:rsid w:val="6BF31531"/>
    <w:rsid w:val="7BF32A97"/>
    <w:rsid w:val="7C0E77C4"/>
    <w:rsid w:val="7F511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unhideWhenUsed/>
    <w:qFormat/>
    <w:uiPriority w:val="99"/>
    <w:rPr>
      <w:b/>
      <w:bCs/>
    </w:rPr>
  </w:style>
  <w:style w:type="paragraph" w:styleId="4">
    <w:name w:val="annotation text"/>
    <w:basedOn w:val="1"/>
    <w:link w:val="23"/>
    <w:unhideWhenUsed/>
    <w:qFormat/>
    <w:uiPriority w:val="99"/>
    <w:pPr>
      <w:jc w:val="left"/>
    </w:pPr>
  </w:style>
  <w:style w:type="paragraph" w:styleId="5">
    <w:name w:val="Balloon Text"/>
    <w:basedOn w:val="1"/>
    <w:link w:val="25"/>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unhideWhenUsed/>
    <w:qFormat/>
    <w:uiPriority w:val="99"/>
    <w:rPr>
      <w:sz w:val="21"/>
      <w:szCs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页眉 Char"/>
    <w:basedOn w:val="9"/>
    <w:link w:val="7"/>
    <w:semiHidden/>
    <w:qFormat/>
    <w:uiPriority w:val="99"/>
    <w:rPr>
      <w:sz w:val="18"/>
      <w:szCs w:val="18"/>
    </w:rPr>
  </w:style>
  <w:style w:type="character" w:customStyle="1" w:styleId="17">
    <w:name w:val="页脚 Char"/>
    <w:basedOn w:val="9"/>
    <w:link w:val="6"/>
    <w:qFormat/>
    <w:uiPriority w:val="99"/>
    <w:rPr>
      <w:sz w:val="18"/>
      <w:szCs w:val="18"/>
    </w:rPr>
  </w:style>
  <w:style w:type="paragraph" w:customStyle="1" w:styleId="18">
    <w:name w:val="列出段落1"/>
    <w:basedOn w:val="1"/>
    <w:qFormat/>
    <w:uiPriority w:val="34"/>
    <w:pPr>
      <w:ind w:firstLine="420" w:firstLineChars="200"/>
    </w:pPr>
  </w:style>
  <w:style w:type="paragraph" w:customStyle="1" w:styleId="19">
    <w:name w:val="trs_preappe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article-title-tin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f-article-txt-fb"/>
    <w:basedOn w:val="9"/>
    <w:qFormat/>
    <w:uiPriority w:val="0"/>
  </w:style>
  <w:style w:type="character" w:customStyle="1" w:styleId="22">
    <w:name w:val="apple-converted-space"/>
    <w:basedOn w:val="9"/>
    <w:qFormat/>
    <w:uiPriority w:val="0"/>
  </w:style>
  <w:style w:type="character" w:customStyle="1" w:styleId="23">
    <w:name w:val="批注文字 Char"/>
    <w:basedOn w:val="9"/>
    <w:link w:val="4"/>
    <w:semiHidden/>
    <w:qFormat/>
    <w:uiPriority w:val="99"/>
  </w:style>
  <w:style w:type="character" w:customStyle="1" w:styleId="24">
    <w:name w:val="批注主题 Char"/>
    <w:basedOn w:val="23"/>
    <w:link w:val="3"/>
    <w:semiHidden/>
    <w:qFormat/>
    <w:uiPriority w:val="99"/>
    <w:rPr>
      <w:b/>
      <w:bCs/>
    </w:rPr>
  </w:style>
  <w:style w:type="character" w:customStyle="1" w:styleId="25">
    <w:name w:val="批注框文本 Char"/>
    <w:basedOn w:val="9"/>
    <w:link w:val="5"/>
    <w:semiHidden/>
    <w:qFormat/>
    <w:uiPriority w:val="99"/>
    <w:rPr>
      <w:sz w:val="18"/>
      <w:szCs w:val="18"/>
    </w:rPr>
  </w:style>
  <w:style w:type="character" w:customStyle="1" w:styleId="26">
    <w:name w:val="fontstyle01"/>
    <w:basedOn w:val="9"/>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1B04C-FEB0-4208-AF06-DD9336F948AD}">
  <ds:schemaRefs/>
</ds:datastoreItem>
</file>

<file path=docProps/app.xml><?xml version="1.0" encoding="utf-8"?>
<Properties xmlns="http://schemas.openxmlformats.org/officeDocument/2006/extended-properties" xmlns:vt="http://schemas.openxmlformats.org/officeDocument/2006/docPropsVTypes">
  <Template>Normal</Template>
  <Pages>16</Pages>
  <Words>1024</Words>
  <Characters>5841</Characters>
  <Lines>48</Lines>
  <Paragraphs>13</Paragraphs>
  <TotalTime>0</TotalTime>
  <ScaleCrop>false</ScaleCrop>
  <LinksUpToDate>false</LinksUpToDate>
  <CharactersWithSpaces>6852</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2020-01-01T13:28:00Z</dcterms:created>
  <dc:creator>g40</dc:creator>
  <cp:lastModifiedBy>文子</cp:lastModifiedBy>
  <cp:lastPrinted>2020-02-18T03:25:15Z</cp:lastPrinted>
  <dcterms:modified xsi:type="dcterms:W3CDTF">2020-02-18T07:54:14Z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