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黑体" w:hAnsi="黑体" w:eastAsia="黑体" w:cs="黑体"/>
          <w:b/>
          <w:bCs/>
          <w:kern w:val="2"/>
          <w:sz w:val="32"/>
          <w:szCs w:val="32"/>
          <w:lang w:val="en-US" w:eastAsia="zh-CN" w:bidi="ar-SA"/>
        </w:rPr>
      </w:pPr>
      <w:r>
        <w:rPr>
          <w:rFonts w:hint="eastAsia" w:ascii="黑体" w:hAnsi="黑体" w:eastAsia="黑体" w:cs="黑体"/>
          <w:b/>
          <w:bCs/>
          <w:kern w:val="2"/>
          <w:sz w:val="32"/>
          <w:szCs w:val="32"/>
          <w:lang w:val="en-US" w:eastAsia="zh-CN" w:bidi="ar-SA"/>
        </w:rPr>
        <w:t>附件1</w:t>
      </w:r>
    </w:p>
    <w:p>
      <w:pPr>
        <w:jc w:val="center"/>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省市场监督管理局行政规范性文件保留目录</w:t>
      </w:r>
    </w:p>
    <w:tbl>
      <w:tblPr>
        <w:tblStyle w:val="6"/>
        <w:tblW w:w="14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9664"/>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blHeader/>
        </w:trPr>
        <w:tc>
          <w:tcPr>
            <w:tcW w:w="888"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序号</w:t>
            </w:r>
          </w:p>
        </w:tc>
        <w:tc>
          <w:tcPr>
            <w:tcW w:w="9664"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文件名称</w:t>
            </w:r>
          </w:p>
        </w:tc>
        <w:tc>
          <w:tcPr>
            <w:tcW w:w="3848" w:type="dxa"/>
            <w:vAlign w:val="center"/>
          </w:tcPr>
          <w:p>
            <w:pPr>
              <w:spacing w:line="360" w:lineRule="exact"/>
              <w:jc w:val="center"/>
              <w:rPr>
                <w:rFonts w:hint="eastAsia" w:ascii="仿宋" w:hAnsi="仿宋" w:eastAsia="仿宋" w:cs="仿宋"/>
                <w:b/>
                <w:bCs/>
                <w:kern w:val="2"/>
                <w:sz w:val="28"/>
                <w:szCs w:val="28"/>
                <w:vertAlign w:val="baseline"/>
                <w:lang w:val="en-US" w:eastAsia="zh-CN" w:bidi="ar-SA"/>
              </w:rPr>
            </w:pPr>
            <w:r>
              <w:rPr>
                <w:rFonts w:hint="eastAsia" w:ascii="仿宋" w:hAnsi="仿宋" w:eastAsia="仿宋" w:cs="仿宋"/>
                <w:b/>
                <w:bCs/>
                <w:kern w:val="2"/>
                <w:sz w:val="28"/>
                <w:szCs w:val="28"/>
                <w:vertAlign w:val="baseline"/>
                <w:lang w:val="en-US" w:eastAsia="zh-CN" w:bidi="ar-SA"/>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关于对住宅用“四表”实施首次安装强制检定的通知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黑质技监联发〔2001〕163号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i w:val="0"/>
                <w:color w:val="auto"/>
                <w:kern w:val="0"/>
                <w:sz w:val="28"/>
                <w:szCs w:val="28"/>
                <w:u w:val="none"/>
                <w:lang w:val="en-US" w:eastAsia="zh-CN" w:bidi="ar"/>
              </w:rPr>
              <w:t>黑龙江省物价局印发《黑龙江省实施&lt;关于商品和服务实行明码标价的规定&gt;细则》的通知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黑价检字〔2001〕142号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印发《黑龙江省计量员管理办法》的通知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黑质技监技发〔2001〕209号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黑龙江省物价局关于公布第一批明码标价标价方式的通知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黑价检字〔2002〕68号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黑龙江省物价局关于公布车辆通行费明码标价方式的通知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黑价检字〔2002〕218号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关于发布《关于强制检定的工作计量器具检定期限的规定》的通知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黑质技监技发〔2004〕236号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关于印发《强制检定的工作计量器具检定申请核准程序（试行）》的通知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黑质技监技发〔2004〕343号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 黑龙江省建设厅转发《国家发展改革委、建设部关于印发&lt;物业服务收费明码标价规定&gt;的通知》的通知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黑价联字〔2004〕94号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黑龙江省物价局关于我省境内加油站实行统一标价方式的通知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黑价检监字〔2005〕281号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黑龙江省物价局关于印发旅店业、餐饮业、美容美发业、洗浴业明码标价规定的通知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numPr>
                <w:ilvl w:val="0"/>
                <w:numId w:val="1"/>
              </w:numPr>
              <w:spacing w:line="360" w:lineRule="exact"/>
              <w:ind w:left="454" w:hanging="334"/>
              <w:jc w:val="center"/>
              <w:rPr>
                <w:rFonts w:hint="eastAsia" w:ascii="仿宋" w:hAnsi="仿宋" w:eastAsia="仿宋" w:cs="仿宋"/>
                <w:kern w:val="2"/>
                <w:sz w:val="28"/>
                <w:szCs w:val="28"/>
                <w:vertAlign w:val="baseline"/>
                <w:lang w:val="en-US" w:eastAsia="zh-CN" w:bidi="ar-SA"/>
              </w:rPr>
            </w:pPr>
          </w:p>
        </w:tc>
        <w:tc>
          <w:tcPr>
            <w:tcW w:w="9664" w:type="dxa"/>
            <w:vAlign w:val="center"/>
          </w:tcPr>
          <w:p>
            <w:pPr>
              <w:keepNext w:val="0"/>
              <w:keepLines w:val="0"/>
              <w:widowControl/>
              <w:suppressLineNumbers w:val="0"/>
              <w:spacing w:line="400" w:lineRule="exact"/>
              <w:jc w:val="left"/>
              <w:textAlignment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i w:val="0"/>
                <w:color w:val="000000"/>
                <w:kern w:val="0"/>
                <w:sz w:val="28"/>
                <w:szCs w:val="28"/>
                <w:u w:val="none"/>
                <w:lang w:val="en-US" w:eastAsia="zh-CN" w:bidi="ar"/>
              </w:rPr>
              <w:t>关于加强协作配合进一步开展打击传销工作的通知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黑工商发〔2007〕50号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黑龙江省物价局 黑龙江省烟草专卖局关于印发《黑龙江省卷烟零售业明码标价管理办法》的通知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黑价联字〔2007〕37号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关于转发《关于外商投资直销企业登记管理有关问题的指导意见》的通知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黑工商发〔2007〕139号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关于对全省公安交通管理部门执法使用的道路交通安全技术监控设备开展计量检定（检测）工作的通知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黑质技监联发〔2008〕51号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关于转发国家工商总局《关于加强直销监督管理工作的意见》的通知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黑工商发〔2008〕24号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关于有限责任公司能否成为合伙企业的普通合伙人问题的答复</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黑工商函〔2008〕50号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黑龙江省物价监督管理局关于在全省装修材料行业实行统一明码标价方式加强价格自律的通知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黑价检监字〔2009〕227号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关于认真贯彻实施《餐饮服务许可管理办法》《餐饮服务食品安全监督管理办法》的通知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黑食药监餐发〔2010〕32号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黑龙江省工商行政管理局关于转发国家工商总局《合同违法行为监督处理办法》的通知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黑工商发〔2010〕263号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黑龙江省物价监督管理局关于进一步规范和降低集贸市场摊位费和超市进场费的通知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黑价垄〔2010〕379号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关于印发餐饮服务食物中毒事故应急预案等6项工作制度的通知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关于进一步加强基层医疗卫生机构明码标价工作的通知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黑价垄〔2011〕100号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关于印发《黑龙江省餐饮服务环节采购、使用食品添加剂备案公示管理办法&gt;(试行)》的通知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关于进一步加强学校食堂、幼儿园食堂和建筑工地食堂食品安全监管的通知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黑食药监餐发〔2011〕168号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关于加强餐饮单位餐饮具监督管理工作通知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关于印发《黑龙江省餐饮服务食品安全监督量化分级管理工作实施方案》的通知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关于有线（数字）电视收费统一明码标价方式的通知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黑价垄〔2012〕98号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关于开展黑龙江省餐饮服务单位食品安全信息统一公示的通知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黑食药监餐函〔2012〕5号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关于加强餐饮服务环节食品安全危害因素防控和监管工作的通知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黑食药监餐发〔2012〕146号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黑龙江省食品药品监督管理局关于加强餐饮服务环节食品安全工作的实施意见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关于印发《黑龙江省食品药品监督管理局校外托餐机构餐饮服务许可管理办法（试行）》等4个办法的通知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关于印发《黑龙江省食品药品监督管理局餐饮服务食品安全事故应急预案》的通知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黑食药监餐发〔2013〕21号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黑龙江省工商行政管理局关于印发《黑龙江省婚庆礼仪服务合同》示范文本的通知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 〔2013〕41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关于加强餐饮消费环节酒类管理工作的通知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黑食药监餐发〔2014〕20号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关于转发《食品药品监管总局关于进一步加强婴幼儿配方乳粉销售监督管理工作的通知》的通知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黑食药监乳品发〔2014〕38号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关于印发我省《乳制品生产企业实施质量安全受权人制度指导意见（试行）》的通知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关于印发黑龙江省婴幼儿配方乳粉生产企业检验管理制度指导意见（试行）的通知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黑龙江省食品药品监督管理局关于下放食品生产许可审批权限的通知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黑食药监食生联〔2014〕143号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关于印发《黑龙江省乳制品质量安全监管飞行检查规定（试行）》的通知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 黑龙江省交通运输厅关于在全省统一道路货物运输行业明码标价方式的通知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黑价联〔2014〕68号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关于印发《黑龙江省食品生产加工企业质量安全追溯管理制度（试行）》的通知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黑食药监食生〔2014〕196号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关于印发白酒和肉制品生产企业实行食品生产质量安全授权制度指导意见的通知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黑食药监食生〔2014〕199号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关于印发黑龙江省乳制品生产企业约谈制度（试行）的通知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黑龙江省物价监督管理局关于在全省统一汽车销售及维修行业明码标价方式的通知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黑价反垄〔2014〕299号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关于印发《黑龙江省婴幼儿配方乳粉生产企业质量安全追溯管理制度（试行）》的通知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黑食药监乳品〔2014〕273号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黑龙江省食品药品监督管理局关于做好食品生产加工环节国家和省级食品安全监督抽检相关工作的通知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关于印发黑龙江省食品药品监督管理局“食品安全抽检监测规范年”工作方案的通知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黑食药监应急〔2015〕76号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关于进一步加强乳制品质量安全监管工作的通知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黑食药监乳品〔2015〕130号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关于转发《食品药品监管总局关于严厉查处保健酒、配制酒违法添加行为加强酒类产品质量安全监管的通知》的通知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黑食药监食生〔2015〕176号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关于对重点抽检食品生产企业加强监管工作的通知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关于加强对食用菌制品生产企业监管防范食品安全风险的通知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关于进一步加强农村聚餐食品安全管理工作的通知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黑食药监餐饮〔2015〕192号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关于加强调味品生产加工企业监管工作的通知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黑食药监食生〔2015〕204号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关于转发《食品药品监管总局关于白酒生产企业建立质量安全追溯体系的指导意见》的通知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关于贯彻落实2015版食品生产许可证管理办法的通知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黑食药监食生〔2015〕255号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关于对使用转基因原料食品生产企业进一步加强监管的通知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黑食药监食生函〔2015〕71号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关于印发《黑龙江省食品经营许可（销售类）审查细则（试行）》《黑龙江省食品经营许可（餐饮类）审查细则（试行）》的通知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黑食药监食通〔2015〕307号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关于印发黑龙江省加强农村食品安全治理工作方案的通知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黑食安办〔2015〕319号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关于开展网络外卖餐饮单位食品安全监督检查工作的通知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黑食药监餐饮函〔2016〕4号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关于印发《黑龙江省食品召回工作实施细则（试行）》的通知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黑龙江省质量技术监督局关于印发《试点推行服务业诚信计量监督管理制度实施方案》的通知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黑质技监计发〔2016〕51号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关于贯彻实施《婴幼儿配方乳粉生产企业食品安全追溯信息记录规范》的通知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黑食药监乳品函〔2016〕9号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关于进一步加强餐饮服务食品安全监督量化分级管理工作的通知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黑食药监餐饮〔2016〕113号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关于校外托餐机构有关事项的通知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黑食药监餐饮函〔2016〕5号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关于印发其他食品（软冰淇淋预拌粉）等13类食品生产许可证审查细则（试行）的通知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黑食药监食生〔2016〕124号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黑龙江省质量技术监督局关于做好企业产品标准和服务标准自我声明公开和监督工作的通知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黑质技监标发〔2016〕97号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黑龙江省质量技术监督局关于印发《黑龙江省特种设备诚信体系建设实施方案》的通知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黑龙江省工商行政管理局关于加强直销监督管理工作的指导意见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关于印发《黑龙江省食品药品监督管理局加强白酒监管工作的指导意见》的通知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auto"/>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黑龙江省工商行政管理局关于切实维护我省边境口岸地区俄罗斯消费者合法权益的实施意见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关于印发黑龙江省乳制品与婴幼儿配方乳粉生产企业自查与报告工作管理办法的通知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黑食药监乳品〔2016〕194号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关于印发其他食品（牛初乳咀嚼片）等3类食品生产许可证审查细则的通知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黑龙江省工商行政管理局关于印发黑龙江省个体工商户简易注销暂行办法的通知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黑龙江省工商行政管理局关于规范加油站油品标示工作的通知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关于转发《食品药品监管总局办公厅关于加强食品销售者现场制售食品监管工作的通知》的通知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黑食药监办食通〔2016〕90号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黑龙江省质量技术监督局关于配合做好10t/h及以下燃煤承压锅炉淘汰工作的通知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关于印发《关于实施个体工商户营业执照和税务登记证“两证整合”的实施方案》的通知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黑工商发〔2016〕94号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top"/>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黑龙江省质量技术监督局关于《牡丹江市质量技术监督局关于配合做好10t/h及以下燃煤承压锅炉淘汰工作有关问题的请示》的批复</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黑质技监特发〔2016〕199号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黑龙江省质量技术监督局关于加强电梯安全监管工作的意见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黑质技监函发〔2016〕334号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黑龙江省质量技术监督局关于电梯安装改造维修单位实施分类监管的通知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黑质技监函发〔2016〕336号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关于进一步加强白酒质量监管工作的通知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黑食药监食生〔2016〕376号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关于转发《食品药品监督管理总局 教育部关于进一步加强中小学校和幼儿园食品安全监督管理工作的通知》的通知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关于取消酒类流通备案登记等事项的通知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黑龙江食品药品监督管理局关于明确保健食品生产许可有关事宜的通知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黑龙江省工商行政管理局关于印发《黑龙江省企业简易注销登记办法》的通知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黑工商规〔2017〕1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关于开展2017年春秋季校园餐饮食品安全专项检查的通知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黑食药监电〔2017〕2号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关于进一步做好全省食品和食用农产品监督抽检工作的通知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关于贯彻落实《黑龙江省食品安全条例》并依法做好食品生产加工小作坊核准工作的通知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关于印发黑龙江省食品生产经营风险分级管理工作规范（试行）的通知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黑食药监食生〔2017〕110号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关于落实《食品药品监管总局关于进一步监督大型食品生产企业落实食品安全主体责任的指导意见》的实施意见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关于进一步加强学校校园食品安全监管工作的通知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关于进一步监督乳制品生产企业落实食品安全主体责任的通知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黑龙江省工商行政管理局关于印发《关于推进企业电子营业执照工作的实施方案》的通知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黑龙江省工商行政管理局关于印发《关于全面推行企业登记全程电子化工作的实施方案》的通知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关于印发黑龙江省创建“放心肉菜示范超市”活动工作方案和黑龙江省放心肉菜示范超市创建标准的通知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关于落实转基因食用农产品和食品专柜专区销售相关规定的通知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关于印发乳制品生产企业食品安全追溯信息记录规范（试行）的通知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关于印发黑龙江食品药品监督管理局关于规范销售散装食品标注信息的指导意见的通知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关于开展餐饮服务环节食用油安全专项整治工作的通知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关于进一步加强转基因食品安全监管工作的通知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spacing w:val="-11"/>
                <w:kern w:val="0"/>
                <w:sz w:val="28"/>
                <w:szCs w:val="28"/>
                <w:u w:val="none"/>
                <w:lang w:val="en-US" w:eastAsia="zh-CN" w:bidi="ar"/>
              </w:rPr>
              <w:t>黑龙江食品药品监督管理局关于进一步明确及调整食品生产许可审批权限的通知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关于印发黑龙江省食品生产企业建立食品安全追溯体系实施意见的通知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关于印发《黑龙江省食用农产品批发市场质量安全管理办法（试行）》的通知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关于加强白酒小作坊和散装白酒生产经营规范管理的通知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关于转发国家发改委 国家粮食局 财政部 国家食药总局关于印发大米竞价销售试点方案的通知的通知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auto"/>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黑龙江省质量技术监督局关于转发《质检总局办公厅关于做好取消计量检定员资格许可后续工作的通知》的通知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黑质技监规发〔2017〕26号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黑龙江省质量技术监督局关于加强特种设备信息化工作的通知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关于进一步明确食品经营许可有关问题的通知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关于印发黑龙江省食品飞行检查实施办法（试行）的通知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关于印发关于提升餐饮业质量安全水平的实施意见的通知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黑食安委规〔2017〕1号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黑龙江省质量技术监督局关于印发《黑龙江省工业产品生产许可证试行简化审批程序工作实施方案》的通知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黑质技监规发〔2017〕30号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关于印发黑龙江冬季省旅游市场食品药品综合监管专项工作方案的通知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关于进一步加强网络餐饮服务食品安全监督管理工作的通知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关于印发关于加强食用油全链条监管工作指导意见（试行）的通知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关于进一步加强保健食品销售场所日常监督检查的通知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关于印发黑龙江省乳制品监督管理工作制度的通知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关于加强2018年中高考期间餐饮食品安全监管工作的通知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关于印发黑龙江省食品生产者食品安全自查及报告管理办法（试行）的通知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黑食药监规备〔2018〕14号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黑龙江省工商行政管理局等十七部门关于加快推进“多证合一”改革有关事项的通知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黑工商规〔2018〕8号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关于开展全省高校校园及周边食品安全专项治理的通知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黑食药监规〔2018〕17号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关于印发黑龙江省运动营养食品生产许可审查方案（试行）的通知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黑食药监规备〔2018〕18号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黑龙江省市场监督管理局关于印发《“民用水表、电能表、燃气表”计量专项整治行动实施方案》的通知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黑龙江省市场监督管理局关于印发《关于推进市场监管部门行政许可“一口办理”实施方案》的通知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黑龙江省市场监督管理局关于印发《黑龙江省食品生产加工小作坊、食品小经营核准实行告知承诺制实施方案》的通知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黑龙江省市场监督管理局关于印发《黑龙江省市场监督管理局信访工作办法（试行）》的通知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黑龙江省市场监督管理局关于进一步规范特种设备安装改造修理告知和使用登记的通知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黑龙江省市场监督管理局关于印发《黑龙江省企业名称自主申报暂行办法》的通知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 黑龙江省财政厅关于黑龙江省举报制售假冒伪劣产品违法行为线索奖励的实施意见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黑龙江省市场监督管理局等六部门关于持续深化压缩企业开办时间的通知 </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 中国银保监会黑龙江监管局关于阳光财产保险股份有限公司专属独立保险代理人开设门店登记管理有关事宜的通知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黑龙江省市场监督管理局等六部门关于进一步推进企业注销便利化工作的实施意见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黑龙江省市场监管局 黑龙江省公安厅关于开展专项整治食品安全领域漠视侵害群众利益问题的通知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黑龙江省市场监督管理局关于印发《黑龙江省企业名称争议处理暂行办法》的通知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黑龙江省市场监督管理局关于进一步优化食品经营许可工作的意见</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88" w:type="dxa"/>
            <w:vAlign w:val="center"/>
          </w:tcPr>
          <w:p>
            <w:pPr>
              <w:keepNext w:val="0"/>
              <w:keepLines w:val="0"/>
              <w:widowControl/>
              <w:numPr>
                <w:ilvl w:val="0"/>
                <w:numId w:val="1"/>
              </w:numPr>
              <w:suppressLineNumbers w:val="0"/>
              <w:spacing w:line="360" w:lineRule="exact"/>
              <w:ind w:left="454" w:hanging="334"/>
              <w:jc w:val="center"/>
              <w:textAlignment w:val="center"/>
              <w:rPr>
                <w:rFonts w:hint="eastAsia" w:ascii="仿宋" w:hAnsi="仿宋" w:eastAsia="仿宋" w:cs="仿宋"/>
                <w:i w:val="0"/>
                <w:color w:val="000000"/>
                <w:kern w:val="0"/>
                <w:sz w:val="28"/>
                <w:szCs w:val="28"/>
                <w:u w:val="none"/>
                <w:lang w:val="en-US" w:eastAsia="zh-CN" w:bidi="ar"/>
              </w:rPr>
            </w:pPr>
          </w:p>
        </w:tc>
        <w:tc>
          <w:tcPr>
            <w:tcW w:w="9664"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黑龙江省市场监督管理局关于印发进一步推进检验检测机构资质认定改革工作方案的通知</w:t>
            </w:r>
          </w:p>
        </w:tc>
        <w:tc>
          <w:tcPr>
            <w:tcW w:w="3848" w:type="dxa"/>
            <w:vAlign w:val="center"/>
          </w:tcPr>
          <w:p>
            <w:pPr>
              <w:keepNext w:val="0"/>
              <w:keepLines w:val="0"/>
              <w:widowControl/>
              <w:suppressLineNumbers w:val="0"/>
              <w:spacing w:line="400" w:lineRule="exact"/>
              <w:jc w:val="both"/>
              <w:textAlignment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黑市监规〔2019〕16号</w:t>
            </w:r>
          </w:p>
        </w:tc>
      </w:tr>
    </w:tbl>
    <w:p>
      <w:bookmarkStart w:id="0" w:name="_GoBack"/>
      <w:bookmarkEnd w:id="0"/>
    </w:p>
    <w:sectPr>
      <w:headerReference r:id="rId3" w:type="default"/>
      <w:footerReference r:id="rId4" w:type="default"/>
      <w:pgSz w:w="16838" w:h="11906" w:orient="landscape"/>
      <w:pgMar w:top="1474" w:right="1440" w:bottom="1474" w:left="144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2739E7"/>
    <w:multiLevelType w:val="singleLevel"/>
    <w:tmpl w:val="FF2739E7"/>
    <w:lvl w:ilvl="0" w:tentative="0">
      <w:start w:val="1"/>
      <w:numFmt w:val="decimal"/>
      <w:lvlText w:val="%1"/>
      <w:lvlJc w:val="left"/>
      <w:pPr>
        <w:tabs>
          <w:tab w:val="left" w:pos="397"/>
        </w:tabs>
        <w:ind w:left="454" w:hanging="3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47137"/>
    <w:rsid w:val="0E947137"/>
    <w:rsid w:val="183B59B4"/>
    <w:rsid w:val="22A64FD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2020-01-10T07:57:00Z</dcterms:created>
  <dc:creator>那笑语</dc:creator>
  <cp:lastModifiedBy>Administrator</cp:lastModifiedBy>
  <dcterms:modified xsi:type="dcterms:W3CDTF">2020-01-10T08:06:01Z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