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pacing w:val="-6"/>
          <w:szCs w:val="32"/>
        </w:rPr>
      </w:pPr>
      <w:r>
        <w:rPr>
          <w:rFonts w:hint="default" w:ascii="Times New Roman" w:hAnsi="Times New Roman" w:eastAsia="黑体" w:cs="Times New Roman"/>
          <w:spacing w:val="-6"/>
          <w:szCs w:val="32"/>
        </w:rPr>
        <w:t>附件2</w:t>
      </w:r>
    </w:p>
    <w:p>
      <w:pPr>
        <w:keepNext w:val="0"/>
        <w:keepLines w:val="0"/>
        <w:pageBreakBefore w:val="0"/>
        <w:widowControl w:val="0"/>
        <w:tabs>
          <w:tab w:val="left" w:pos="64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《广东省食品从业人员健康证明》</w:t>
      </w:r>
    </w:p>
    <w:p>
      <w:pPr>
        <w:keepNext w:val="0"/>
        <w:keepLines w:val="0"/>
        <w:pageBreakBefore w:val="0"/>
        <w:widowControl w:val="0"/>
        <w:tabs>
          <w:tab w:val="left" w:pos="64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实体版</w:t>
      </w:r>
      <w:r>
        <w:rPr>
          <w:rFonts w:ascii="方正小标宋简体" w:hAnsi="仿宋" w:eastAsia="方正小标宋简体" w:cs="仿宋"/>
          <w:sz w:val="44"/>
          <w:szCs w:val="44"/>
        </w:rPr>
        <w:t>申请</w:t>
      </w:r>
      <w:r>
        <w:rPr>
          <w:rFonts w:hint="eastAsia" w:ascii="方正小标宋简体" w:hAnsi="仿宋" w:eastAsia="方正小标宋简体" w:cs="仿宋"/>
          <w:sz w:val="44"/>
          <w:szCs w:val="44"/>
        </w:rPr>
        <w:t>表</w:t>
      </w:r>
      <w:bookmarkEnd w:id="0"/>
    </w:p>
    <w:p>
      <w:pPr>
        <w:tabs>
          <w:tab w:val="left" w:pos="640"/>
        </w:tabs>
        <w:jc w:val="left"/>
        <w:rPr>
          <w:rFonts w:hint="eastAsia" w:ascii="方正小标宋简体" w:hAnsi="仿宋" w:eastAsia="方正小标宋简体" w:cs="仿宋"/>
          <w:sz w:val="21"/>
          <w:szCs w:val="21"/>
        </w:rPr>
      </w:pPr>
    </w:p>
    <w:tbl>
      <w:tblPr>
        <w:tblStyle w:val="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609"/>
        <w:gridCol w:w="2705"/>
        <w:gridCol w:w="179"/>
        <w:gridCol w:w="178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4" w:type="dxa"/>
            <w:vMerge w:val="restart"/>
            <w:vAlign w:val="center"/>
          </w:tcPr>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申</w:t>
            </w:r>
          </w:p>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请</w:t>
            </w:r>
          </w:p>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人</w:t>
            </w:r>
          </w:p>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信</w:t>
            </w:r>
          </w:p>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息</w:t>
            </w:r>
          </w:p>
        </w:tc>
        <w:tc>
          <w:tcPr>
            <w:tcW w:w="1609" w:type="dxa"/>
            <w:vAlign w:val="center"/>
          </w:tcPr>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姓  名</w:t>
            </w:r>
          </w:p>
        </w:tc>
        <w:tc>
          <w:tcPr>
            <w:tcW w:w="6527" w:type="dxa"/>
            <w:gridSpan w:val="4"/>
            <w:vAlign w:val="center"/>
          </w:tcPr>
          <w:p>
            <w:pPr>
              <w:jc w:val="left"/>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04" w:type="dxa"/>
            <w:vMerge w:val="continue"/>
            <w:vAlign w:val="center"/>
          </w:tcPr>
          <w:p>
            <w:pPr>
              <w:jc w:val="center"/>
              <w:rPr>
                <w:rFonts w:hint="eastAsia" w:ascii="仿宋_GB2312" w:hAnsi="仿宋_GB2312" w:eastAsia="仿宋_GB2312" w:cs="仿宋_GB2312"/>
                <w:szCs w:val="32"/>
              </w:rPr>
            </w:pPr>
          </w:p>
        </w:tc>
        <w:tc>
          <w:tcPr>
            <w:tcW w:w="1609" w:type="dxa"/>
            <w:vAlign w:val="center"/>
          </w:tcPr>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证件类型</w:t>
            </w:r>
          </w:p>
        </w:tc>
        <w:tc>
          <w:tcPr>
            <w:tcW w:w="2884" w:type="dxa"/>
            <w:gridSpan w:val="2"/>
            <w:vAlign w:val="center"/>
          </w:tcPr>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□身份证</w:t>
            </w:r>
          </w:p>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□港澳台身份证  </w:t>
            </w:r>
          </w:p>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□护照 </w:t>
            </w:r>
          </w:p>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□其它：</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 xml:space="preserve">             </w:t>
            </w:r>
          </w:p>
        </w:tc>
        <w:tc>
          <w:tcPr>
            <w:tcW w:w="1781" w:type="dxa"/>
            <w:vAlign w:val="center"/>
          </w:tcPr>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证件号码</w:t>
            </w:r>
          </w:p>
        </w:tc>
        <w:tc>
          <w:tcPr>
            <w:tcW w:w="1862" w:type="dxa"/>
            <w:vAlign w:val="center"/>
          </w:tcPr>
          <w:p>
            <w:pPr>
              <w:jc w:val="left"/>
              <w:rPr>
                <w:rFonts w:hint="eastAsia" w:ascii="仿宋_GB2312" w:hAnsi="仿宋_GB2312" w:eastAsia="仿宋_GB2312" w:cs="仿宋_GB231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7" w:hRule="atLeast"/>
          <w:jc w:val="center"/>
        </w:trPr>
        <w:tc>
          <w:tcPr>
            <w:tcW w:w="804" w:type="dxa"/>
            <w:textDirection w:val="tbRlV"/>
            <w:vAlign w:val="center"/>
          </w:tcPr>
          <w:p>
            <w:pPr>
              <w:jc w:val="center"/>
              <w:rPr>
                <w:rFonts w:hint="eastAsia" w:ascii="仿宋_GB2312" w:hAnsi="仿宋_GB2312" w:eastAsia="仿宋_GB2312" w:cs="仿宋_GB2312"/>
                <w:szCs w:val="32"/>
              </w:rPr>
            </w:pPr>
            <w:r>
              <w:rPr>
                <w:rFonts w:hint="eastAsia" w:ascii="仿宋_GB2312" w:hAnsi="仿宋_GB2312" w:eastAsia="仿宋_GB2312" w:cs="仿宋_GB2312"/>
                <w:szCs w:val="32"/>
              </w:rPr>
              <w:t>申 请 理 由</w:t>
            </w:r>
          </w:p>
        </w:tc>
        <w:tc>
          <w:tcPr>
            <w:tcW w:w="8136" w:type="dxa"/>
            <w:gridSpan w:val="5"/>
            <w:vAlign w:val="center"/>
          </w:tcPr>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（请详细写明需要纸质版证明的原因。）</w:t>
            </w:r>
          </w:p>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szCs w:val="32"/>
              </w:rPr>
            </w:pPr>
          </w:p>
          <w:p>
            <w:pPr>
              <w:jc w:val="left"/>
              <w:rPr>
                <w:rFonts w:hint="eastAsia" w:ascii="仿宋_GB2312" w:hAnsi="仿宋_GB2312" w:eastAsia="仿宋_GB2312" w:cs="仿宋_GB2312"/>
                <w:szCs w:val="32"/>
              </w:rPr>
            </w:pPr>
          </w:p>
          <w:p>
            <w:pPr>
              <w:ind w:firstLine="4044" w:firstLineChars="1200"/>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申请人（签字）：      </w:t>
            </w:r>
          </w:p>
          <w:p>
            <w:pPr>
              <w:jc w:val="left"/>
              <w:rPr>
                <w:rFonts w:hint="eastAsia" w:ascii="仿宋_GB2312" w:hAnsi="仿宋_GB2312" w:eastAsia="仿宋_GB2312" w:cs="仿宋_GB2312"/>
                <w:szCs w:val="32"/>
              </w:rPr>
            </w:pPr>
            <w:r>
              <w:rPr>
                <w:rFonts w:hint="eastAsia" w:ascii="仿宋_GB2312" w:hAnsi="仿宋_GB2312" w:eastAsia="仿宋_GB2312" w:cs="仿宋_GB231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邮寄地址</w:t>
            </w:r>
          </w:p>
        </w:tc>
        <w:tc>
          <w:tcPr>
            <w:tcW w:w="652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41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收件人</w:t>
            </w:r>
          </w:p>
        </w:tc>
        <w:tc>
          <w:tcPr>
            <w:tcW w:w="2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Cs w:val="32"/>
              </w:rPr>
            </w:pPr>
          </w:p>
        </w:tc>
        <w:tc>
          <w:tcPr>
            <w:tcW w:w="19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联系电话</w:t>
            </w:r>
          </w:p>
        </w:tc>
        <w:tc>
          <w:tcPr>
            <w:tcW w:w="18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Cs w:val="32"/>
              </w:rPr>
            </w:pP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备注：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74" w:firstLineChars="200"/>
        <w:jc w:val="left"/>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1、本表一式一份，请随本表递交申请人证件（身份证、港澳台身份证、护照等）复印件一份。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74" w:firstLineChars="200"/>
        <w:jc w:val="left"/>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2、请将有关证明材料和本申请表递交或邮寄至广东省市场监督管理局食品生产处（地址：广州市天河区黄埔大道西363号，联系电话：020-38835070，），同时可发电子版到：GDFDAttc@163.com。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33CAC"/>
    <w:rsid w:val="12EF5A07"/>
    <w:rsid w:val="426D4333"/>
    <w:rsid w:val="55A33C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2020-01-03T00:43:00Z</dcterms:created>
  <dc:creator>刘晓丽</dc:creator>
  <cp:lastModifiedBy>刘晓丽</cp:lastModifiedBy>
  <dcterms:modified xsi:type="dcterms:W3CDTF">2020-01-03T00:44:45Z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