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2D" w:rsidRDefault="00ED482D" w:rsidP="00ED482D">
      <w:pPr>
        <w:adjustRightInd w:val="0"/>
        <w:snapToGrid w:val="0"/>
        <w:jc w:val="center"/>
        <w:rPr>
          <w:rFonts w:ascii="方正小标宋简体" w:eastAsia="方正小标宋简体" w:hAnsi="华文中宋"/>
          <w:kern w:val="0"/>
          <w:sz w:val="44"/>
          <w:szCs w:val="44"/>
        </w:rPr>
      </w:pPr>
      <w:r w:rsidRPr="00E21F16">
        <w:rPr>
          <w:rFonts w:ascii="方正小标宋简体" w:eastAsia="方正小标宋简体" w:hAnsi="华文中宋" w:hint="eastAsia"/>
          <w:kern w:val="0"/>
          <w:sz w:val="44"/>
          <w:szCs w:val="44"/>
        </w:rPr>
        <w:t>关于简化</w:t>
      </w:r>
      <w:r>
        <w:rPr>
          <w:rFonts w:ascii="方正小标宋简体" w:eastAsia="方正小标宋简体" w:hAnsi="华文中宋" w:hint="eastAsia"/>
          <w:kern w:val="0"/>
          <w:sz w:val="44"/>
          <w:szCs w:val="44"/>
        </w:rPr>
        <w:t>登记材料</w:t>
      </w:r>
    </w:p>
    <w:p w:rsidR="00ED482D" w:rsidRPr="00E21F16" w:rsidRDefault="00ED482D" w:rsidP="00ED482D">
      <w:pPr>
        <w:adjustRightInd w:val="0"/>
        <w:snapToGrid w:val="0"/>
        <w:jc w:val="center"/>
        <w:rPr>
          <w:rFonts w:ascii="方正小标宋简体" w:eastAsia="方正小标宋简体" w:hAnsi="华文中宋"/>
          <w:kern w:val="0"/>
          <w:sz w:val="44"/>
          <w:szCs w:val="44"/>
        </w:rPr>
      </w:pPr>
      <w:r>
        <w:rPr>
          <w:rFonts w:ascii="方正小标宋简体" w:eastAsia="方正小标宋简体" w:hAnsi="华文中宋" w:hint="eastAsia"/>
          <w:kern w:val="0"/>
          <w:sz w:val="44"/>
          <w:szCs w:val="44"/>
        </w:rPr>
        <w:t>开展</w:t>
      </w:r>
      <w:r w:rsidRPr="00E21F16">
        <w:rPr>
          <w:rFonts w:ascii="方正小标宋简体" w:eastAsia="方正小标宋简体" w:hAnsi="华文中宋" w:hint="eastAsia"/>
          <w:kern w:val="0"/>
          <w:sz w:val="44"/>
          <w:szCs w:val="44"/>
        </w:rPr>
        <w:t>主体资格证明</w:t>
      </w:r>
      <w:r>
        <w:rPr>
          <w:rFonts w:ascii="方正小标宋简体" w:eastAsia="方正小标宋简体" w:hAnsi="华文中宋" w:hint="eastAsia"/>
          <w:kern w:val="0"/>
          <w:sz w:val="44"/>
          <w:szCs w:val="44"/>
        </w:rPr>
        <w:t>文件互认</w:t>
      </w:r>
      <w:r w:rsidRPr="00E21F16">
        <w:rPr>
          <w:rFonts w:ascii="方正小标宋简体" w:eastAsia="方正小标宋简体" w:hAnsi="华文中宋" w:hint="eastAsia"/>
          <w:kern w:val="0"/>
          <w:sz w:val="44"/>
          <w:szCs w:val="44"/>
        </w:rPr>
        <w:t>的试点办法</w:t>
      </w:r>
    </w:p>
    <w:p w:rsidR="00ED482D" w:rsidRPr="00E21F16" w:rsidRDefault="00ED482D" w:rsidP="00ED482D">
      <w:pPr>
        <w:adjustRightInd w:val="0"/>
        <w:snapToGrid w:val="0"/>
        <w:jc w:val="center"/>
        <w:rPr>
          <w:rFonts w:ascii="方正小标宋简体" w:eastAsia="方正小标宋简体" w:hAnsi="仿宋" w:cs="Times New Roman"/>
          <w:kern w:val="0"/>
          <w:sz w:val="32"/>
          <w:szCs w:val="32"/>
        </w:rPr>
      </w:pPr>
    </w:p>
    <w:p w:rsidR="00ED482D" w:rsidRPr="00E21F16" w:rsidRDefault="00ED482D" w:rsidP="00ED482D">
      <w:pPr>
        <w:pStyle w:val="a3"/>
        <w:shd w:val="clear" w:color="auto" w:fill="FFFFFF"/>
        <w:adjustRightInd w:val="0"/>
        <w:snapToGrid w:val="0"/>
        <w:spacing w:before="0" w:beforeAutospacing="0" w:after="0" w:afterAutospacing="0" w:line="336" w:lineRule="auto"/>
        <w:ind w:firstLineChars="200" w:firstLine="640"/>
        <w:rPr>
          <w:rFonts w:ascii="仿宋_GB2312" w:eastAsia="仿宋_GB2312" w:hAnsi="仿宋"/>
          <w:sz w:val="32"/>
          <w:szCs w:val="32"/>
        </w:rPr>
      </w:pPr>
      <w:r w:rsidRPr="00E21F16">
        <w:rPr>
          <w:rFonts w:ascii="仿宋_GB2312" w:eastAsia="仿宋_GB2312" w:hAnsi="仿宋" w:hint="eastAsia"/>
          <w:sz w:val="32"/>
          <w:szCs w:val="32"/>
        </w:rPr>
        <w:t>第一条 为进一步优化营商环境,推进长三角地区市场准入一体化建设,为企业登记提供便捷透明的服务,有效简化企业登记提交的主体资格证明等相关材料，降低企业商务成本，特制定本办法。</w:t>
      </w:r>
    </w:p>
    <w:p w:rsidR="00ED482D" w:rsidRPr="00E21F16" w:rsidRDefault="00ED482D" w:rsidP="00ED482D">
      <w:pPr>
        <w:adjustRightInd w:val="0"/>
        <w:snapToGrid w:val="0"/>
        <w:spacing w:line="336" w:lineRule="auto"/>
        <w:ind w:firstLine="600"/>
        <w:rPr>
          <w:rFonts w:ascii="仿宋_GB2312" w:eastAsia="仿宋_GB2312" w:hAnsi="仿宋"/>
          <w:sz w:val="32"/>
          <w:szCs w:val="32"/>
        </w:rPr>
      </w:pPr>
      <w:r w:rsidRPr="00E21F16">
        <w:rPr>
          <w:rFonts w:ascii="仿宋_GB2312" w:eastAsia="仿宋_GB2312" w:hAnsi="仿宋" w:hint="eastAsia"/>
          <w:sz w:val="32"/>
          <w:szCs w:val="32"/>
        </w:rPr>
        <w:t>第二条 本办法适用于在苏浙沪皖</w:t>
      </w:r>
      <w:r w:rsidRPr="00E21F16">
        <w:rPr>
          <w:rFonts w:ascii="仿宋_GB2312" w:eastAsia="仿宋_GB2312" w:hint="eastAsia"/>
          <w:sz w:val="32"/>
          <w:szCs w:val="32"/>
        </w:rPr>
        <w:t>三省一市（以下简称“三省一市”）</w:t>
      </w:r>
      <w:r w:rsidRPr="00E21F16">
        <w:rPr>
          <w:rFonts w:ascii="仿宋_GB2312" w:eastAsia="仿宋_GB2312" w:cs="Times New Roman" w:hint="eastAsia"/>
          <w:spacing w:val="-4"/>
          <w:kern w:val="0"/>
          <w:sz w:val="32"/>
          <w:szCs w:val="32"/>
        </w:rPr>
        <w:t>企业登记机关登记的外商投资企业。</w:t>
      </w:r>
    </w:p>
    <w:p w:rsidR="00ED482D" w:rsidRDefault="00ED482D" w:rsidP="00ED482D">
      <w:pPr>
        <w:adjustRightInd w:val="0"/>
        <w:snapToGrid w:val="0"/>
        <w:spacing w:line="336" w:lineRule="auto"/>
        <w:ind w:firstLine="600"/>
        <w:rPr>
          <w:rFonts w:ascii="仿宋_GB2312" w:eastAsia="仿宋_GB2312" w:hAnsi="仿宋"/>
          <w:color w:val="0D0D0D" w:themeColor="text1" w:themeTint="F2"/>
          <w:sz w:val="32"/>
          <w:szCs w:val="32"/>
        </w:rPr>
      </w:pPr>
      <w:r w:rsidRPr="00E21F16">
        <w:rPr>
          <w:rFonts w:ascii="仿宋_GB2312" w:eastAsia="仿宋_GB2312" w:hAnsi="仿宋" w:hint="eastAsia"/>
          <w:color w:val="0D0D0D" w:themeColor="text1" w:themeTint="F2"/>
          <w:sz w:val="32"/>
          <w:szCs w:val="32"/>
        </w:rPr>
        <w:t>第三条 本办法所指的主体资格证明是指经本国主管机关公证后送我国驻该国使（领）馆认证或者送与我国有外交关系的第三国驻该国使（领）馆认证，再由我国驻该第三国使（领）馆认证的外国投资者主体资格证明。</w:t>
      </w:r>
    </w:p>
    <w:p w:rsidR="00ED482D" w:rsidRPr="00E21F16" w:rsidRDefault="00ED482D" w:rsidP="00ED482D">
      <w:pPr>
        <w:adjustRightInd w:val="0"/>
        <w:snapToGrid w:val="0"/>
        <w:spacing w:line="336" w:lineRule="auto"/>
        <w:ind w:firstLine="600"/>
        <w:rPr>
          <w:rFonts w:ascii="仿宋_GB2312" w:eastAsia="仿宋_GB2312" w:hAnsi="仿宋"/>
          <w:color w:val="0D0D0D" w:themeColor="text1" w:themeTint="F2"/>
          <w:sz w:val="32"/>
          <w:szCs w:val="32"/>
        </w:rPr>
      </w:pPr>
      <w:r w:rsidRPr="00E21F16">
        <w:rPr>
          <w:rFonts w:ascii="仿宋_GB2312" w:eastAsia="仿宋_GB2312" w:hAnsi="仿宋" w:hint="eastAsia"/>
          <w:color w:val="0D0D0D" w:themeColor="text1" w:themeTint="F2"/>
          <w:sz w:val="32"/>
          <w:szCs w:val="32"/>
        </w:rPr>
        <w:t>香港、澳门和台湾地区投资者的主体资格证明应当按照专项规定或协议提供当地公证机构的公证文件。</w:t>
      </w:r>
    </w:p>
    <w:p w:rsidR="00ED482D" w:rsidRPr="00E21F16" w:rsidRDefault="00ED482D" w:rsidP="00ED482D">
      <w:pPr>
        <w:adjustRightInd w:val="0"/>
        <w:snapToGrid w:val="0"/>
        <w:spacing w:line="336" w:lineRule="auto"/>
        <w:ind w:firstLine="600"/>
        <w:rPr>
          <w:rFonts w:ascii="仿宋_GB2312" w:eastAsia="仿宋_GB2312" w:hAnsi="仿宋"/>
          <w:sz w:val="32"/>
          <w:szCs w:val="32"/>
        </w:rPr>
      </w:pPr>
      <w:r w:rsidRPr="00E21F16">
        <w:rPr>
          <w:rFonts w:ascii="仿宋_GB2312" w:eastAsia="仿宋_GB2312" w:hAnsi="仿宋" w:hint="eastAsia"/>
          <w:sz w:val="32"/>
          <w:szCs w:val="32"/>
        </w:rPr>
        <w:t>第四条 对于已在三省一市设立外商投资企业的外国投资者，且已提交经公证认证的主体资格证明，同时在主体资格证明的有效期内，如该外国投资者再向三省一市中其他任一</w:t>
      </w:r>
      <w:r>
        <w:rPr>
          <w:rFonts w:ascii="仿宋_GB2312" w:eastAsia="仿宋_GB2312" w:hAnsi="仿宋" w:hint="eastAsia"/>
          <w:sz w:val="32"/>
          <w:szCs w:val="32"/>
        </w:rPr>
        <w:t>省/</w:t>
      </w:r>
      <w:r w:rsidRPr="00E21F16">
        <w:rPr>
          <w:rFonts w:ascii="仿宋_GB2312" w:eastAsia="仿宋_GB2312" w:hAnsi="仿宋" w:hint="eastAsia"/>
          <w:sz w:val="32"/>
          <w:szCs w:val="32"/>
        </w:rPr>
        <w:t>市投资的，允许该外国投资者只提供由已设企业受理地市场监管局档案部门出具的加盖档案证明章的主体资格证明复印件，或由该</w:t>
      </w:r>
      <w:r>
        <w:rPr>
          <w:rFonts w:ascii="仿宋_GB2312" w:eastAsia="仿宋_GB2312" w:hAnsi="仿宋" w:hint="eastAsia"/>
          <w:sz w:val="32"/>
          <w:szCs w:val="32"/>
        </w:rPr>
        <w:t>登记机关</w:t>
      </w:r>
      <w:r w:rsidRPr="00E21F16">
        <w:rPr>
          <w:rFonts w:ascii="仿宋_GB2312" w:eastAsia="仿宋_GB2312" w:hAnsi="仿宋" w:hint="eastAsia"/>
          <w:sz w:val="32"/>
          <w:szCs w:val="32"/>
        </w:rPr>
        <w:t>出具的已收取主体资格证明原件的证明文件及经公证认证的主体资格证明文件的复印件。</w:t>
      </w:r>
    </w:p>
    <w:p w:rsidR="00ED482D" w:rsidRPr="00E21F16" w:rsidRDefault="00ED482D" w:rsidP="00ED482D">
      <w:pPr>
        <w:adjustRightInd w:val="0"/>
        <w:snapToGrid w:val="0"/>
        <w:spacing w:line="336" w:lineRule="auto"/>
        <w:ind w:firstLine="600"/>
        <w:rPr>
          <w:rFonts w:ascii="仿宋_GB2312" w:eastAsia="仿宋_GB2312" w:hAnsi="仿宋"/>
          <w:sz w:val="32"/>
          <w:szCs w:val="32"/>
        </w:rPr>
      </w:pPr>
      <w:r w:rsidRPr="00E21F16">
        <w:rPr>
          <w:rFonts w:ascii="仿宋_GB2312" w:eastAsia="仿宋_GB2312" w:hAnsi="仿宋" w:hint="eastAsia"/>
          <w:sz w:val="32"/>
          <w:szCs w:val="32"/>
        </w:rPr>
        <w:t>第五条  本办法</w:t>
      </w:r>
      <w:r>
        <w:rPr>
          <w:rFonts w:ascii="仿宋_GB2312" w:eastAsia="仿宋_GB2312" w:hAnsi="仿宋" w:hint="eastAsia"/>
          <w:sz w:val="32"/>
          <w:szCs w:val="32"/>
        </w:rPr>
        <w:t>也</w:t>
      </w:r>
      <w:r w:rsidRPr="00E21F16">
        <w:rPr>
          <w:rFonts w:ascii="仿宋_GB2312" w:eastAsia="仿宋_GB2312" w:hAnsi="仿宋" w:hint="eastAsia"/>
          <w:sz w:val="32"/>
          <w:szCs w:val="32"/>
        </w:rPr>
        <w:t>适用外商投资企业股东变更及外资并购的相关情形。</w:t>
      </w:r>
    </w:p>
    <w:p w:rsidR="00ED482D" w:rsidRPr="00E21F16" w:rsidRDefault="00ED482D" w:rsidP="00ED482D">
      <w:pPr>
        <w:adjustRightInd w:val="0"/>
        <w:snapToGrid w:val="0"/>
        <w:spacing w:line="336" w:lineRule="auto"/>
        <w:ind w:firstLine="600"/>
        <w:rPr>
          <w:rFonts w:ascii="仿宋_GB2312" w:eastAsia="仿宋_GB2312" w:hAnsi="仿宋"/>
          <w:sz w:val="32"/>
          <w:szCs w:val="32"/>
        </w:rPr>
      </w:pPr>
      <w:r w:rsidRPr="00E21F16">
        <w:rPr>
          <w:rFonts w:ascii="仿宋_GB2312" w:eastAsia="仿宋_GB2312" w:hAnsi="仿宋" w:hint="eastAsia"/>
          <w:sz w:val="32"/>
          <w:szCs w:val="32"/>
        </w:rPr>
        <w:lastRenderedPageBreak/>
        <w:t>第六条 参与试点工作的三省一市</w:t>
      </w:r>
      <w:r>
        <w:rPr>
          <w:rFonts w:ascii="仿宋_GB2312" w:eastAsia="仿宋_GB2312" w:hAnsi="仿宋" w:hint="eastAsia"/>
          <w:sz w:val="32"/>
          <w:szCs w:val="32"/>
        </w:rPr>
        <w:t>企业</w:t>
      </w:r>
      <w:r w:rsidRPr="00E21F16">
        <w:rPr>
          <w:rFonts w:ascii="仿宋_GB2312" w:eastAsia="仿宋_GB2312" w:hAnsi="仿宋" w:hint="eastAsia"/>
          <w:sz w:val="32"/>
          <w:szCs w:val="32"/>
        </w:rPr>
        <w:t>登记机关应相互配合，信息共享，并根据各自职能做好事中事后监管工作。</w:t>
      </w:r>
    </w:p>
    <w:p w:rsidR="00ED482D" w:rsidRPr="00E21F16" w:rsidRDefault="00ED482D" w:rsidP="00ED482D">
      <w:pPr>
        <w:adjustRightInd w:val="0"/>
        <w:snapToGrid w:val="0"/>
        <w:spacing w:line="336" w:lineRule="auto"/>
        <w:rPr>
          <w:rFonts w:ascii="仿宋_GB2312" w:eastAsia="仿宋_GB2312" w:hAnsi="仿宋"/>
          <w:sz w:val="32"/>
          <w:szCs w:val="32"/>
        </w:rPr>
      </w:pPr>
      <w:r w:rsidRPr="00E21F16">
        <w:rPr>
          <w:rFonts w:ascii="仿宋_GB2312" w:eastAsia="仿宋_GB2312" w:hAnsi="仿宋" w:hint="eastAsia"/>
          <w:sz w:val="32"/>
          <w:szCs w:val="32"/>
        </w:rPr>
        <w:t xml:space="preserve">    第七条 本办法由</w:t>
      </w:r>
      <w:r w:rsidRPr="00E21F16">
        <w:rPr>
          <w:rFonts w:ascii="仿宋_GB2312" w:eastAsia="仿宋_GB2312" w:hint="eastAsia"/>
          <w:sz w:val="32"/>
          <w:szCs w:val="32"/>
        </w:rPr>
        <w:t>三省一市</w:t>
      </w:r>
      <w:r>
        <w:rPr>
          <w:rFonts w:ascii="仿宋_GB2312" w:eastAsia="仿宋_GB2312" w:hint="eastAsia"/>
          <w:sz w:val="32"/>
          <w:szCs w:val="32"/>
        </w:rPr>
        <w:t>企业</w:t>
      </w:r>
      <w:r w:rsidRPr="00E21F16">
        <w:rPr>
          <w:rFonts w:ascii="仿宋_GB2312" w:eastAsia="仿宋_GB2312" w:hAnsi="仿宋" w:hint="eastAsia"/>
          <w:sz w:val="32"/>
          <w:szCs w:val="32"/>
        </w:rPr>
        <w:t>登记机关负责解释。</w:t>
      </w:r>
    </w:p>
    <w:p w:rsidR="00ED482D" w:rsidRPr="00E21F16" w:rsidRDefault="00ED482D" w:rsidP="00ED482D">
      <w:pPr>
        <w:adjustRightInd w:val="0"/>
        <w:snapToGrid w:val="0"/>
        <w:spacing w:line="336" w:lineRule="auto"/>
        <w:ind w:firstLineChars="200" w:firstLine="640"/>
        <w:rPr>
          <w:rFonts w:ascii="仿宋_GB2312" w:eastAsia="仿宋_GB2312" w:hAnsi="仿宋"/>
          <w:sz w:val="32"/>
          <w:szCs w:val="32"/>
        </w:rPr>
      </w:pPr>
      <w:r w:rsidRPr="00E21F16">
        <w:rPr>
          <w:rFonts w:ascii="仿宋_GB2312" w:eastAsia="仿宋_GB2312" w:hAnsi="仿宋" w:hint="eastAsia"/>
          <w:sz w:val="32"/>
          <w:szCs w:val="32"/>
        </w:rPr>
        <w:t>第八条 本办法</w:t>
      </w:r>
      <w:r>
        <w:rPr>
          <w:rFonts w:ascii="仿宋_GB2312" w:eastAsia="仿宋_GB2312" w:hAnsi="仿宋" w:hint="eastAsia"/>
          <w:sz w:val="32"/>
          <w:szCs w:val="32"/>
        </w:rPr>
        <w:t>2020</w:t>
      </w:r>
      <w:r w:rsidRPr="00E21F16">
        <w:rPr>
          <w:rFonts w:ascii="仿宋_GB2312" w:eastAsia="仿宋_GB2312" w:hAnsi="仿宋" w:hint="eastAsia"/>
          <w:sz w:val="32"/>
          <w:szCs w:val="32"/>
        </w:rPr>
        <w:t>年</w:t>
      </w:r>
      <w:r>
        <w:rPr>
          <w:rFonts w:ascii="仿宋_GB2312" w:eastAsia="仿宋_GB2312" w:hAnsi="仿宋" w:hint="eastAsia"/>
          <w:sz w:val="32"/>
          <w:szCs w:val="32"/>
        </w:rPr>
        <w:t>1</w:t>
      </w:r>
      <w:r w:rsidRPr="00E21F16">
        <w:rPr>
          <w:rFonts w:ascii="仿宋_GB2312" w:eastAsia="仿宋_GB2312" w:hAnsi="仿宋" w:hint="eastAsia"/>
          <w:sz w:val="32"/>
          <w:szCs w:val="32"/>
        </w:rPr>
        <w:t>月1日起施</w:t>
      </w:r>
      <w:r>
        <w:rPr>
          <w:rFonts w:ascii="仿宋_GB2312" w:eastAsia="仿宋_GB2312" w:hAnsi="仿宋" w:hint="eastAsia"/>
          <w:sz w:val="32"/>
          <w:szCs w:val="32"/>
        </w:rPr>
        <w:t>行，有效期至2021年12月31日</w:t>
      </w:r>
      <w:r w:rsidRPr="00E21F16">
        <w:rPr>
          <w:rFonts w:ascii="仿宋_GB2312" w:eastAsia="仿宋_GB2312" w:hAnsi="仿宋" w:hint="eastAsia"/>
          <w:sz w:val="32"/>
          <w:szCs w:val="32"/>
        </w:rPr>
        <w:t>。</w:t>
      </w:r>
    </w:p>
    <w:p w:rsidR="00ED482D" w:rsidRDefault="00ED482D" w:rsidP="00ED482D">
      <w:pPr>
        <w:adjustRightInd w:val="0"/>
        <w:snapToGrid w:val="0"/>
        <w:spacing w:line="336" w:lineRule="auto"/>
        <w:ind w:firstLineChars="200" w:firstLine="640"/>
        <w:rPr>
          <w:rFonts w:ascii="仿宋_GB2312" w:eastAsia="仿宋_GB2312" w:hAnsi="仿宋"/>
          <w:sz w:val="32"/>
          <w:szCs w:val="32"/>
        </w:rPr>
      </w:pPr>
    </w:p>
    <w:p w:rsidR="00915E9A" w:rsidRPr="00ED482D" w:rsidRDefault="00915E9A"/>
    <w:sectPr w:rsidR="00915E9A" w:rsidRPr="00ED482D" w:rsidSect="00915E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5D4" w:rsidRDefault="00AC55D4" w:rsidP="00CE3842">
      <w:r>
        <w:separator/>
      </w:r>
    </w:p>
  </w:endnote>
  <w:endnote w:type="continuationSeparator" w:id="1">
    <w:p w:rsidR="00AC55D4" w:rsidRDefault="00AC55D4" w:rsidP="00CE3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5D4" w:rsidRDefault="00AC55D4" w:rsidP="00CE3842">
      <w:r>
        <w:separator/>
      </w:r>
    </w:p>
  </w:footnote>
  <w:footnote w:type="continuationSeparator" w:id="1">
    <w:p w:rsidR="00AC55D4" w:rsidRDefault="00AC55D4" w:rsidP="00CE3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82D"/>
    <w:rsid w:val="00915E9A"/>
    <w:rsid w:val="00A11DD5"/>
    <w:rsid w:val="00A60A0D"/>
    <w:rsid w:val="00AC55D4"/>
    <w:rsid w:val="00CE3842"/>
    <w:rsid w:val="00ED4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82D"/>
    <w:pPr>
      <w:widowControl/>
      <w:spacing w:before="100" w:beforeAutospacing="1" w:after="100" w:afterAutospacing="1"/>
      <w:jc w:val="left"/>
    </w:pPr>
    <w:rPr>
      <w:rFonts w:ascii="宋体" w:eastAsia="宋体" w:hAnsi="宋体" w:cs="Times New Roman"/>
      <w:kern w:val="0"/>
      <w:sz w:val="24"/>
      <w:szCs w:val="24"/>
    </w:rPr>
  </w:style>
  <w:style w:type="paragraph" w:styleId="a4">
    <w:name w:val="header"/>
    <w:basedOn w:val="a"/>
    <w:link w:val="Char"/>
    <w:uiPriority w:val="99"/>
    <w:semiHidden/>
    <w:unhideWhenUsed/>
    <w:rsid w:val="00CE3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E3842"/>
    <w:rPr>
      <w:sz w:val="18"/>
      <w:szCs w:val="18"/>
    </w:rPr>
  </w:style>
  <w:style w:type="paragraph" w:styleId="a5">
    <w:name w:val="footer"/>
    <w:basedOn w:val="a"/>
    <w:link w:val="Char0"/>
    <w:uiPriority w:val="99"/>
    <w:semiHidden/>
    <w:unhideWhenUsed/>
    <w:rsid w:val="00CE384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E3842"/>
    <w:rPr>
      <w:sz w:val="18"/>
      <w:szCs w:val="18"/>
    </w:rPr>
  </w:style>
  <w:style w:type="character" w:styleId="a6">
    <w:name w:val="annotation reference"/>
    <w:basedOn w:val="a0"/>
    <w:uiPriority w:val="99"/>
    <w:semiHidden/>
    <w:unhideWhenUsed/>
    <w:rsid w:val="00A11DD5"/>
    <w:rPr>
      <w:sz w:val="21"/>
      <w:szCs w:val="21"/>
    </w:rPr>
  </w:style>
  <w:style w:type="paragraph" w:styleId="a7">
    <w:name w:val="annotation text"/>
    <w:basedOn w:val="a"/>
    <w:link w:val="Char1"/>
    <w:uiPriority w:val="99"/>
    <w:semiHidden/>
    <w:unhideWhenUsed/>
    <w:rsid w:val="00A11DD5"/>
    <w:pPr>
      <w:jc w:val="left"/>
    </w:pPr>
  </w:style>
  <w:style w:type="character" w:customStyle="1" w:styleId="Char1">
    <w:name w:val="批注文字 Char"/>
    <w:basedOn w:val="a0"/>
    <w:link w:val="a7"/>
    <w:uiPriority w:val="99"/>
    <w:semiHidden/>
    <w:rsid w:val="00A11DD5"/>
  </w:style>
  <w:style w:type="paragraph" w:styleId="a8">
    <w:name w:val="annotation subject"/>
    <w:basedOn w:val="a7"/>
    <w:next w:val="a7"/>
    <w:link w:val="Char2"/>
    <w:uiPriority w:val="99"/>
    <w:semiHidden/>
    <w:unhideWhenUsed/>
    <w:rsid w:val="00A11DD5"/>
    <w:rPr>
      <w:b/>
      <w:bCs/>
    </w:rPr>
  </w:style>
  <w:style w:type="character" w:customStyle="1" w:styleId="Char2">
    <w:name w:val="批注主题 Char"/>
    <w:basedOn w:val="Char1"/>
    <w:link w:val="a8"/>
    <w:uiPriority w:val="99"/>
    <w:semiHidden/>
    <w:rsid w:val="00A11DD5"/>
    <w:rPr>
      <w:b/>
      <w:bCs/>
    </w:rPr>
  </w:style>
  <w:style w:type="paragraph" w:styleId="a9">
    <w:name w:val="Revision"/>
    <w:hidden/>
    <w:uiPriority w:val="99"/>
    <w:semiHidden/>
    <w:rsid w:val="00A11DD5"/>
  </w:style>
  <w:style w:type="paragraph" w:styleId="aa">
    <w:name w:val="Balloon Text"/>
    <w:basedOn w:val="a"/>
    <w:link w:val="Char3"/>
    <w:uiPriority w:val="99"/>
    <w:semiHidden/>
    <w:unhideWhenUsed/>
    <w:rsid w:val="00A11DD5"/>
    <w:rPr>
      <w:sz w:val="18"/>
      <w:szCs w:val="18"/>
    </w:rPr>
  </w:style>
  <w:style w:type="character" w:customStyle="1" w:styleId="Char3">
    <w:name w:val="批注框文本 Char"/>
    <w:basedOn w:val="a0"/>
    <w:link w:val="aa"/>
    <w:uiPriority w:val="99"/>
    <w:semiHidden/>
    <w:rsid w:val="00A11D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华丽</dc:creator>
  <cp:lastModifiedBy>华丽</cp:lastModifiedBy>
  <cp:revision>2</cp:revision>
  <dcterms:created xsi:type="dcterms:W3CDTF">2019-11-06T07:54:00Z</dcterms:created>
  <dcterms:modified xsi:type="dcterms:W3CDTF">2019-11-06T08:00:00Z</dcterms:modified>
</cp:coreProperties>
</file>