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F1" w:rsidRPr="00B457BB" w:rsidRDefault="00D775F1" w:rsidP="00D775F1">
      <w:pPr>
        <w:spacing w:line="600" w:lineRule="exact"/>
        <w:rPr>
          <w:rFonts w:eastAsia="黑体"/>
          <w:kern w:val="0"/>
          <w:sz w:val="32"/>
          <w:szCs w:val="32"/>
        </w:rPr>
      </w:pPr>
      <w:r w:rsidRPr="00B457BB">
        <w:rPr>
          <w:rFonts w:eastAsia="黑体"/>
          <w:kern w:val="0"/>
          <w:sz w:val="32"/>
          <w:szCs w:val="32"/>
        </w:rPr>
        <w:t>附件</w:t>
      </w:r>
      <w:r w:rsidRPr="00B457BB">
        <w:rPr>
          <w:rFonts w:eastAsia="黑体"/>
          <w:kern w:val="0"/>
          <w:sz w:val="32"/>
          <w:szCs w:val="32"/>
        </w:rPr>
        <w:t>2</w:t>
      </w:r>
    </w:p>
    <w:p w:rsidR="00D775F1" w:rsidRPr="00B457BB" w:rsidRDefault="00D775F1" w:rsidP="00D775F1">
      <w:pPr>
        <w:jc w:val="center"/>
        <w:rPr>
          <w:b/>
          <w:kern w:val="0"/>
          <w:sz w:val="44"/>
          <w:szCs w:val="44"/>
        </w:rPr>
      </w:pPr>
      <w:r w:rsidRPr="00B457BB">
        <w:rPr>
          <w:b/>
          <w:kern w:val="0"/>
          <w:sz w:val="44"/>
          <w:szCs w:val="44"/>
        </w:rPr>
        <w:t>食品接触材料及制品用添加剂新品种</w:t>
      </w:r>
    </w:p>
    <w:p w:rsidR="00D775F1" w:rsidRPr="00B457BB" w:rsidRDefault="00D775F1" w:rsidP="00D775F1">
      <w:pPr>
        <w:jc w:val="center"/>
        <w:rPr>
          <w:rFonts w:eastAsia="黑体"/>
          <w:kern w:val="0"/>
          <w:sz w:val="32"/>
          <w:szCs w:val="32"/>
        </w:rPr>
      </w:pPr>
      <w:bookmarkStart w:id="0" w:name="_GoBack"/>
      <w:bookmarkEnd w:id="0"/>
      <w:r w:rsidRPr="00B457BB">
        <w:rPr>
          <w:b/>
          <w:kern w:val="0"/>
          <w:sz w:val="44"/>
          <w:szCs w:val="44"/>
        </w:rPr>
        <w:t>和有关情况说明</w:t>
      </w:r>
      <w:r w:rsidRPr="00B457BB">
        <w:rPr>
          <w:b/>
          <w:kern w:val="0"/>
          <w:sz w:val="44"/>
          <w:szCs w:val="44"/>
        </w:rPr>
        <w:t xml:space="preserve"> </w:t>
      </w:r>
    </w:p>
    <w:p w:rsidR="00D775F1" w:rsidRDefault="00D775F1" w:rsidP="00D775F1">
      <w:pPr>
        <w:spacing w:line="600" w:lineRule="exact"/>
        <w:rPr>
          <w:rFonts w:eastAsia="黑体"/>
          <w:kern w:val="0"/>
          <w:sz w:val="32"/>
          <w:szCs w:val="32"/>
        </w:rPr>
      </w:pPr>
      <w:r w:rsidRPr="00B457BB">
        <w:rPr>
          <w:rFonts w:eastAsia="黑体"/>
          <w:kern w:val="0"/>
          <w:sz w:val="32"/>
          <w:szCs w:val="32"/>
        </w:rPr>
        <w:t>一、</w:t>
      </w:r>
      <w:r w:rsidRPr="00AB5AE4">
        <w:rPr>
          <w:rFonts w:eastAsia="黑体" w:hint="eastAsia"/>
          <w:kern w:val="0"/>
          <w:sz w:val="32"/>
          <w:szCs w:val="32"/>
        </w:rPr>
        <w:t>二</w:t>
      </w:r>
      <w:proofErr w:type="gramStart"/>
      <w:r w:rsidRPr="00AB5AE4">
        <w:rPr>
          <w:rFonts w:eastAsia="黑体" w:hint="eastAsia"/>
          <w:kern w:val="0"/>
          <w:sz w:val="32"/>
          <w:szCs w:val="32"/>
        </w:rPr>
        <w:t>甲基甲基</w:t>
      </w:r>
      <w:proofErr w:type="gramEnd"/>
      <w:r w:rsidRPr="00AB5AE4">
        <w:rPr>
          <w:rFonts w:eastAsia="黑体" w:hint="eastAsia"/>
          <w:kern w:val="0"/>
          <w:sz w:val="32"/>
          <w:szCs w:val="32"/>
        </w:rPr>
        <w:t>氢（硅氧烷与聚硅氧烷）与乙烯基封端的二甲基硅氧烷的反应产物</w:t>
      </w:r>
    </w:p>
    <w:p w:rsidR="00D775F1" w:rsidRPr="00B457BB" w:rsidRDefault="00D775F1" w:rsidP="00D775F1">
      <w:pPr>
        <w:spacing w:line="600" w:lineRule="exact"/>
        <w:rPr>
          <w:rFonts w:eastAsia="楷体_GB2312"/>
          <w:kern w:val="0"/>
          <w:sz w:val="32"/>
          <w:szCs w:val="32"/>
        </w:rPr>
      </w:pPr>
      <w:r w:rsidRPr="00B457BB">
        <w:rPr>
          <w:rFonts w:eastAsia="楷体_GB2312"/>
          <w:kern w:val="0"/>
          <w:sz w:val="32"/>
          <w:szCs w:val="32"/>
        </w:rPr>
        <w:t>（一）公告草案</w:t>
      </w:r>
      <w:r w:rsidRPr="00B457BB">
        <w:rPr>
          <w:rFonts w:eastAsia="楷体_GB2312"/>
          <w:kern w:val="0"/>
          <w:sz w:val="32"/>
          <w:szCs w:val="32"/>
        </w:rPr>
        <w:t xml:space="preserve"> </w:t>
      </w:r>
    </w:p>
    <w:tbl>
      <w:tblPr>
        <w:tblW w:w="8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992"/>
        <w:gridCol w:w="6167"/>
      </w:tblGrid>
      <w:tr w:rsidR="00D775F1" w:rsidRPr="004A01A9" w:rsidTr="0028372C">
        <w:trPr>
          <w:trHeight w:val="611"/>
          <w:jc w:val="center"/>
        </w:trPr>
        <w:tc>
          <w:tcPr>
            <w:tcW w:w="1405" w:type="dxa"/>
            <w:vMerge w:val="restart"/>
            <w:tcBorders>
              <w:top w:val="single" w:sz="4" w:space="0" w:color="auto"/>
              <w:left w:val="single" w:sz="4" w:space="0" w:color="auto"/>
              <w:bottom w:val="single" w:sz="4" w:space="0" w:color="auto"/>
              <w:right w:val="single" w:sz="4" w:space="0" w:color="auto"/>
            </w:tcBorders>
            <w:vAlign w:val="center"/>
            <w:hideMark/>
          </w:tcPr>
          <w:p w:rsidR="00D775F1" w:rsidRPr="004A01A9" w:rsidRDefault="00D775F1" w:rsidP="0028372C">
            <w:pPr>
              <w:jc w:val="left"/>
              <w:rPr>
                <w:rFonts w:eastAsia="仿宋_GB2312"/>
                <w:sz w:val="28"/>
                <w:szCs w:val="32"/>
              </w:rPr>
            </w:pPr>
            <w:r w:rsidRPr="004A01A9">
              <w:rPr>
                <w:rFonts w:eastAsia="仿宋_GB2312"/>
                <w:sz w:val="28"/>
                <w:szCs w:val="32"/>
              </w:rPr>
              <w:t>产品名称</w:t>
            </w:r>
          </w:p>
        </w:tc>
        <w:tc>
          <w:tcPr>
            <w:tcW w:w="992" w:type="dxa"/>
            <w:tcBorders>
              <w:top w:val="single" w:sz="4" w:space="0" w:color="auto"/>
              <w:left w:val="single" w:sz="4" w:space="0" w:color="auto"/>
              <w:bottom w:val="single" w:sz="4" w:space="0" w:color="auto"/>
              <w:right w:val="single" w:sz="4" w:space="0" w:color="auto"/>
            </w:tcBorders>
            <w:vAlign w:val="center"/>
            <w:hideMark/>
          </w:tcPr>
          <w:p w:rsidR="00D775F1" w:rsidRPr="004A01A9" w:rsidRDefault="00D775F1" w:rsidP="0028372C">
            <w:pPr>
              <w:jc w:val="left"/>
              <w:rPr>
                <w:rFonts w:eastAsia="仿宋_GB2312"/>
                <w:sz w:val="28"/>
                <w:szCs w:val="32"/>
              </w:rPr>
            </w:pPr>
            <w:r w:rsidRPr="004A01A9">
              <w:rPr>
                <w:rFonts w:eastAsia="仿宋_GB2312"/>
                <w:sz w:val="28"/>
                <w:szCs w:val="32"/>
              </w:rPr>
              <w:t>中文</w:t>
            </w:r>
            <w:r w:rsidRPr="004A01A9">
              <w:rPr>
                <w:rFonts w:eastAsia="仿宋_GB2312"/>
                <w:sz w:val="28"/>
                <w:szCs w:val="32"/>
              </w:rPr>
              <w:t xml:space="preserve">                       </w:t>
            </w:r>
          </w:p>
        </w:tc>
        <w:tc>
          <w:tcPr>
            <w:tcW w:w="6167" w:type="dxa"/>
            <w:tcBorders>
              <w:top w:val="single" w:sz="4" w:space="0" w:color="auto"/>
              <w:left w:val="single" w:sz="4" w:space="0" w:color="auto"/>
              <w:bottom w:val="single" w:sz="4" w:space="0" w:color="auto"/>
              <w:right w:val="single" w:sz="4" w:space="0" w:color="auto"/>
            </w:tcBorders>
            <w:vAlign w:val="center"/>
            <w:hideMark/>
          </w:tcPr>
          <w:p w:rsidR="00D775F1" w:rsidRPr="004A01A9" w:rsidRDefault="00D775F1" w:rsidP="0028372C">
            <w:pPr>
              <w:jc w:val="left"/>
              <w:rPr>
                <w:rFonts w:eastAsia="仿宋_GB2312"/>
                <w:sz w:val="28"/>
                <w:szCs w:val="28"/>
              </w:rPr>
            </w:pPr>
            <w:r w:rsidRPr="004A01A9">
              <w:rPr>
                <w:rFonts w:eastAsia="仿宋_GB2312"/>
                <w:sz w:val="28"/>
                <w:szCs w:val="32"/>
              </w:rPr>
              <w:t>二</w:t>
            </w:r>
            <w:proofErr w:type="gramStart"/>
            <w:r w:rsidRPr="004A01A9">
              <w:rPr>
                <w:rFonts w:eastAsia="仿宋_GB2312"/>
                <w:sz w:val="28"/>
                <w:szCs w:val="32"/>
              </w:rPr>
              <w:t>甲基甲基</w:t>
            </w:r>
            <w:proofErr w:type="gramEnd"/>
            <w:r w:rsidRPr="004A01A9">
              <w:rPr>
                <w:rFonts w:eastAsia="仿宋_GB2312"/>
                <w:sz w:val="28"/>
                <w:szCs w:val="32"/>
              </w:rPr>
              <w:t>氢（硅氧烷与聚硅氧烷）与乙烯基封端的二甲基硅氧烷的反应产物</w:t>
            </w:r>
          </w:p>
        </w:tc>
      </w:tr>
      <w:tr w:rsidR="00D775F1" w:rsidRPr="004A01A9" w:rsidTr="0028372C">
        <w:trPr>
          <w:trHeight w:val="642"/>
          <w:jc w:val="center"/>
        </w:trPr>
        <w:tc>
          <w:tcPr>
            <w:tcW w:w="1405" w:type="dxa"/>
            <w:vMerge/>
            <w:tcBorders>
              <w:top w:val="single" w:sz="4" w:space="0" w:color="auto"/>
              <w:left w:val="single" w:sz="4" w:space="0" w:color="auto"/>
              <w:bottom w:val="single" w:sz="4" w:space="0" w:color="auto"/>
              <w:right w:val="single" w:sz="4" w:space="0" w:color="auto"/>
            </w:tcBorders>
            <w:vAlign w:val="center"/>
            <w:hideMark/>
          </w:tcPr>
          <w:p w:rsidR="00D775F1" w:rsidRPr="004A01A9" w:rsidRDefault="00D775F1" w:rsidP="0028372C">
            <w:pPr>
              <w:jc w:val="left"/>
              <w:rPr>
                <w:rFonts w:eastAsia="仿宋_GB2312"/>
                <w:sz w:val="28"/>
                <w:szCs w:val="3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775F1" w:rsidRPr="004A01A9" w:rsidRDefault="00D775F1" w:rsidP="0028372C">
            <w:pPr>
              <w:rPr>
                <w:rFonts w:eastAsia="仿宋_GB2312"/>
                <w:sz w:val="28"/>
                <w:szCs w:val="32"/>
              </w:rPr>
            </w:pPr>
            <w:r w:rsidRPr="004A01A9">
              <w:rPr>
                <w:rFonts w:eastAsia="仿宋_GB2312"/>
                <w:sz w:val="28"/>
                <w:szCs w:val="32"/>
              </w:rPr>
              <w:t>英文</w:t>
            </w:r>
          </w:p>
        </w:tc>
        <w:tc>
          <w:tcPr>
            <w:tcW w:w="6167" w:type="dxa"/>
            <w:tcBorders>
              <w:top w:val="single" w:sz="4" w:space="0" w:color="auto"/>
              <w:left w:val="single" w:sz="4" w:space="0" w:color="auto"/>
              <w:bottom w:val="single" w:sz="4" w:space="0" w:color="auto"/>
              <w:right w:val="single" w:sz="4" w:space="0" w:color="auto"/>
            </w:tcBorders>
            <w:vAlign w:val="center"/>
            <w:hideMark/>
          </w:tcPr>
          <w:p w:rsidR="00D775F1" w:rsidRPr="004A01A9" w:rsidRDefault="00D775F1" w:rsidP="0028372C">
            <w:pPr>
              <w:jc w:val="left"/>
              <w:rPr>
                <w:rFonts w:eastAsia="仿宋_GB2312"/>
                <w:sz w:val="28"/>
                <w:szCs w:val="28"/>
              </w:rPr>
            </w:pPr>
            <w:r w:rsidRPr="004A01A9">
              <w:rPr>
                <w:sz w:val="28"/>
                <w:szCs w:val="28"/>
              </w:rPr>
              <w:t>Siloxanes and silicones, di-me, me hydrogen, reaction products with vinyl group terminated di-me siloxanes</w:t>
            </w:r>
          </w:p>
        </w:tc>
      </w:tr>
      <w:tr w:rsidR="00D775F1" w:rsidRPr="004A01A9" w:rsidTr="0028372C">
        <w:trPr>
          <w:trHeight w:val="611"/>
          <w:jc w:val="center"/>
        </w:trPr>
        <w:tc>
          <w:tcPr>
            <w:tcW w:w="2397" w:type="dxa"/>
            <w:gridSpan w:val="2"/>
            <w:tcBorders>
              <w:top w:val="single" w:sz="4" w:space="0" w:color="auto"/>
              <w:left w:val="single" w:sz="4" w:space="0" w:color="auto"/>
              <w:bottom w:val="single" w:sz="4" w:space="0" w:color="auto"/>
              <w:right w:val="single" w:sz="4" w:space="0" w:color="auto"/>
            </w:tcBorders>
            <w:vAlign w:val="center"/>
            <w:hideMark/>
          </w:tcPr>
          <w:p w:rsidR="00D775F1" w:rsidRPr="004A01A9" w:rsidRDefault="00D775F1" w:rsidP="0028372C">
            <w:pPr>
              <w:jc w:val="left"/>
              <w:rPr>
                <w:rFonts w:eastAsia="仿宋_GB2312"/>
                <w:sz w:val="28"/>
                <w:szCs w:val="32"/>
              </w:rPr>
            </w:pPr>
            <w:r w:rsidRPr="004A01A9">
              <w:rPr>
                <w:rFonts w:eastAsia="仿宋_GB2312"/>
                <w:sz w:val="28"/>
                <w:szCs w:val="32"/>
              </w:rPr>
              <w:t>CAS</w:t>
            </w:r>
            <w:r w:rsidRPr="004A01A9">
              <w:rPr>
                <w:rFonts w:eastAsia="仿宋_GB2312"/>
                <w:sz w:val="28"/>
                <w:szCs w:val="32"/>
              </w:rPr>
              <w:t>号</w:t>
            </w:r>
          </w:p>
        </w:tc>
        <w:tc>
          <w:tcPr>
            <w:tcW w:w="6167" w:type="dxa"/>
            <w:tcBorders>
              <w:top w:val="single" w:sz="4" w:space="0" w:color="auto"/>
              <w:left w:val="single" w:sz="4" w:space="0" w:color="auto"/>
              <w:bottom w:val="single" w:sz="4" w:space="0" w:color="auto"/>
              <w:right w:val="single" w:sz="4" w:space="0" w:color="auto"/>
            </w:tcBorders>
            <w:vAlign w:val="center"/>
            <w:hideMark/>
          </w:tcPr>
          <w:p w:rsidR="00D775F1" w:rsidRPr="004A01A9" w:rsidRDefault="00D775F1" w:rsidP="0028372C">
            <w:pPr>
              <w:jc w:val="left"/>
              <w:rPr>
                <w:rFonts w:eastAsia="仿宋_GB2312"/>
                <w:sz w:val="28"/>
                <w:szCs w:val="28"/>
              </w:rPr>
            </w:pPr>
            <w:r w:rsidRPr="004A01A9">
              <w:rPr>
                <w:sz w:val="28"/>
                <w:szCs w:val="28"/>
              </w:rPr>
              <w:t>156065-02-0</w:t>
            </w:r>
          </w:p>
        </w:tc>
      </w:tr>
      <w:tr w:rsidR="00D775F1" w:rsidRPr="004A01A9" w:rsidTr="0028372C">
        <w:trPr>
          <w:trHeight w:val="611"/>
          <w:jc w:val="center"/>
        </w:trPr>
        <w:tc>
          <w:tcPr>
            <w:tcW w:w="2397" w:type="dxa"/>
            <w:gridSpan w:val="2"/>
            <w:tcBorders>
              <w:top w:val="single" w:sz="4" w:space="0" w:color="auto"/>
              <w:left w:val="single" w:sz="4" w:space="0" w:color="auto"/>
              <w:bottom w:val="single" w:sz="4" w:space="0" w:color="auto"/>
              <w:right w:val="single" w:sz="4" w:space="0" w:color="auto"/>
            </w:tcBorders>
            <w:vAlign w:val="center"/>
            <w:hideMark/>
          </w:tcPr>
          <w:p w:rsidR="00D775F1" w:rsidRPr="00244754" w:rsidRDefault="00D775F1" w:rsidP="0028372C">
            <w:pPr>
              <w:jc w:val="left"/>
              <w:rPr>
                <w:rFonts w:eastAsia="仿宋_GB2312"/>
                <w:sz w:val="28"/>
                <w:szCs w:val="32"/>
              </w:rPr>
            </w:pPr>
            <w:r w:rsidRPr="00244754">
              <w:rPr>
                <w:rFonts w:eastAsia="仿宋_GB2312" w:hint="eastAsia"/>
                <w:sz w:val="28"/>
                <w:szCs w:val="32"/>
              </w:rPr>
              <w:t>使用范围</w:t>
            </w:r>
          </w:p>
        </w:tc>
        <w:tc>
          <w:tcPr>
            <w:tcW w:w="6167" w:type="dxa"/>
            <w:tcBorders>
              <w:top w:val="single" w:sz="4" w:space="0" w:color="auto"/>
              <w:left w:val="single" w:sz="4" w:space="0" w:color="auto"/>
              <w:bottom w:val="single" w:sz="4" w:space="0" w:color="auto"/>
              <w:right w:val="single" w:sz="4" w:space="0" w:color="auto"/>
            </w:tcBorders>
            <w:vAlign w:val="center"/>
            <w:hideMark/>
          </w:tcPr>
          <w:p w:rsidR="00D775F1" w:rsidRPr="00244754" w:rsidRDefault="00D775F1" w:rsidP="0028372C">
            <w:pPr>
              <w:jc w:val="left"/>
              <w:rPr>
                <w:rFonts w:eastAsia="仿宋_GB2312"/>
                <w:sz w:val="28"/>
                <w:szCs w:val="32"/>
              </w:rPr>
            </w:pPr>
            <w:r w:rsidRPr="00244754">
              <w:rPr>
                <w:rFonts w:eastAsia="仿宋_GB2312" w:hint="eastAsia"/>
                <w:sz w:val="28"/>
                <w:szCs w:val="32"/>
              </w:rPr>
              <w:t>纸和纸板</w:t>
            </w:r>
          </w:p>
        </w:tc>
      </w:tr>
      <w:tr w:rsidR="00D775F1" w:rsidRPr="004A01A9" w:rsidTr="0028372C">
        <w:trPr>
          <w:trHeight w:val="642"/>
          <w:jc w:val="center"/>
        </w:trPr>
        <w:tc>
          <w:tcPr>
            <w:tcW w:w="2397" w:type="dxa"/>
            <w:gridSpan w:val="2"/>
            <w:tcBorders>
              <w:top w:val="single" w:sz="4" w:space="0" w:color="auto"/>
              <w:left w:val="single" w:sz="4" w:space="0" w:color="auto"/>
              <w:bottom w:val="single" w:sz="4" w:space="0" w:color="auto"/>
              <w:right w:val="single" w:sz="4" w:space="0" w:color="auto"/>
            </w:tcBorders>
            <w:vAlign w:val="center"/>
          </w:tcPr>
          <w:p w:rsidR="00D775F1" w:rsidRPr="00244754" w:rsidRDefault="00D775F1" w:rsidP="0028372C">
            <w:pPr>
              <w:jc w:val="left"/>
              <w:rPr>
                <w:rFonts w:eastAsia="仿宋_GB2312"/>
                <w:sz w:val="28"/>
                <w:szCs w:val="32"/>
              </w:rPr>
            </w:pPr>
            <w:r w:rsidRPr="00244754">
              <w:rPr>
                <w:rFonts w:eastAsia="仿宋_GB2312" w:hint="eastAsia"/>
                <w:color w:val="000000"/>
                <w:kern w:val="0"/>
                <w:sz w:val="28"/>
                <w:szCs w:val="28"/>
              </w:rPr>
              <w:t>最大使用量</w:t>
            </w:r>
            <w:r w:rsidRPr="00244754">
              <w:rPr>
                <w:rFonts w:eastAsia="仿宋_GB2312" w:hint="eastAsia"/>
                <w:color w:val="000000"/>
                <w:kern w:val="0"/>
                <w:sz w:val="28"/>
                <w:szCs w:val="28"/>
              </w:rPr>
              <w:t>/%</w:t>
            </w:r>
          </w:p>
        </w:tc>
        <w:tc>
          <w:tcPr>
            <w:tcW w:w="6167" w:type="dxa"/>
            <w:tcBorders>
              <w:top w:val="single" w:sz="4" w:space="0" w:color="auto"/>
              <w:left w:val="single" w:sz="4" w:space="0" w:color="auto"/>
              <w:bottom w:val="single" w:sz="4" w:space="0" w:color="auto"/>
              <w:right w:val="single" w:sz="4" w:space="0" w:color="auto"/>
            </w:tcBorders>
            <w:vAlign w:val="center"/>
          </w:tcPr>
          <w:p w:rsidR="00D775F1" w:rsidRPr="00244754" w:rsidRDefault="00D775F1" w:rsidP="0028372C">
            <w:pPr>
              <w:jc w:val="left"/>
              <w:rPr>
                <w:rFonts w:eastAsia="仿宋_GB2312"/>
                <w:sz w:val="28"/>
                <w:szCs w:val="32"/>
              </w:rPr>
            </w:pPr>
            <w:r w:rsidRPr="00244754">
              <w:rPr>
                <w:rFonts w:eastAsia="仿宋_GB2312" w:hint="eastAsia"/>
                <w:sz w:val="28"/>
                <w:szCs w:val="32"/>
              </w:rPr>
              <w:t>0.0022</w:t>
            </w:r>
            <w:r w:rsidRPr="00244754">
              <w:rPr>
                <w:rFonts w:eastAsia="仿宋_GB2312" w:hint="eastAsia"/>
                <w:sz w:val="28"/>
                <w:szCs w:val="32"/>
              </w:rPr>
              <w:t>（以纸浆计）</w:t>
            </w:r>
          </w:p>
        </w:tc>
      </w:tr>
      <w:tr w:rsidR="00D775F1" w:rsidRPr="004A01A9" w:rsidTr="0028372C">
        <w:trPr>
          <w:trHeight w:val="642"/>
          <w:jc w:val="center"/>
        </w:trPr>
        <w:tc>
          <w:tcPr>
            <w:tcW w:w="2397" w:type="dxa"/>
            <w:gridSpan w:val="2"/>
            <w:tcBorders>
              <w:top w:val="single" w:sz="4" w:space="0" w:color="auto"/>
              <w:left w:val="single" w:sz="4" w:space="0" w:color="auto"/>
              <w:bottom w:val="single" w:sz="4" w:space="0" w:color="auto"/>
              <w:right w:val="single" w:sz="4" w:space="0" w:color="auto"/>
            </w:tcBorders>
            <w:vAlign w:val="center"/>
          </w:tcPr>
          <w:p w:rsidR="00D775F1" w:rsidRPr="00244754" w:rsidRDefault="00D775F1" w:rsidP="0028372C">
            <w:pPr>
              <w:widowControl/>
              <w:jc w:val="left"/>
              <w:rPr>
                <w:rFonts w:ascii="TimesNewRomanPSMT" w:eastAsia="仿宋_GB2312" w:hAnsi="TimesNewRomanPSMT" w:cs="TimesNewRomanPSMT"/>
                <w:color w:val="000000"/>
                <w:kern w:val="0"/>
                <w:sz w:val="28"/>
                <w:szCs w:val="28"/>
                <w:lang w:bidi="ar"/>
              </w:rPr>
            </w:pPr>
            <w:r w:rsidRPr="00244754">
              <w:rPr>
                <w:rFonts w:ascii="宋体" w:eastAsia="仿宋_GB2312" w:hAnsi="宋体" w:cs="宋体" w:hint="eastAsia"/>
                <w:color w:val="000000"/>
                <w:kern w:val="0"/>
                <w:sz w:val="28"/>
                <w:szCs w:val="28"/>
                <w:lang w:bidi="ar"/>
              </w:rPr>
              <w:t>特定迁移限量（</w:t>
            </w:r>
            <w:r w:rsidRPr="00244754">
              <w:rPr>
                <w:rFonts w:ascii="TimesNewRomanPSMT" w:eastAsia="仿宋_GB2312" w:hAnsi="TimesNewRomanPSMT" w:cs="TimesNewRomanPSMT" w:hint="eastAsia"/>
                <w:color w:val="000000"/>
                <w:kern w:val="0"/>
                <w:sz w:val="28"/>
                <w:szCs w:val="28"/>
                <w:lang w:bidi="ar"/>
              </w:rPr>
              <w:t>SML</w:t>
            </w:r>
            <w:r w:rsidRPr="00244754">
              <w:rPr>
                <w:rFonts w:ascii="宋体" w:eastAsia="仿宋_GB2312" w:hAnsi="宋体" w:cs="宋体" w:hint="eastAsia"/>
                <w:color w:val="000000"/>
                <w:kern w:val="0"/>
                <w:sz w:val="28"/>
                <w:szCs w:val="28"/>
                <w:lang w:bidi="ar"/>
              </w:rPr>
              <w:t>）</w:t>
            </w:r>
            <w:r w:rsidRPr="00244754">
              <w:rPr>
                <w:rFonts w:ascii="TimesNewRomanPSMT" w:eastAsia="仿宋_GB2312" w:hAnsi="TimesNewRomanPSMT" w:cs="TimesNewRomanPSMT" w:hint="eastAsia"/>
                <w:color w:val="000000"/>
                <w:kern w:val="0"/>
                <w:sz w:val="28"/>
                <w:szCs w:val="28"/>
                <w:lang w:bidi="ar"/>
              </w:rPr>
              <w:t>/</w:t>
            </w:r>
            <w:r w:rsidRPr="00244754">
              <w:rPr>
                <w:rFonts w:ascii="宋体" w:eastAsia="仿宋_GB2312" w:hAnsi="宋体" w:cs="宋体" w:hint="eastAsia"/>
                <w:color w:val="000000"/>
                <w:kern w:val="0"/>
                <w:sz w:val="28"/>
                <w:szCs w:val="28"/>
                <w:lang w:bidi="ar"/>
              </w:rPr>
              <w:t>（</w:t>
            </w:r>
            <w:r w:rsidRPr="00244754">
              <w:rPr>
                <w:rFonts w:ascii="TimesNewRomanPSMT" w:eastAsia="仿宋_GB2312" w:hAnsi="TimesNewRomanPSMT" w:cs="TimesNewRomanPSMT" w:hint="eastAsia"/>
                <w:color w:val="000000"/>
                <w:kern w:val="0"/>
                <w:sz w:val="28"/>
                <w:szCs w:val="28"/>
                <w:lang w:bidi="ar"/>
              </w:rPr>
              <w:t>mg/kg</w:t>
            </w:r>
            <w:r w:rsidRPr="00244754">
              <w:rPr>
                <w:rFonts w:ascii="宋体" w:eastAsia="仿宋_GB2312" w:hAnsi="宋体" w:cs="宋体" w:hint="eastAsia"/>
                <w:color w:val="000000"/>
                <w:kern w:val="0"/>
                <w:sz w:val="28"/>
                <w:szCs w:val="28"/>
                <w:lang w:bidi="ar"/>
              </w:rPr>
              <w:t>）</w:t>
            </w:r>
          </w:p>
        </w:tc>
        <w:tc>
          <w:tcPr>
            <w:tcW w:w="6167" w:type="dxa"/>
            <w:tcBorders>
              <w:top w:val="single" w:sz="4" w:space="0" w:color="auto"/>
              <w:left w:val="single" w:sz="4" w:space="0" w:color="auto"/>
              <w:bottom w:val="single" w:sz="4" w:space="0" w:color="auto"/>
              <w:right w:val="single" w:sz="4" w:space="0" w:color="auto"/>
            </w:tcBorders>
            <w:vAlign w:val="center"/>
          </w:tcPr>
          <w:p w:rsidR="00D775F1" w:rsidRPr="00244754" w:rsidRDefault="00D775F1" w:rsidP="0028372C">
            <w:pPr>
              <w:widowControl/>
              <w:rPr>
                <w:rFonts w:ascii="TimesNewRomanPSMT" w:eastAsia="仿宋_GB2312" w:hAnsi="TimesNewRomanPSMT" w:cs="TimesNewRomanPSMT"/>
                <w:color w:val="000000"/>
                <w:kern w:val="0"/>
                <w:sz w:val="28"/>
                <w:szCs w:val="28"/>
                <w:lang w:bidi="ar"/>
              </w:rPr>
            </w:pPr>
            <w:r w:rsidRPr="00244754">
              <w:rPr>
                <w:rFonts w:ascii="TimesNewRomanPSMT" w:eastAsia="仿宋_GB2312" w:hAnsi="TimesNewRomanPSMT" w:cs="TimesNewRomanPSMT" w:hint="eastAsia"/>
                <w:color w:val="000000"/>
                <w:kern w:val="0"/>
                <w:sz w:val="28"/>
                <w:szCs w:val="28"/>
                <w:lang w:bidi="ar"/>
              </w:rPr>
              <w:t>—</w:t>
            </w:r>
          </w:p>
        </w:tc>
      </w:tr>
      <w:tr w:rsidR="00D775F1" w:rsidRPr="004A01A9" w:rsidTr="0028372C">
        <w:trPr>
          <w:trHeight w:val="665"/>
          <w:jc w:val="center"/>
        </w:trPr>
        <w:tc>
          <w:tcPr>
            <w:tcW w:w="2397" w:type="dxa"/>
            <w:gridSpan w:val="2"/>
            <w:tcBorders>
              <w:top w:val="single" w:sz="4" w:space="0" w:color="auto"/>
              <w:left w:val="single" w:sz="4" w:space="0" w:color="auto"/>
              <w:bottom w:val="single" w:sz="4" w:space="0" w:color="auto"/>
              <w:right w:val="single" w:sz="4" w:space="0" w:color="auto"/>
            </w:tcBorders>
            <w:vAlign w:val="center"/>
            <w:hideMark/>
          </w:tcPr>
          <w:p w:rsidR="00D775F1" w:rsidRPr="00244754" w:rsidRDefault="00D775F1" w:rsidP="0028372C">
            <w:pPr>
              <w:widowControl/>
              <w:rPr>
                <w:rFonts w:ascii="TimesNewRomanPSMT" w:eastAsia="仿宋_GB2312" w:hAnsi="TimesNewRomanPSMT" w:cs="TimesNewRomanPSMT"/>
                <w:color w:val="000000"/>
                <w:kern w:val="0"/>
                <w:sz w:val="28"/>
                <w:szCs w:val="28"/>
                <w:lang w:bidi="ar"/>
              </w:rPr>
            </w:pPr>
            <w:r w:rsidRPr="00244754">
              <w:rPr>
                <w:rFonts w:ascii="宋体" w:eastAsia="仿宋_GB2312" w:hAnsi="宋体" w:cs="宋体" w:hint="eastAsia"/>
                <w:color w:val="000000"/>
                <w:kern w:val="0"/>
                <w:sz w:val="28"/>
                <w:szCs w:val="28"/>
                <w:lang w:bidi="ar"/>
              </w:rPr>
              <w:t>最大残留量（</w:t>
            </w:r>
            <w:r w:rsidRPr="00244754">
              <w:rPr>
                <w:rFonts w:ascii="TimesNewRomanPSMT" w:eastAsia="仿宋_GB2312" w:hAnsi="TimesNewRomanPSMT" w:cs="TimesNewRomanPSMT" w:hint="eastAsia"/>
                <w:color w:val="000000"/>
                <w:kern w:val="0"/>
                <w:sz w:val="28"/>
                <w:szCs w:val="28"/>
                <w:lang w:bidi="ar"/>
              </w:rPr>
              <w:t>QM</w:t>
            </w:r>
            <w:r w:rsidRPr="00244754">
              <w:rPr>
                <w:rFonts w:ascii="宋体" w:eastAsia="仿宋_GB2312" w:hAnsi="宋体" w:cs="宋体" w:hint="eastAsia"/>
                <w:color w:val="000000"/>
                <w:kern w:val="0"/>
                <w:sz w:val="28"/>
                <w:szCs w:val="28"/>
                <w:lang w:bidi="ar"/>
              </w:rPr>
              <w:t>）</w:t>
            </w:r>
            <w:r w:rsidRPr="00244754">
              <w:rPr>
                <w:rFonts w:ascii="TimesNewRomanPSMT" w:eastAsia="仿宋_GB2312" w:hAnsi="TimesNewRomanPSMT" w:cs="TimesNewRomanPSMT" w:hint="eastAsia"/>
                <w:color w:val="000000"/>
                <w:kern w:val="0"/>
                <w:sz w:val="28"/>
                <w:szCs w:val="28"/>
                <w:lang w:bidi="ar"/>
              </w:rPr>
              <w:t>/</w:t>
            </w:r>
            <w:r w:rsidRPr="00244754">
              <w:rPr>
                <w:rFonts w:ascii="宋体" w:eastAsia="仿宋_GB2312" w:hAnsi="宋体" w:cs="宋体" w:hint="eastAsia"/>
                <w:color w:val="000000"/>
                <w:kern w:val="0"/>
                <w:sz w:val="28"/>
                <w:szCs w:val="28"/>
                <w:lang w:bidi="ar"/>
              </w:rPr>
              <w:t>（</w:t>
            </w:r>
            <w:r w:rsidRPr="00244754">
              <w:rPr>
                <w:rFonts w:ascii="TimesNewRomanPSMT" w:eastAsia="仿宋_GB2312" w:hAnsi="TimesNewRomanPSMT" w:cs="TimesNewRomanPSMT" w:hint="eastAsia"/>
                <w:color w:val="000000"/>
                <w:kern w:val="0"/>
                <w:sz w:val="28"/>
                <w:szCs w:val="28"/>
                <w:lang w:bidi="ar"/>
              </w:rPr>
              <w:t>mg/kg</w:t>
            </w:r>
            <w:r w:rsidRPr="00244754">
              <w:rPr>
                <w:rFonts w:ascii="宋体" w:eastAsia="仿宋_GB2312" w:hAnsi="宋体" w:cs="宋体" w:hint="eastAsia"/>
                <w:color w:val="000000"/>
                <w:kern w:val="0"/>
                <w:sz w:val="28"/>
                <w:szCs w:val="28"/>
                <w:lang w:bidi="ar"/>
              </w:rPr>
              <w:t>）</w:t>
            </w:r>
          </w:p>
        </w:tc>
        <w:tc>
          <w:tcPr>
            <w:tcW w:w="6167" w:type="dxa"/>
            <w:tcBorders>
              <w:top w:val="single" w:sz="4" w:space="0" w:color="auto"/>
              <w:left w:val="single" w:sz="4" w:space="0" w:color="auto"/>
              <w:bottom w:val="single" w:sz="4" w:space="0" w:color="auto"/>
              <w:right w:val="single" w:sz="4" w:space="0" w:color="auto"/>
            </w:tcBorders>
            <w:vAlign w:val="center"/>
            <w:hideMark/>
          </w:tcPr>
          <w:p w:rsidR="00D775F1" w:rsidRPr="00244754" w:rsidRDefault="00D775F1" w:rsidP="0028372C">
            <w:pPr>
              <w:widowControl/>
              <w:rPr>
                <w:rFonts w:ascii="TimesNewRomanPSMT" w:eastAsia="仿宋_GB2312" w:hAnsi="TimesNewRomanPSMT" w:cs="TimesNewRomanPSMT"/>
                <w:color w:val="000000"/>
                <w:kern w:val="0"/>
                <w:sz w:val="28"/>
                <w:szCs w:val="28"/>
                <w:lang w:bidi="ar"/>
              </w:rPr>
            </w:pPr>
            <w:r w:rsidRPr="00244754">
              <w:rPr>
                <w:rFonts w:ascii="TimesNewRomanPSMT" w:eastAsia="仿宋_GB2312" w:hAnsi="TimesNewRomanPSMT" w:cs="TimesNewRomanPSMT" w:hint="eastAsia"/>
                <w:color w:val="000000"/>
                <w:kern w:val="0"/>
                <w:sz w:val="28"/>
                <w:szCs w:val="28"/>
                <w:lang w:bidi="ar"/>
              </w:rPr>
              <w:t>—</w:t>
            </w:r>
          </w:p>
        </w:tc>
      </w:tr>
      <w:tr w:rsidR="00D775F1" w:rsidRPr="004A01A9" w:rsidTr="0028372C">
        <w:trPr>
          <w:trHeight w:val="674"/>
          <w:jc w:val="center"/>
        </w:trPr>
        <w:tc>
          <w:tcPr>
            <w:tcW w:w="2397" w:type="dxa"/>
            <w:gridSpan w:val="2"/>
            <w:tcBorders>
              <w:top w:val="single" w:sz="4" w:space="0" w:color="auto"/>
              <w:left w:val="single" w:sz="4" w:space="0" w:color="auto"/>
              <w:bottom w:val="single" w:sz="4" w:space="0" w:color="auto"/>
              <w:right w:val="single" w:sz="4" w:space="0" w:color="auto"/>
            </w:tcBorders>
            <w:vAlign w:val="center"/>
            <w:hideMark/>
          </w:tcPr>
          <w:p w:rsidR="00D775F1" w:rsidRPr="00244754" w:rsidRDefault="00D775F1" w:rsidP="0028372C">
            <w:pPr>
              <w:widowControl/>
              <w:rPr>
                <w:rFonts w:ascii="TimesNewRomanPSMT" w:eastAsia="仿宋_GB2312" w:hAnsi="TimesNewRomanPSMT" w:cs="TimesNewRomanPSMT"/>
                <w:color w:val="000000"/>
                <w:kern w:val="0"/>
                <w:sz w:val="28"/>
                <w:szCs w:val="28"/>
                <w:lang w:bidi="ar"/>
              </w:rPr>
            </w:pPr>
            <w:r w:rsidRPr="00244754">
              <w:rPr>
                <w:rFonts w:ascii="宋体" w:eastAsia="仿宋_GB2312" w:hAnsi="宋体" w:cs="宋体" w:hint="eastAsia"/>
                <w:color w:val="000000"/>
                <w:kern w:val="0"/>
                <w:sz w:val="28"/>
                <w:szCs w:val="28"/>
                <w:lang w:bidi="ar"/>
              </w:rPr>
              <w:t>备注</w:t>
            </w:r>
          </w:p>
        </w:tc>
        <w:tc>
          <w:tcPr>
            <w:tcW w:w="6167" w:type="dxa"/>
            <w:tcBorders>
              <w:top w:val="single" w:sz="4" w:space="0" w:color="auto"/>
              <w:left w:val="single" w:sz="4" w:space="0" w:color="auto"/>
              <w:bottom w:val="single" w:sz="4" w:space="0" w:color="auto"/>
              <w:right w:val="single" w:sz="4" w:space="0" w:color="auto"/>
            </w:tcBorders>
            <w:vAlign w:val="center"/>
          </w:tcPr>
          <w:p w:rsidR="00D775F1" w:rsidRPr="00244754" w:rsidRDefault="00D775F1" w:rsidP="0028372C">
            <w:pPr>
              <w:widowControl/>
              <w:rPr>
                <w:rFonts w:ascii="TimesNewRomanPSMT" w:eastAsia="仿宋_GB2312" w:hAnsi="TimesNewRomanPSMT" w:cs="TimesNewRomanPSMT"/>
                <w:color w:val="000000"/>
                <w:kern w:val="0"/>
                <w:sz w:val="28"/>
                <w:szCs w:val="28"/>
                <w:lang w:bidi="ar"/>
              </w:rPr>
            </w:pPr>
            <w:r w:rsidRPr="00244754">
              <w:rPr>
                <w:rFonts w:ascii="TimesNewRomanPSMT" w:eastAsia="仿宋_GB2312" w:hAnsi="TimesNewRomanPSMT" w:cs="TimesNewRomanPSMT" w:hint="eastAsia"/>
                <w:color w:val="000000"/>
                <w:kern w:val="0"/>
                <w:sz w:val="28"/>
                <w:szCs w:val="28"/>
                <w:lang w:bidi="ar"/>
              </w:rPr>
              <w:t>—</w:t>
            </w:r>
          </w:p>
        </w:tc>
      </w:tr>
    </w:tbl>
    <w:p w:rsidR="00D775F1" w:rsidRDefault="00D775F1" w:rsidP="00D775F1">
      <w:pPr>
        <w:rPr>
          <w:rFonts w:eastAsia="楷体_GB2312"/>
          <w:kern w:val="0"/>
          <w:sz w:val="32"/>
          <w:szCs w:val="32"/>
        </w:rPr>
      </w:pPr>
    </w:p>
    <w:p w:rsidR="00D775F1" w:rsidRPr="00B457BB" w:rsidRDefault="00D775F1" w:rsidP="00D775F1">
      <w:pPr>
        <w:rPr>
          <w:rFonts w:eastAsia="楷体_GB2312"/>
          <w:kern w:val="0"/>
          <w:sz w:val="32"/>
          <w:szCs w:val="32"/>
        </w:rPr>
      </w:pPr>
      <w:r>
        <w:rPr>
          <w:rFonts w:eastAsia="楷体_GB2312"/>
          <w:kern w:val="0"/>
          <w:sz w:val="32"/>
          <w:szCs w:val="32"/>
        </w:rPr>
        <w:br w:type="page"/>
      </w:r>
      <w:r w:rsidRPr="00B457BB">
        <w:rPr>
          <w:rFonts w:eastAsia="楷体_GB2312"/>
          <w:kern w:val="0"/>
          <w:sz w:val="32"/>
          <w:szCs w:val="32"/>
        </w:rPr>
        <w:lastRenderedPageBreak/>
        <w:t>（二）有关情况的说明</w:t>
      </w:r>
    </w:p>
    <w:p w:rsidR="00D775F1" w:rsidRDefault="00D775F1" w:rsidP="00D775F1">
      <w:pPr>
        <w:ind w:firstLineChars="200" w:firstLine="640"/>
        <w:rPr>
          <w:rFonts w:eastAsia="仿宋_GB2312"/>
          <w:sz w:val="32"/>
          <w:szCs w:val="32"/>
        </w:rPr>
      </w:pPr>
      <w:r w:rsidRPr="00B457BB">
        <w:rPr>
          <w:rFonts w:eastAsia="仿宋_GB2312"/>
          <w:sz w:val="32"/>
          <w:szCs w:val="32"/>
        </w:rPr>
        <w:t xml:space="preserve">1. </w:t>
      </w:r>
      <w:r w:rsidRPr="00B457BB">
        <w:rPr>
          <w:rFonts w:eastAsia="仿宋_GB2312"/>
          <w:sz w:val="32"/>
          <w:szCs w:val="32"/>
        </w:rPr>
        <w:t>背景资料</w:t>
      </w:r>
    </w:p>
    <w:p w:rsidR="00D775F1" w:rsidRDefault="00D775F1" w:rsidP="00D775F1">
      <w:pPr>
        <w:ind w:firstLineChars="200" w:firstLine="640"/>
        <w:rPr>
          <w:rFonts w:eastAsia="仿宋_GB2312"/>
          <w:sz w:val="32"/>
          <w:szCs w:val="32"/>
        </w:rPr>
      </w:pPr>
      <w:r>
        <w:rPr>
          <w:rFonts w:eastAsia="仿宋_GB2312" w:hint="eastAsia"/>
          <w:sz w:val="32"/>
          <w:szCs w:val="32"/>
        </w:rPr>
        <w:t>该物质</w:t>
      </w:r>
      <w:r w:rsidRPr="002B2F85">
        <w:rPr>
          <w:rFonts w:eastAsia="仿宋_GB2312" w:hint="eastAsia"/>
          <w:sz w:val="32"/>
          <w:szCs w:val="32"/>
        </w:rPr>
        <w:t>在常温下为固体</w:t>
      </w:r>
      <w:r>
        <w:rPr>
          <w:rFonts w:eastAsia="仿宋_GB2312" w:hint="eastAsia"/>
          <w:sz w:val="32"/>
          <w:szCs w:val="32"/>
        </w:rPr>
        <w:t>，不溶于乙醇和水，可溶于大部分</w:t>
      </w:r>
      <w:r w:rsidRPr="002B2F85">
        <w:rPr>
          <w:rFonts w:eastAsia="仿宋_GB2312" w:hint="eastAsia"/>
          <w:sz w:val="32"/>
          <w:szCs w:val="32"/>
        </w:rPr>
        <w:t>脂肪族和芳香烃溶剂。美国食品药品管理局和德国联邦风险评估所均允许该物质用于食品接触用纸和纸板材料及制品。</w:t>
      </w:r>
    </w:p>
    <w:p w:rsidR="00D775F1" w:rsidRDefault="00D775F1" w:rsidP="00D775F1">
      <w:pPr>
        <w:ind w:firstLineChars="200" w:firstLine="640"/>
        <w:rPr>
          <w:rFonts w:eastAsia="仿宋_GB2312"/>
          <w:sz w:val="32"/>
          <w:szCs w:val="32"/>
        </w:rPr>
      </w:pPr>
      <w:r w:rsidRPr="00B457BB">
        <w:rPr>
          <w:rFonts w:eastAsia="仿宋_GB2312"/>
          <w:sz w:val="32"/>
          <w:szCs w:val="32"/>
        </w:rPr>
        <w:t xml:space="preserve">2. </w:t>
      </w:r>
      <w:r w:rsidRPr="00B457BB">
        <w:rPr>
          <w:rFonts w:eastAsia="仿宋_GB2312"/>
          <w:sz w:val="32"/>
          <w:szCs w:val="32"/>
        </w:rPr>
        <w:t>工艺必要性</w:t>
      </w:r>
    </w:p>
    <w:p w:rsidR="00D775F1" w:rsidRPr="002B2F85" w:rsidRDefault="00D775F1" w:rsidP="00D775F1">
      <w:pPr>
        <w:ind w:firstLineChars="200" w:firstLine="640"/>
        <w:rPr>
          <w:rFonts w:eastAsia="黑体"/>
          <w:kern w:val="0"/>
          <w:sz w:val="32"/>
          <w:szCs w:val="32"/>
        </w:rPr>
        <w:sectPr w:rsidR="00D775F1" w:rsidRPr="002B2F85" w:rsidSect="00A51F57">
          <w:footerReference w:type="first" r:id="rId6"/>
          <w:pgSz w:w="11906" w:h="16838"/>
          <w:pgMar w:top="1440" w:right="1800" w:bottom="1440" w:left="1800" w:header="851" w:footer="992" w:gutter="0"/>
          <w:cols w:space="720"/>
          <w:titlePg/>
          <w:docGrid w:type="lines" w:linePitch="312"/>
        </w:sectPr>
      </w:pPr>
      <w:r>
        <w:rPr>
          <w:rFonts w:eastAsia="仿宋_GB2312" w:hint="eastAsia"/>
          <w:sz w:val="32"/>
          <w:szCs w:val="32"/>
        </w:rPr>
        <w:t>该物质</w:t>
      </w:r>
      <w:r w:rsidRPr="002B2F85">
        <w:rPr>
          <w:rFonts w:eastAsia="仿宋_GB2312" w:hint="eastAsia"/>
          <w:sz w:val="32"/>
          <w:szCs w:val="32"/>
        </w:rPr>
        <w:t>是有机硅消泡剂的主要成分，可提高消泡剂的消泡性能以及持久性。制备所得的有机硅消泡剂产品最终用于纸浆的生产过程中，通过减少泡沫提高纸浆水洗的效率以及纸浆的质量。</w:t>
      </w:r>
    </w:p>
    <w:p w:rsidR="00D775F1" w:rsidRPr="00E47DE1" w:rsidRDefault="00D775F1" w:rsidP="00D775F1">
      <w:pPr>
        <w:rPr>
          <w:rFonts w:eastAsia="黑体"/>
          <w:kern w:val="0"/>
          <w:sz w:val="32"/>
          <w:szCs w:val="32"/>
        </w:rPr>
      </w:pPr>
      <w:r w:rsidRPr="00E47DE1">
        <w:rPr>
          <w:rFonts w:eastAsia="黑体" w:hint="eastAsia"/>
          <w:kern w:val="0"/>
          <w:sz w:val="32"/>
          <w:szCs w:val="32"/>
        </w:rPr>
        <w:lastRenderedPageBreak/>
        <w:t>二、</w:t>
      </w:r>
      <w:r w:rsidRPr="001C6978">
        <w:rPr>
          <w:rFonts w:eastAsia="黑体" w:hint="eastAsia"/>
          <w:kern w:val="0"/>
          <w:sz w:val="32"/>
          <w:szCs w:val="32"/>
        </w:rPr>
        <w:t>2,2-</w:t>
      </w:r>
      <w:r w:rsidRPr="001C6978">
        <w:rPr>
          <w:rFonts w:eastAsia="黑体" w:hint="eastAsia"/>
          <w:kern w:val="0"/>
          <w:sz w:val="32"/>
          <w:szCs w:val="32"/>
        </w:rPr>
        <w:t>二甲基</w:t>
      </w:r>
      <w:r w:rsidRPr="001C6978">
        <w:rPr>
          <w:rFonts w:eastAsia="黑体" w:hint="eastAsia"/>
          <w:kern w:val="0"/>
          <w:sz w:val="32"/>
          <w:szCs w:val="32"/>
        </w:rPr>
        <w:t>-1,3-</w:t>
      </w:r>
      <w:r w:rsidRPr="001C6978">
        <w:rPr>
          <w:rFonts w:eastAsia="黑体" w:hint="eastAsia"/>
          <w:kern w:val="0"/>
          <w:sz w:val="32"/>
          <w:szCs w:val="32"/>
        </w:rPr>
        <w:t>丙二醇与乙二醇，</w:t>
      </w:r>
      <w:r w:rsidRPr="001C6978">
        <w:rPr>
          <w:rFonts w:eastAsia="黑体" w:hint="eastAsia"/>
          <w:kern w:val="0"/>
          <w:sz w:val="32"/>
          <w:szCs w:val="32"/>
        </w:rPr>
        <w:t>1,3-</w:t>
      </w:r>
      <w:r w:rsidRPr="001C6978">
        <w:rPr>
          <w:rFonts w:eastAsia="黑体" w:hint="eastAsia"/>
          <w:kern w:val="0"/>
          <w:sz w:val="32"/>
          <w:szCs w:val="32"/>
        </w:rPr>
        <w:t>苯二甲酸，</w:t>
      </w:r>
      <w:proofErr w:type="gramStart"/>
      <w:r w:rsidRPr="001C6978">
        <w:rPr>
          <w:rFonts w:eastAsia="黑体" w:hint="eastAsia"/>
          <w:kern w:val="0"/>
          <w:sz w:val="32"/>
          <w:szCs w:val="32"/>
        </w:rPr>
        <w:t>癸</w:t>
      </w:r>
      <w:proofErr w:type="gramEnd"/>
      <w:r w:rsidRPr="001C6978">
        <w:rPr>
          <w:rFonts w:eastAsia="黑体" w:hint="eastAsia"/>
          <w:kern w:val="0"/>
          <w:sz w:val="32"/>
          <w:szCs w:val="32"/>
        </w:rPr>
        <w:t>二酸，</w:t>
      </w:r>
      <w:r w:rsidRPr="001C6978">
        <w:rPr>
          <w:rFonts w:eastAsia="黑体" w:hint="eastAsia"/>
          <w:kern w:val="0"/>
          <w:sz w:val="32"/>
          <w:szCs w:val="32"/>
        </w:rPr>
        <w:t>1,4-</w:t>
      </w:r>
      <w:r w:rsidRPr="001C6978">
        <w:rPr>
          <w:rFonts w:eastAsia="黑体" w:hint="eastAsia"/>
          <w:kern w:val="0"/>
          <w:sz w:val="32"/>
          <w:szCs w:val="32"/>
        </w:rPr>
        <w:t>苯二甲酸和偏苯三甲酸酐的聚合物</w:t>
      </w:r>
    </w:p>
    <w:p w:rsidR="00D775F1" w:rsidRPr="00B457BB" w:rsidRDefault="00D775F1" w:rsidP="00D775F1">
      <w:pPr>
        <w:spacing w:line="600" w:lineRule="exact"/>
        <w:rPr>
          <w:rFonts w:eastAsia="楷体_GB2312"/>
          <w:kern w:val="0"/>
          <w:sz w:val="32"/>
          <w:szCs w:val="32"/>
        </w:rPr>
      </w:pPr>
      <w:r w:rsidRPr="00B457BB">
        <w:rPr>
          <w:rFonts w:eastAsia="楷体_GB2312"/>
          <w:kern w:val="0"/>
          <w:sz w:val="32"/>
          <w:szCs w:val="32"/>
        </w:rPr>
        <w:t>（一）公告草案</w:t>
      </w:r>
      <w:r w:rsidRPr="00B457BB">
        <w:rPr>
          <w:rFonts w:eastAsia="楷体_GB2312"/>
          <w:kern w:val="0"/>
          <w:sz w:val="32"/>
          <w:szCs w:val="32"/>
        </w:rPr>
        <w:t xml:space="preserve"> </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5812"/>
      </w:tblGrid>
      <w:tr w:rsidR="00D775F1" w:rsidRPr="00B457BB" w:rsidTr="0028372C">
        <w:trPr>
          <w:trHeight w:val="611"/>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775F1" w:rsidRPr="00B457BB" w:rsidRDefault="00D775F1" w:rsidP="0028372C">
            <w:pPr>
              <w:jc w:val="left"/>
              <w:rPr>
                <w:rFonts w:eastAsia="仿宋_GB2312"/>
                <w:sz w:val="28"/>
                <w:szCs w:val="32"/>
              </w:rPr>
            </w:pPr>
            <w:r w:rsidRPr="00B457BB">
              <w:rPr>
                <w:rFonts w:eastAsia="仿宋_GB2312"/>
                <w:sz w:val="28"/>
                <w:szCs w:val="32"/>
              </w:rPr>
              <w:t>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75F1" w:rsidRPr="00B457BB" w:rsidRDefault="00D775F1" w:rsidP="0028372C">
            <w:pPr>
              <w:jc w:val="left"/>
              <w:rPr>
                <w:rFonts w:eastAsia="仿宋_GB2312"/>
                <w:sz w:val="28"/>
                <w:szCs w:val="32"/>
              </w:rPr>
            </w:pPr>
            <w:r w:rsidRPr="00B457BB">
              <w:rPr>
                <w:rFonts w:eastAsia="仿宋_GB2312"/>
                <w:sz w:val="28"/>
                <w:szCs w:val="32"/>
              </w:rPr>
              <w:t>中文</w:t>
            </w:r>
          </w:p>
        </w:tc>
        <w:tc>
          <w:tcPr>
            <w:tcW w:w="5812" w:type="dxa"/>
            <w:shd w:val="clear" w:color="auto" w:fill="auto"/>
            <w:hideMark/>
          </w:tcPr>
          <w:p w:rsidR="00D775F1" w:rsidRPr="00E47DE1" w:rsidRDefault="00D775F1" w:rsidP="0028372C">
            <w:pPr>
              <w:jc w:val="left"/>
              <w:rPr>
                <w:rFonts w:eastAsia="仿宋_GB2312"/>
                <w:sz w:val="28"/>
                <w:szCs w:val="32"/>
              </w:rPr>
            </w:pPr>
            <w:r w:rsidRPr="001C6978">
              <w:rPr>
                <w:rFonts w:eastAsia="仿宋_GB2312" w:hint="eastAsia"/>
                <w:sz w:val="28"/>
                <w:szCs w:val="32"/>
              </w:rPr>
              <w:t>2,2-</w:t>
            </w:r>
            <w:r w:rsidRPr="001C6978">
              <w:rPr>
                <w:rFonts w:eastAsia="仿宋_GB2312" w:hint="eastAsia"/>
                <w:sz w:val="28"/>
                <w:szCs w:val="32"/>
              </w:rPr>
              <w:t>二甲基</w:t>
            </w:r>
            <w:r w:rsidRPr="001C6978">
              <w:rPr>
                <w:rFonts w:eastAsia="仿宋_GB2312" w:hint="eastAsia"/>
                <w:sz w:val="28"/>
                <w:szCs w:val="32"/>
              </w:rPr>
              <w:t>-1,3-</w:t>
            </w:r>
            <w:r w:rsidRPr="001C6978">
              <w:rPr>
                <w:rFonts w:eastAsia="仿宋_GB2312" w:hint="eastAsia"/>
                <w:sz w:val="28"/>
                <w:szCs w:val="32"/>
              </w:rPr>
              <w:t>丙二醇与乙二醇，</w:t>
            </w:r>
            <w:r w:rsidRPr="009841AD">
              <w:rPr>
                <w:rFonts w:eastAsia="仿宋_GB2312"/>
                <w:sz w:val="28"/>
                <w:szCs w:val="32"/>
              </w:rPr>
              <w:t>1,3-</w:t>
            </w:r>
            <w:r w:rsidRPr="001C6978">
              <w:rPr>
                <w:rFonts w:eastAsia="仿宋_GB2312" w:hint="eastAsia"/>
                <w:sz w:val="28"/>
                <w:szCs w:val="32"/>
              </w:rPr>
              <w:t>苯二甲酸，</w:t>
            </w:r>
            <w:proofErr w:type="gramStart"/>
            <w:r w:rsidRPr="001C6978">
              <w:rPr>
                <w:rFonts w:eastAsia="仿宋_GB2312" w:hint="eastAsia"/>
                <w:sz w:val="28"/>
                <w:szCs w:val="32"/>
              </w:rPr>
              <w:t>癸</w:t>
            </w:r>
            <w:proofErr w:type="gramEnd"/>
            <w:r w:rsidRPr="001C6978">
              <w:rPr>
                <w:rFonts w:eastAsia="仿宋_GB2312" w:hint="eastAsia"/>
                <w:sz w:val="28"/>
                <w:szCs w:val="32"/>
              </w:rPr>
              <w:t>二酸，</w:t>
            </w:r>
            <w:r w:rsidRPr="009841AD">
              <w:rPr>
                <w:rFonts w:eastAsia="仿宋_GB2312"/>
                <w:sz w:val="28"/>
                <w:szCs w:val="32"/>
              </w:rPr>
              <w:t>1,4-</w:t>
            </w:r>
            <w:r w:rsidRPr="001C6978">
              <w:rPr>
                <w:rFonts w:eastAsia="仿宋_GB2312" w:hint="eastAsia"/>
                <w:sz w:val="28"/>
                <w:szCs w:val="32"/>
              </w:rPr>
              <w:t>苯二甲酸和偏苯三甲酸酐的聚合物</w:t>
            </w:r>
          </w:p>
        </w:tc>
      </w:tr>
      <w:tr w:rsidR="00D775F1" w:rsidRPr="00B457BB" w:rsidTr="0028372C">
        <w:trPr>
          <w:trHeight w:val="64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775F1" w:rsidRPr="00B457BB" w:rsidRDefault="00D775F1" w:rsidP="0028372C">
            <w:pPr>
              <w:jc w:val="left"/>
              <w:rPr>
                <w:rFonts w:eastAsia="仿宋_GB2312"/>
                <w:sz w:val="28"/>
                <w:szCs w:val="32"/>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775F1" w:rsidRPr="00B457BB" w:rsidRDefault="00D775F1" w:rsidP="0028372C">
            <w:pPr>
              <w:rPr>
                <w:rFonts w:eastAsia="仿宋_GB2312"/>
                <w:sz w:val="28"/>
                <w:szCs w:val="32"/>
              </w:rPr>
            </w:pPr>
            <w:r w:rsidRPr="00B457BB">
              <w:rPr>
                <w:rFonts w:eastAsia="仿宋_GB2312"/>
                <w:sz w:val="28"/>
                <w:szCs w:val="32"/>
              </w:rPr>
              <w:t>英文</w:t>
            </w:r>
          </w:p>
        </w:tc>
        <w:tc>
          <w:tcPr>
            <w:tcW w:w="5812" w:type="dxa"/>
            <w:shd w:val="clear" w:color="auto" w:fill="auto"/>
            <w:hideMark/>
          </w:tcPr>
          <w:p w:rsidR="00D775F1" w:rsidRPr="00E47DE1" w:rsidRDefault="00D775F1" w:rsidP="0028372C">
            <w:pPr>
              <w:jc w:val="left"/>
              <w:rPr>
                <w:rFonts w:eastAsia="仿宋_GB2312"/>
                <w:sz w:val="28"/>
                <w:szCs w:val="32"/>
              </w:rPr>
            </w:pPr>
            <w:r w:rsidRPr="001C6978">
              <w:rPr>
                <w:rFonts w:eastAsia="仿宋_GB2312" w:hint="eastAsia"/>
                <w:sz w:val="28"/>
                <w:szCs w:val="32"/>
              </w:rPr>
              <w:t>Polymer</w:t>
            </w:r>
            <w:r>
              <w:rPr>
                <w:rFonts w:eastAsia="仿宋_GB2312" w:hint="eastAsia"/>
                <w:sz w:val="28"/>
                <w:szCs w:val="32"/>
              </w:rPr>
              <w:t xml:space="preserve"> </w:t>
            </w:r>
            <w:r w:rsidRPr="001C6978">
              <w:rPr>
                <w:rFonts w:eastAsia="仿宋_GB2312" w:hint="eastAsia"/>
                <w:sz w:val="28"/>
                <w:szCs w:val="32"/>
              </w:rPr>
              <w:t>of</w:t>
            </w:r>
            <w:r w:rsidRPr="001C6978">
              <w:rPr>
                <w:rFonts w:eastAsia="仿宋_GB2312"/>
                <w:sz w:val="28"/>
                <w:szCs w:val="32"/>
              </w:rPr>
              <w:t xml:space="preserve"> 2,2-dimethyl-1,3-propandiol</w:t>
            </w:r>
            <w:r w:rsidRPr="001C6978">
              <w:rPr>
                <w:rFonts w:eastAsia="仿宋_GB2312" w:hint="eastAsia"/>
                <w:sz w:val="28"/>
                <w:szCs w:val="32"/>
              </w:rPr>
              <w:t>，</w:t>
            </w:r>
            <w:r w:rsidRPr="001C6978">
              <w:rPr>
                <w:rFonts w:eastAsia="仿宋_GB2312"/>
                <w:sz w:val="28"/>
                <w:szCs w:val="32"/>
              </w:rPr>
              <w:t>ethylene glycol</w:t>
            </w:r>
            <w:r>
              <w:rPr>
                <w:rFonts w:eastAsia="仿宋_GB2312" w:hint="eastAsia"/>
                <w:sz w:val="28"/>
                <w:szCs w:val="32"/>
              </w:rPr>
              <w:t xml:space="preserve">, </w:t>
            </w:r>
            <w:proofErr w:type="spellStart"/>
            <w:r w:rsidRPr="001C6978">
              <w:rPr>
                <w:rFonts w:eastAsia="仿宋_GB2312"/>
                <w:sz w:val="28"/>
                <w:szCs w:val="32"/>
              </w:rPr>
              <w:t>isophthalic</w:t>
            </w:r>
            <w:proofErr w:type="spellEnd"/>
            <w:r w:rsidRPr="001C6978">
              <w:rPr>
                <w:rFonts w:eastAsia="仿宋_GB2312"/>
                <w:sz w:val="28"/>
                <w:szCs w:val="32"/>
              </w:rPr>
              <w:t xml:space="preserve"> acid</w:t>
            </w:r>
            <w:r>
              <w:rPr>
                <w:rFonts w:eastAsia="仿宋_GB2312" w:hint="eastAsia"/>
                <w:sz w:val="28"/>
                <w:szCs w:val="32"/>
              </w:rPr>
              <w:t xml:space="preserve">, </w:t>
            </w:r>
            <w:proofErr w:type="spellStart"/>
            <w:r w:rsidRPr="001C6978">
              <w:rPr>
                <w:rFonts w:eastAsia="仿宋_GB2312"/>
                <w:sz w:val="28"/>
                <w:szCs w:val="32"/>
              </w:rPr>
              <w:t>sebacic</w:t>
            </w:r>
            <w:proofErr w:type="spellEnd"/>
            <w:r w:rsidRPr="001C6978">
              <w:rPr>
                <w:rFonts w:eastAsia="仿宋_GB2312"/>
                <w:sz w:val="28"/>
                <w:szCs w:val="32"/>
              </w:rPr>
              <w:t xml:space="preserve"> acid</w:t>
            </w:r>
            <w:r w:rsidRPr="001C6978">
              <w:rPr>
                <w:rFonts w:eastAsia="仿宋_GB2312" w:hint="eastAsia"/>
                <w:sz w:val="28"/>
                <w:szCs w:val="32"/>
              </w:rPr>
              <w:t>，</w:t>
            </w:r>
            <w:proofErr w:type="spellStart"/>
            <w:r w:rsidRPr="001C6978">
              <w:rPr>
                <w:rFonts w:eastAsia="仿宋_GB2312"/>
                <w:sz w:val="28"/>
                <w:szCs w:val="32"/>
              </w:rPr>
              <w:t>terephthalic</w:t>
            </w:r>
            <w:proofErr w:type="spellEnd"/>
            <w:r w:rsidRPr="001C6978">
              <w:rPr>
                <w:rFonts w:eastAsia="仿宋_GB2312"/>
                <w:sz w:val="28"/>
                <w:szCs w:val="32"/>
              </w:rPr>
              <w:t xml:space="preserve"> acid and </w:t>
            </w:r>
            <w:proofErr w:type="spellStart"/>
            <w:r w:rsidRPr="001C6978">
              <w:rPr>
                <w:rFonts w:eastAsia="仿宋_GB2312"/>
                <w:sz w:val="28"/>
                <w:szCs w:val="32"/>
              </w:rPr>
              <w:t>trimellitic</w:t>
            </w:r>
            <w:proofErr w:type="spellEnd"/>
            <w:r w:rsidRPr="001C6978">
              <w:rPr>
                <w:rFonts w:eastAsia="仿宋_GB2312"/>
                <w:sz w:val="28"/>
                <w:szCs w:val="32"/>
              </w:rPr>
              <w:t xml:space="preserve"> anhydride</w:t>
            </w:r>
          </w:p>
        </w:tc>
      </w:tr>
      <w:tr w:rsidR="00D775F1" w:rsidRPr="00B457BB" w:rsidTr="0028372C">
        <w:trPr>
          <w:trHeight w:val="611"/>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D775F1" w:rsidRPr="00B457BB" w:rsidRDefault="00D775F1" w:rsidP="0028372C">
            <w:pPr>
              <w:jc w:val="left"/>
              <w:rPr>
                <w:rFonts w:eastAsia="仿宋_GB2312"/>
                <w:sz w:val="28"/>
                <w:szCs w:val="32"/>
              </w:rPr>
            </w:pPr>
            <w:r w:rsidRPr="00B457BB">
              <w:rPr>
                <w:rFonts w:eastAsia="仿宋_GB2312"/>
                <w:sz w:val="28"/>
                <w:szCs w:val="32"/>
              </w:rPr>
              <w:t>CAS</w:t>
            </w:r>
            <w:r w:rsidRPr="00B457BB">
              <w:rPr>
                <w:rFonts w:eastAsia="仿宋_GB2312"/>
                <w:sz w:val="28"/>
                <w:szCs w:val="32"/>
              </w:rPr>
              <w:t>号</w:t>
            </w:r>
          </w:p>
        </w:tc>
        <w:tc>
          <w:tcPr>
            <w:tcW w:w="5812" w:type="dxa"/>
            <w:shd w:val="clear" w:color="auto" w:fill="auto"/>
            <w:vAlign w:val="center"/>
            <w:hideMark/>
          </w:tcPr>
          <w:p w:rsidR="00D775F1" w:rsidRPr="00B457BB" w:rsidRDefault="00D775F1" w:rsidP="0028372C">
            <w:pPr>
              <w:jc w:val="left"/>
              <w:rPr>
                <w:rFonts w:eastAsia="仿宋_GB2312"/>
                <w:sz w:val="28"/>
                <w:szCs w:val="32"/>
              </w:rPr>
            </w:pPr>
            <w:r>
              <w:rPr>
                <w:rFonts w:eastAsia="仿宋_GB2312" w:hint="eastAsia"/>
                <w:sz w:val="28"/>
                <w:szCs w:val="32"/>
              </w:rPr>
              <w:t>—</w:t>
            </w:r>
          </w:p>
        </w:tc>
      </w:tr>
      <w:tr w:rsidR="00D775F1" w:rsidRPr="00B457BB" w:rsidTr="0028372C">
        <w:trPr>
          <w:trHeight w:val="64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D775F1" w:rsidRPr="00B457BB" w:rsidRDefault="00D775F1" w:rsidP="0028372C">
            <w:pPr>
              <w:jc w:val="left"/>
              <w:rPr>
                <w:rFonts w:eastAsia="仿宋_GB2312"/>
                <w:sz w:val="28"/>
                <w:szCs w:val="32"/>
              </w:rPr>
            </w:pPr>
            <w:r w:rsidRPr="00B457BB">
              <w:rPr>
                <w:rFonts w:eastAsia="仿宋_GB2312"/>
                <w:sz w:val="28"/>
                <w:szCs w:val="32"/>
              </w:rPr>
              <w:t>使用范围</w:t>
            </w:r>
          </w:p>
        </w:tc>
        <w:tc>
          <w:tcPr>
            <w:tcW w:w="5812" w:type="dxa"/>
            <w:shd w:val="clear" w:color="auto" w:fill="auto"/>
            <w:vAlign w:val="center"/>
            <w:hideMark/>
          </w:tcPr>
          <w:p w:rsidR="00D775F1" w:rsidRPr="00B457BB" w:rsidRDefault="00D775F1" w:rsidP="0028372C">
            <w:pPr>
              <w:jc w:val="left"/>
              <w:rPr>
                <w:rFonts w:eastAsia="仿宋_GB2312"/>
                <w:sz w:val="28"/>
                <w:szCs w:val="32"/>
              </w:rPr>
            </w:pPr>
            <w:r w:rsidRPr="00667DB9">
              <w:rPr>
                <w:rFonts w:eastAsia="仿宋_GB2312" w:hint="eastAsia"/>
                <w:sz w:val="28"/>
                <w:szCs w:val="32"/>
              </w:rPr>
              <w:t>涂料及涂层</w:t>
            </w:r>
          </w:p>
        </w:tc>
      </w:tr>
      <w:tr w:rsidR="00D775F1" w:rsidRPr="00B457BB" w:rsidTr="0028372C">
        <w:trPr>
          <w:trHeight w:val="642"/>
        </w:trPr>
        <w:tc>
          <w:tcPr>
            <w:tcW w:w="2694" w:type="dxa"/>
            <w:gridSpan w:val="2"/>
            <w:tcBorders>
              <w:top w:val="single" w:sz="4" w:space="0" w:color="auto"/>
              <w:left w:val="single" w:sz="4" w:space="0" w:color="auto"/>
              <w:bottom w:val="single" w:sz="4" w:space="0" w:color="auto"/>
              <w:right w:val="single" w:sz="4" w:space="0" w:color="auto"/>
            </w:tcBorders>
            <w:vAlign w:val="center"/>
          </w:tcPr>
          <w:p w:rsidR="00D775F1" w:rsidRPr="00B457BB" w:rsidRDefault="00D775F1" w:rsidP="0028372C">
            <w:pPr>
              <w:jc w:val="left"/>
              <w:rPr>
                <w:rFonts w:eastAsia="仿宋_GB2312"/>
                <w:sz w:val="28"/>
                <w:szCs w:val="32"/>
              </w:rPr>
            </w:pPr>
            <w:r w:rsidRPr="00B457BB">
              <w:rPr>
                <w:rFonts w:eastAsia="仿宋_GB2312"/>
                <w:sz w:val="28"/>
                <w:szCs w:val="32"/>
              </w:rPr>
              <w:t>最大使用量</w:t>
            </w:r>
            <w:r w:rsidRPr="00B457BB">
              <w:rPr>
                <w:rFonts w:eastAsia="仿宋_GB2312"/>
                <w:sz w:val="28"/>
                <w:szCs w:val="32"/>
              </w:rPr>
              <w:t>/ %</w:t>
            </w:r>
          </w:p>
        </w:tc>
        <w:tc>
          <w:tcPr>
            <w:tcW w:w="5812" w:type="dxa"/>
            <w:shd w:val="clear" w:color="auto" w:fill="auto"/>
            <w:vAlign w:val="center"/>
          </w:tcPr>
          <w:p w:rsidR="00D775F1" w:rsidRPr="00B457BB" w:rsidRDefault="00D775F1" w:rsidP="0028372C">
            <w:pPr>
              <w:jc w:val="left"/>
              <w:rPr>
                <w:rFonts w:eastAsia="仿宋_GB2312"/>
                <w:sz w:val="28"/>
                <w:szCs w:val="32"/>
              </w:rPr>
            </w:pPr>
            <w:r w:rsidRPr="00043258">
              <w:rPr>
                <w:rFonts w:eastAsia="仿宋_GB2312" w:hint="eastAsia"/>
                <w:sz w:val="28"/>
                <w:szCs w:val="32"/>
              </w:rPr>
              <w:t>1.8</w:t>
            </w:r>
            <w:r w:rsidRPr="00043258">
              <w:rPr>
                <w:rFonts w:eastAsia="仿宋_GB2312" w:hint="eastAsia"/>
                <w:sz w:val="28"/>
                <w:szCs w:val="32"/>
              </w:rPr>
              <w:t>（以涂料配方计）</w:t>
            </w:r>
          </w:p>
        </w:tc>
      </w:tr>
      <w:tr w:rsidR="00D775F1" w:rsidRPr="00B457BB" w:rsidTr="0028372C">
        <w:trPr>
          <w:trHeight w:val="64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D775F1" w:rsidRPr="00B457BB" w:rsidRDefault="00D775F1" w:rsidP="0028372C">
            <w:pPr>
              <w:jc w:val="left"/>
              <w:rPr>
                <w:rFonts w:eastAsia="仿宋_GB2312"/>
                <w:sz w:val="28"/>
                <w:szCs w:val="32"/>
              </w:rPr>
            </w:pPr>
            <w:r w:rsidRPr="00B457BB">
              <w:rPr>
                <w:rFonts w:eastAsia="仿宋_GB2312"/>
                <w:sz w:val="28"/>
                <w:szCs w:val="32"/>
              </w:rPr>
              <w:t>特定迁移限量（</w:t>
            </w:r>
            <w:r w:rsidRPr="00B457BB">
              <w:rPr>
                <w:rFonts w:eastAsia="仿宋_GB2312"/>
                <w:sz w:val="28"/>
                <w:szCs w:val="32"/>
              </w:rPr>
              <w:t>SML</w:t>
            </w:r>
            <w:r w:rsidRPr="00B457BB">
              <w:rPr>
                <w:rFonts w:eastAsia="仿宋_GB2312"/>
                <w:sz w:val="28"/>
                <w:szCs w:val="32"/>
              </w:rPr>
              <w:t>）</w:t>
            </w:r>
            <w:r w:rsidRPr="00B457BB">
              <w:rPr>
                <w:rFonts w:eastAsia="仿宋_GB2312"/>
                <w:sz w:val="28"/>
                <w:szCs w:val="32"/>
              </w:rPr>
              <w:t>/</w:t>
            </w:r>
            <w:r w:rsidRPr="00B457BB">
              <w:rPr>
                <w:rFonts w:eastAsia="仿宋_GB2312"/>
                <w:sz w:val="28"/>
                <w:szCs w:val="32"/>
              </w:rPr>
              <w:t>（</w:t>
            </w:r>
            <w:r w:rsidRPr="00B457BB">
              <w:rPr>
                <w:rFonts w:eastAsia="仿宋_GB2312"/>
                <w:sz w:val="28"/>
                <w:szCs w:val="32"/>
              </w:rPr>
              <w:t>mg/kg</w:t>
            </w:r>
            <w:r w:rsidRPr="00B457BB">
              <w:rPr>
                <w:rFonts w:eastAsia="仿宋_GB2312"/>
                <w:sz w:val="28"/>
                <w:szCs w:val="32"/>
              </w:rPr>
              <w:t>）</w:t>
            </w:r>
          </w:p>
        </w:tc>
        <w:tc>
          <w:tcPr>
            <w:tcW w:w="5812" w:type="dxa"/>
            <w:tcBorders>
              <w:top w:val="single" w:sz="4" w:space="0" w:color="auto"/>
              <w:left w:val="single" w:sz="4" w:space="0" w:color="auto"/>
              <w:bottom w:val="single" w:sz="4" w:space="0" w:color="auto"/>
              <w:right w:val="single" w:sz="4" w:space="0" w:color="auto"/>
            </w:tcBorders>
            <w:vAlign w:val="center"/>
          </w:tcPr>
          <w:p w:rsidR="00D775F1" w:rsidRPr="00E47DE1" w:rsidRDefault="00D775F1" w:rsidP="0028372C">
            <w:pPr>
              <w:widowControl/>
              <w:rPr>
                <w:rFonts w:eastAsia="仿宋_GB2312"/>
                <w:sz w:val="28"/>
                <w:szCs w:val="32"/>
              </w:rPr>
            </w:pPr>
            <w:r w:rsidRPr="001C6978">
              <w:rPr>
                <w:rFonts w:eastAsia="仿宋_GB2312" w:hint="eastAsia"/>
                <w:sz w:val="28"/>
                <w:szCs w:val="32"/>
              </w:rPr>
              <w:t>0.05</w:t>
            </w:r>
            <w:r w:rsidRPr="001C6978">
              <w:rPr>
                <w:rFonts w:eastAsia="仿宋_GB2312" w:hint="eastAsia"/>
                <w:sz w:val="28"/>
                <w:szCs w:val="32"/>
              </w:rPr>
              <w:t>（</w:t>
            </w:r>
            <w:r w:rsidRPr="001C6978">
              <w:rPr>
                <w:rFonts w:eastAsia="仿宋_GB2312" w:hint="eastAsia"/>
                <w:sz w:val="28"/>
                <w:szCs w:val="32"/>
              </w:rPr>
              <w:t>2,2-</w:t>
            </w:r>
            <w:r w:rsidRPr="001C6978">
              <w:rPr>
                <w:rFonts w:eastAsia="仿宋_GB2312" w:hint="eastAsia"/>
                <w:sz w:val="28"/>
                <w:szCs w:val="32"/>
              </w:rPr>
              <w:t>二甲基</w:t>
            </w:r>
            <w:r w:rsidRPr="001C6978">
              <w:rPr>
                <w:rFonts w:eastAsia="仿宋_GB2312" w:hint="eastAsia"/>
                <w:sz w:val="28"/>
                <w:szCs w:val="32"/>
              </w:rPr>
              <w:t>-1,3-</w:t>
            </w:r>
            <w:r w:rsidRPr="001C6978">
              <w:rPr>
                <w:rFonts w:eastAsia="仿宋_GB2312" w:hint="eastAsia"/>
                <w:sz w:val="28"/>
                <w:szCs w:val="32"/>
              </w:rPr>
              <w:t>丙二醇）；</w:t>
            </w:r>
            <w:r w:rsidRPr="001C6978">
              <w:rPr>
                <w:rFonts w:eastAsia="仿宋_GB2312" w:hint="eastAsia"/>
                <w:sz w:val="28"/>
                <w:szCs w:val="32"/>
              </w:rPr>
              <w:t>30</w:t>
            </w:r>
            <w:r w:rsidRPr="001C6978">
              <w:rPr>
                <w:rFonts w:eastAsia="仿宋_GB2312" w:hint="eastAsia"/>
                <w:sz w:val="28"/>
                <w:szCs w:val="32"/>
              </w:rPr>
              <w:t>（以乙二醇计）；</w:t>
            </w:r>
            <w:r w:rsidRPr="001C6978">
              <w:rPr>
                <w:rFonts w:eastAsia="仿宋_GB2312" w:hint="eastAsia"/>
                <w:sz w:val="28"/>
                <w:szCs w:val="32"/>
              </w:rPr>
              <w:t>5</w:t>
            </w:r>
            <w:r w:rsidRPr="001C6978">
              <w:rPr>
                <w:rFonts w:eastAsia="仿宋_GB2312" w:hint="eastAsia"/>
                <w:sz w:val="28"/>
                <w:szCs w:val="32"/>
              </w:rPr>
              <w:t>（以</w:t>
            </w:r>
            <w:r w:rsidRPr="009841AD">
              <w:rPr>
                <w:rFonts w:eastAsia="仿宋_GB2312"/>
                <w:sz w:val="28"/>
                <w:szCs w:val="32"/>
              </w:rPr>
              <w:t>1,3-</w:t>
            </w:r>
            <w:r w:rsidRPr="001C6978">
              <w:rPr>
                <w:rFonts w:eastAsia="仿宋_GB2312" w:hint="eastAsia"/>
                <w:sz w:val="28"/>
                <w:szCs w:val="32"/>
              </w:rPr>
              <w:t>苯二甲酸计）；</w:t>
            </w:r>
            <w:r w:rsidRPr="001C6978">
              <w:rPr>
                <w:rFonts w:eastAsia="仿宋_GB2312" w:hint="eastAsia"/>
                <w:sz w:val="28"/>
                <w:szCs w:val="32"/>
              </w:rPr>
              <w:t>7.5</w:t>
            </w:r>
            <w:r w:rsidRPr="001C6978">
              <w:rPr>
                <w:rFonts w:eastAsia="仿宋_GB2312" w:hint="eastAsia"/>
                <w:sz w:val="28"/>
                <w:szCs w:val="32"/>
              </w:rPr>
              <w:t>（以</w:t>
            </w:r>
            <w:r w:rsidRPr="009841AD">
              <w:rPr>
                <w:rFonts w:eastAsia="仿宋_GB2312"/>
                <w:sz w:val="28"/>
                <w:szCs w:val="32"/>
              </w:rPr>
              <w:t>1,4-</w:t>
            </w:r>
            <w:r w:rsidRPr="001C6978">
              <w:rPr>
                <w:rFonts w:eastAsia="仿宋_GB2312" w:hint="eastAsia"/>
                <w:sz w:val="28"/>
                <w:szCs w:val="32"/>
              </w:rPr>
              <w:t>苯二甲酸计）；</w:t>
            </w:r>
            <w:r w:rsidRPr="001C6978">
              <w:rPr>
                <w:rFonts w:eastAsia="仿宋_GB2312" w:hint="eastAsia"/>
                <w:sz w:val="28"/>
                <w:szCs w:val="32"/>
              </w:rPr>
              <w:t>5</w:t>
            </w:r>
            <w:r w:rsidRPr="001C6978">
              <w:rPr>
                <w:rFonts w:eastAsia="仿宋_GB2312" w:hint="eastAsia"/>
                <w:sz w:val="28"/>
                <w:szCs w:val="32"/>
              </w:rPr>
              <w:t>（以</w:t>
            </w:r>
            <w:proofErr w:type="gramStart"/>
            <w:r w:rsidRPr="001C6978">
              <w:rPr>
                <w:rFonts w:eastAsia="仿宋_GB2312" w:hint="eastAsia"/>
                <w:sz w:val="28"/>
                <w:szCs w:val="32"/>
              </w:rPr>
              <w:t>偏苯三</w:t>
            </w:r>
            <w:proofErr w:type="gramEnd"/>
            <w:r>
              <w:rPr>
                <w:rFonts w:eastAsia="仿宋_GB2312" w:hint="eastAsia"/>
                <w:sz w:val="28"/>
                <w:szCs w:val="32"/>
              </w:rPr>
              <w:t>甲</w:t>
            </w:r>
            <w:r w:rsidRPr="001C6978">
              <w:rPr>
                <w:rFonts w:eastAsia="仿宋_GB2312" w:hint="eastAsia"/>
                <w:sz w:val="28"/>
                <w:szCs w:val="32"/>
              </w:rPr>
              <w:t>酸计）</w:t>
            </w:r>
          </w:p>
        </w:tc>
      </w:tr>
      <w:tr w:rsidR="00D775F1" w:rsidRPr="00B457BB" w:rsidTr="0028372C">
        <w:trPr>
          <w:trHeight w:val="642"/>
        </w:trPr>
        <w:tc>
          <w:tcPr>
            <w:tcW w:w="2694" w:type="dxa"/>
            <w:gridSpan w:val="2"/>
            <w:tcBorders>
              <w:top w:val="single" w:sz="4" w:space="0" w:color="auto"/>
              <w:left w:val="single" w:sz="4" w:space="0" w:color="auto"/>
              <w:bottom w:val="single" w:sz="4" w:space="0" w:color="auto"/>
              <w:right w:val="single" w:sz="4" w:space="0" w:color="auto"/>
            </w:tcBorders>
            <w:vAlign w:val="center"/>
          </w:tcPr>
          <w:p w:rsidR="00D775F1" w:rsidRPr="00B457BB" w:rsidRDefault="00D775F1" w:rsidP="0028372C">
            <w:pPr>
              <w:jc w:val="left"/>
              <w:rPr>
                <w:rFonts w:eastAsia="仿宋_GB2312"/>
                <w:sz w:val="28"/>
                <w:szCs w:val="32"/>
              </w:rPr>
            </w:pPr>
            <w:r w:rsidRPr="00B457BB">
              <w:rPr>
                <w:rFonts w:eastAsia="仿宋_GB2312"/>
                <w:sz w:val="28"/>
                <w:szCs w:val="32"/>
              </w:rPr>
              <w:t>最大残留量（</w:t>
            </w:r>
            <w:r w:rsidRPr="00B457BB">
              <w:rPr>
                <w:rFonts w:eastAsia="仿宋_GB2312"/>
                <w:sz w:val="28"/>
                <w:szCs w:val="32"/>
              </w:rPr>
              <w:t>QM</w:t>
            </w:r>
            <w:r w:rsidRPr="00B457BB">
              <w:rPr>
                <w:rFonts w:eastAsia="仿宋_GB2312"/>
                <w:sz w:val="28"/>
                <w:szCs w:val="32"/>
              </w:rPr>
              <w:t>）</w:t>
            </w:r>
            <w:r w:rsidRPr="00B457BB">
              <w:rPr>
                <w:rFonts w:eastAsia="仿宋_GB2312"/>
                <w:sz w:val="28"/>
                <w:szCs w:val="32"/>
              </w:rPr>
              <w:t>/</w:t>
            </w:r>
            <w:r w:rsidRPr="00B457BB">
              <w:rPr>
                <w:rFonts w:eastAsia="仿宋_GB2312"/>
                <w:sz w:val="28"/>
                <w:szCs w:val="32"/>
              </w:rPr>
              <w:t>（</w:t>
            </w:r>
            <w:r w:rsidRPr="00B457BB">
              <w:rPr>
                <w:rFonts w:eastAsia="仿宋_GB2312"/>
                <w:sz w:val="28"/>
                <w:szCs w:val="32"/>
              </w:rPr>
              <w:t>mg/kg</w:t>
            </w:r>
            <w:r w:rsidRPr="00B457BB">
              <w:rPr>
                <w:rFonts w:eastAsia="仿宋_GB2312"/>
                <w:sz w:val="28"/>
                <w:szCs w:val="32"/>
              </w:rPr>
              <w:t>）</w:t>
            </w:r>
          </w:p>
        </w:tc>
        <w:tc>
          <w:tcPr>
            <w:tcW w:w="5812" w:type="dxa"/>
            <w:tcBorders>
              <w:top w:val="single" w:sz="4" w:space="0" w:color="auto"/>
              <w:left w:val="single" w:sz="4" w:space="0" w:color="auto"/>
              <w:bottom w:val="single" w:sz="4" w:space="0" w:color="auto"/>
              <w:right w:val="single" w:sz="4" w:space="0" w:color="auto"/>
            </w:tcBorders>
            <w:vAlign w:val="center"/>
          </w:tcPr>
          <w:p w:rsidR="00D775F1" w:rsidRPr="00B457BB" w:rsidRDefault="00D775F1" w:rsidP="0028372C">
            <w:pPr>
              <w:jc w:val="left"/>
              <w:rPr>
                <w:rFonts w:eastAsia="仿宋_GB2312"/>
                <w:sz w:val="28"/>
                <w:szCs w:val="32"/>
              </w:rPr>
            </w:pPr>
            <w:r w:rsidRPr="00B457BB">
              <w:rPr>
                <w:rFonts w:eastAsia="仿宋_GB2312"/>
                <w:sz w:val="28"/>
                <w:szCs w:val="32"/>
              </w:rPr>
              <w:t>—</w:t>
            </w:r>
          </w:p>
        </w:tc>
      </w:tr>
      <w:tr w:rsidR="00D775F1" w:rsidRPr="00B457BB" w:rsidTr="0028372C">
        <w:trPr>
          <w:trHeight w:val="642"/>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D775F1" w:rsidRPr="00B457BB" w:rsidRDefault="00D775F1" w:rsidP="0028372C">
            <w:pPr>
              <w:jc w:val="left"/>
              <w:rPr>
                <w:rFonts w:eastAsia="仿宋_GB2312"/>
                <w:sz w:val="28"/>
                <w:szCs w:val="32"/>
              </w:rPr>
            </w:pPr>
            <w:r w:rsidRPr="00B457BB">
              <w:rPr>
                <w:rFonts w:eastAsia="仿宋_GB2312"/>
                <w:sz w:val="28"/>
                <w:szCs w:val="32"/>
              </w:rPr>
              <w:t>备注</w:t>
            </w:r>
          </w:p>
        </w:tc>
        <w:tc>
          <w:tcPr>
            <w:tcW w:w="5812" w:type="dxa"/>
            <w:tcBorders>
              <w:top w:val="single" w:sz="4" w:space="0" w:color="auto"/>
              <w:left w:val="single" w:sz="4" w:space="0" w:color="auto"/>
              <w:bottom w:val="single" w:sz="4" w:space="0" w:color="auto"/>
              <w:right w:val="single" w:sz="4" w:space="0" w:color="auto"/>
            </w:tcBorders>
            <w:vAlign w:val="center"/>
          </w:tcPr>
          <w:p w:rsidR="00D775F1" w:rsidRPr="004A2832" w:rsidRDefault="00D775F1" w:rsidP="0028372C">
            <w:pPr>
              <w:rPr>
                <w:rFonts w:eastAsia="仿宋_GB2312"/>
                <w:sz w:val="28"/>
                <w:szCs w:val="32"/>
              </w:rPr>
            </w:pPr>
            <w:r w:rsidRPr="001C6978">
              <w:rPr>
                <w:rFonts w:eastAsia="仿宋_GB2312" w:hint="eastAsia"/>
                <w:sz w:val="28"/>
                <w:szCs w:val="32"/>
              </w:rPr>
              <w:t>添加了该物质的食品接触用涂料及涂层不得用于</w:t>
            </w:r>
            <w:r>
              <w:rPr>
                <w:rFonts w:eastAsia="仿宋_GB2312" w:hint="eastAsia"/>
                <w:sz w:val="28"/>
                <w:szCs w:val="32"/>
              </w:rPr>
              <w:t>接触</w:t>
            </w:r>
            <w:r w:rsidRPr="001C6978">
              <w:rPr>
                <w:rFonts w:eastAsia="仿宋_GB2312" w:hint="eastAsia"/>
                <w:sz w:val="28"/>
                <w:szCs w:val="32"/>
              </w:rPr>
              <w:t>乙醇含量高于</w:t>
            </w:r>
            <w:r w:rsidRPr="001C6978">
              <w:rPr>
                <w:rFonts w:eastAsia="仿宋_GB2312" w:hint="eastAsia"/>
                <w:sz w:val="28"/>
                <w:szCs w:val="32"/>
              </w:rPr>
              <w:t>8%</w:t>
            </w:r>
            <w:r>
              <w:rPr>
                <w:rFonts w:eastAsia="仿宋_GB2312" w:hint="eastAsia"/>
                <w:sz w:val="28"/>
                <w:szCs w:val="32"/>
              </w:rPr>
              <w:t>的食品，</w:t>
            </w:r>
            <w:r w:rsidRPr="001C6978">
              <w:rPr>
                <w:rFonts w:eastAsia="仿宋_GB2312" w:hint="eastAsia"/>
                <w:sz w:val="28"/>
                <w:szCs w:val="32"/>
              </w:rPr>
              <w:t>使用温度不</w:t>
            </w:r>
            <w:r>
              <w:rPr>
                <w:rFonts w:eastAsia="仿宋_GB2312" w:hint="eastAsia"/>
                <w:sz w:val="28"/>
                <w:szCs w:val="32"/>
              </w:rPr>
              <w:t>得</w:t>
            </w:r>
            <w:r w:rsidRPr="001C6978">
              <w:rPr>
                <w:rFonts w:eastAsia="仿宋_GB2312" w:hint="eastAsia"/>
                <w:sz w:val="28"/>
                <w:szCs w:val="32"/>
              </w:rPr>
              <w:t>超过</w:t>
            </w:r>
            <w:r w:rsidRPr="001C6978">
              <w:rPr>
                <w:rFonts w:eastAsia="仿宋_GB2312" w:hint="eastAsia"/>
                <w:sz w:val="28"/>
                <w:szCs w:val="32"/>
              </w:rPr>
              <w:t>121</w:t>
            </w:r>
            <w:r w:rsidRPr="001C6978">
              <w:rPr>
                <w:rFonts w:eastAsia="仿宋_GB2312" w:hint="eastAsia"/>
                <w:sz w:val="28"/>
                <w:szCs w:val="32"/>
              </w:rPr>
              <w:t>℃</w:t>
            </w:r>
          </w:p>
        </w:tc>
      </w:tr>
    </w:tbl>
    <w:p w:rsidR="00D775F1" w:rsidRDefault="00D775F1" w:rsidP="00D775F1">
      <w:pPr>
        <w:rPr>
          <w:rFonts w:eastAsia="仿宋_GB2312"/>
          <w:sz w:val="32"/>
          <w:szCs w:val="32"/>
        </w:rPr>
        <w:sectPr w:rsidR="00D775F1" w:rsidSect="00A51F57">
          <w:pgSz w:w="11906" w:h="16838"/>
          <w:pgMar w:top="1440" w:right="1800" w:bottom="1440" w:left="1800" w:header="851" w:footer="992" w:gutter="0"/>
          <w:cols w:space="720"/>
          <w:titlePg/>
          <w:docGrid w:type="lines" w:linePitch="312"/>
        </w:sectPr>
      </w:pPr>
    </w:p>
    <w:p w:rsidR="00D775F1" w:rsidRPr="000456F8" w:rsidRDefault="00D775F1" w:rsidP="00D775F1">
      <w:pPr>
        <w:rPr>
          <w:rFonts w:eastAsia="楷体_GB2312"/>
          <w:kern w:val="0"/>
          <w:sz w:val="32"/>
          <w:szCs w:val="32"/>
        </w:rPr>
      </w:pPr>
      <w:r w:rsidRPr="000456F8">
        <w:rPr>
          <w:rFonts w:eastAsia="楷体_GB2312" w:hint="eastAsia"/>
          <w:kern w:val="0"/>
          <w:sz w:val="32"/>
          <w:szCs w:val="32"/>
        </w:rPr>
        <w:lastRenderedPageBreak/>
        <w:t>（二）有关情况的说明</w:t>
      </w:r>
    </w:p>
    <w:p w:rsidR="00D775F1" w:rsidRDefault="00D775F1" w:rsidP="00D775F1">
      <w:pPr>
        <w:ind w:firstLineChars="200" w:firstLine="640"/>
        <w:rPr>
          <w:rFonts w:eastAsia="仿宋_GB2312"/>
          <w:sz w:val="32"/>
          <w:szCs w:val="32"/>
        </w:rPr>
      </w:pPr>
      <w:r w:rsidRPr="00D1527A">
        <w:rPr>
          <w:rFonts w:eastAsia="仿宋_GB2312" w:hint="eastAsia"/>
          <w:sz w:val="32"/>
          <w:szCs w:val="32"/>
        </w:rPr>
        <w:t xml:space="preserve">1. </w:t>
      </w:r>
      <w:r w:rsidRPr="00D1527A">
        <w:rPr>
          <w:rFonts w:eastAsia="仿宋_GB2312" w:hint="eastAsia"/>
          <w:sz w:val="32"/>
          <w:szCs w:val="32"/>
        </w:rPr>
        <w:t>背景资料</w:t>
      </w:r>
    </w:p>
    <w:p w:rsidR="00D775F1" w:rsidRDefault="00D775F1" w:rsidP="00D775F1">
      <w:pPr>
        <w:ind w:firstLineChars="200" w:firstLine="640"/>
        <w:rPr>
          <w:rFonts w:eastAsia="仿宋_GB2312"/>
          <w:sz w:val="32"/>
          <w:szCs w:val="32"/>
        </w:rPr>
      </w:pPr>
      <w:r w:rsidRPr="001C6978">
        <w:rPr>
          <w:rFonts w:eastAsia="仿宋_GB2312" w:hint="eastAsia"/>
          <w:sz w:val="32"/>
          <w:szCs w:val="32"/>
        </w:rPr>
        <w:t>该物质不溶于水</w:t>
      </w:r>
      <w:r>
        <w:rPr>
          <w:rFonts w:eastAsia="仿宋_GB2312" w:hint="eastAsia"/>
          <w:sz w:val="32"/>
          <w:szCs w:val="32"/>
        </w:rPr>
        <w:t>，</w:t>
      </w:r>
      <w:r>
        <w:rPr>
          <w:rFonts w:eastAsia="仿宋_GB2312"/>
          <w:sz w:val="32"/>
          <w:szCs w:val="32"/>
        </w:rPr>
        <w:t>可溶于</w:t>
      </w:r>
      <w:r>
        <w:rPr>
          <w:rFonts w:eastAsia="仿宋_GB2312" w:hint="eastAsia"/>
          <w:sz w:val="32"/>
          <w:szCs w:val="32"/>
        </w:rPr>
        <w:t>有机溶剂</w:t>
      </w:r>
      <w:r w:rsidRPr="001C6978">
        <w:rPr>
          <w:rFonts w:eastAsia="仿宋_GB2312" w:hint="eastAsia"/>
          <w:sz w:val="32"/>
          <w:szCs w:val="32"/>
        </w:rPr>
        <w:t>。美国食品药品管理局和欧洲委员会均允许该物质用于食品接触用涂料及涂层。</w:t>
      </w:r>
    </w:p>
    <w:p w:rsidR="00D775F1" w:rsidRDefault="00D775F1" w:rsidP="00D775F1">
      <w:pPr>
        <w:ind w:firstLineChars="200" w:firstLine="640"/>
        <w:rPr>
          <w:rFonts w:eastAsia="仿宋_GB2312"/>
          <w:sz w:val="32"/>
          <w:szCs w:val="32"/>
        </w:rPr>
      </w:pPr>
      <w:r w:rsidRPr="00B457BB">
        <w:rPr>
          <w:rFonts w:eastAsia="仿宋_GB2312"/>
          <w:sz w:val="32"/>
          <w:szCs w:val="32"/>
        </w:rPr>
        <w:t xml:space="preserve">2. </w:t>
      </w:r>
      <w:r w:rsidRPr="00B457BB">
        <w:rPr>
          <w:rFonts w:eastAsia="仿宋_GB2312"/>
          <w:sz w:val="32"/>
          <w:szCs w:val="32"/>
        </w:rPr>
        <w:t>工艺必要性</w:t>
      </w:r>
    </w:p>
    <w:p w:rsidR="00D775F1" w:rsidRPr="001C6978" w:rsidRDefault="00D775F1" w:rsidP="00D775F1">
      <w:pPr>
        <w:ind w:firstLineChars="200" w:firstLine="640"/>
        <w:rPr>
          <w:rFonts w:eastAsia="黑体"/>
          <w:kern w:val="0"/>
          <w:sz w:val="32"/>
          <w:szCs w:val="32"/>
        </w:rPr>
        <w:sectPr w:rsidR="00D775F1" w:rsidRPr="001C6978" w:rsidSect="00A51F57">
          <w:pgSz w:w="11906" w:h="16838"/>
          <w:pgMar w:top="1440" w:right="1800" w:bottom="1440" w:left="1800" w:header="851" w:footer="992" w:gutter="0"/>
          <w:cols w:space="720"/>
          <w:titlePg/>
          <w:docGrid w:type="lines" w:linePitch="312"/>
        </w:sectPr>
      </w:pPr>
      <w:r w:rsidRPr="001C6978">
        <w:rPr>
          <w:rFonts w:eastAsia="仿宋_GB2312" w:hint="eastAsia"/>
          <w:sz w:val="32"/>
          <w:szCs w:val="32"/>
        </w:rPr>
        <w:t>该物质用在涂料中，可增强涂料在金属表面</w:t>
      </w:r>
      <w:r>
        <w:rPr>
          <w:rFonts w:eastAsia="仿宋_GB2312" w:hint="eastAsia"/>
          <w:sz w:val="32"/>
          <w:szCs w:val="32"/>
        </w:rPr>
        <w:t>的</w:t>
      </w:r>
      <w:r w:rsidRPr="001C6978">
        <w:rPr>
          <w:rFonts w:eastAsia="仿宋_GB2312" w:hint="eastAsia"/>
          <w:sz w:val="32"/>
          <w:szCs w:val="32"/>
        </w:rPr>
        <w:t>附着力</w:t>
      </w:r>
    </w:p>
    <w:p w:rsidR="002468E0" w:rsidRPr="00D775F1" w:rsidRDefault="002468E0"/>
    <w:sectPr w:rsidR="002468E0" w:rsidRPr="00D775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BF8" w:rsidRDefault="00632BF8" w:rsidP="00D775F1">
      <w:r>
        <w:separator/>
      </w:r>
    </w:p>
  </w:endnote>
  <w:endnote w:type="continuationSeparator" w:id="0">
    <w:p w:rsidR="00632BF8" w:rsidRDefault="00632BF8" w:rsidP="00D7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F1" w:rsidRDefault="00D775F1">
    <w:pPr>
      <w:pStyle w:val="a4"/>
      <w:jc w:val="center"/>
    </w:pPr>
    <w:r>
      <w:fldChar w:fldCharType="begin"/>
    </w:r>
    <w:r>
      <w:instrText>PAGE   \* MERGEFORMAT</w:instrText>
    </w:r>
    <w:r>
      <w:fldChar w:fldCharType="separate"/>
    </w:r>
    <w:r w:rsidRPr="00D775F1">
      <w:rPr>
        <w:noProof/>
        <w:lang w:val="zh-CN"/>
      </w:rPr>
      <w:t>4</w:t>
    </w:r>
    <w:r>
      <w:fldChar w:fldCharType="end"/>
    </w:r>
  </w:p>
  <w:p w:rsidR="00D775F1" w:rsidRDefault="00D775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BF8" w:rsidRDefault="00632BF8" w:rsidP="00D775F1">
      <w:r>
        <w:separator/>
      </w:r>
    </w:p>
  </w:footnote>
  <w:footnote w:type="continuationSeparator" w:id="0">
    <w:p w:rsidR="00632BF8" w:rsidRDefault="00632BF8" w:rsidP="00D77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BF"/>
    <w:rsid w:val="002468E0"/>
    <w:rsid w:val="00632BF8"/>
    <w:rsid w:val="007B57BF"/>
    <w:rsid w:val="00D775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1BA906-C33B-4067-BF71-D3601A1A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5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75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775F1"/>
    <w:rPr>
      <w:sz w:val="18"/>
      <w:szCs w:val="18"/>
    </w:rPr>
  </w:style>
  <w:style w:type="paragraph" w:styleId="a4">
    <w:name w:val="footer"/>
    <w:basedOn w:val="a"/>
    <w:link w:val="Char0"/>
    <w:uiPriority w:val="99"/>
    <w:unhideWhenUsed/>
    <w:rsid w:val="00D775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775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奚瑶</dc:creator>
  <cp:keywords/>
  <dc:description/>
  <cp:lastModifiedBy>奚瑶</cp:lastModifiedBy>
  <cp:revision>2</cp:revision>
  <dcterms:created xsi:type="dcterms:W3CDTF">2019-10-15T06:35:00Z</dcterms:created>
  <dcterms:modified xsi:type="dcterms:W3CDTF">2019-10-15T06:35:00Z</dcterms:modified>
</cp:coreProperties>
</file>