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9D" w:rsidRPr="00B457BB" w:rsidRDefault="00384C9D" w:rsidP="00384C9D">
      <w:pPr>
        <w:spacing w:line="360" w:lineRule="auto"/>
        <w:rPr>
          <w:rFonts w:eastAsia="黑体"/>
          <w:sz w:val="32"/>
          <w:szCs w:val="32"/>
        </w:rPr>
      </w:pPr>
      <w:r w:rsidRPr="00B457BB">
        <w:rPr>
          <w:rFonts w:eastAsia="黑体"/>
          <w:sz w:val="32"/>
          <w:szCs w:val="32"/>
        </w:rPr>
        <w:t>附件</w:t>
      </w:r>
      <w:r w:rsidRPr="00B457BB">
        <w:rPr>
          <w:rFonts w:eastAsia="黑体"/>
          <w:sz w:val="32"/>
          <w:szCs w:val="32"/>
        </w:rPr>
        <w:t>1</w:t>
      </w:r>
    </w:p>
    <w:p w:rsidR="00384C9D" w:rsidRPr="00B457BB" w:rsidRDefault="00384C9D" w:rsidP="00384C9D">
      <w:pPr>
        <w:spacing w:line="600" w:lineRule="exact"/>
        <w:jc w:val="center"/>
        <w:rPr>
          <w:b/>
          <w:bCs/>
          <w:kern w:val="0"/>
          <w:sz w:val="44"/>
          <w:szCs w:val="44"/>
        </w:rPr>
      </w:pPr>
      <w:r w:rsidRPr="00B457BB">
        <w:rPr>
          <w:b/>
          <w:bCs/>
          <w:kern w:val="0"/>
          <w:sz w:val="44"/>
          <w:szCs w:val="44"/>
        </w:rPr>
        <w:t>扩大使用范围的食品接触材料及制品用</w:t>
      </w:r>
    </w:p>
    <w:p w:rsidR="00384C9D" w:rsidRPr="00B457BB" w:rsidRDefault="00384C9D" w:rsidP="00384C9D">
      <w:pPr>
        <w:spacing w:line="600" w:lineRule="exact"/>
        <w:jc w:val="center"/>
        <w:rPr>
          <w:b/>
          <w:bCs/>
          <w:kern w:val="0"/>
          <w:sz w:val="44"/>
          <w:szCs w:val="44"/>
        </w:rPr>
      </w:pPr>
      <w:r>
        <w:rPr>
          <w:b/>
          <w:bCs/>
          <w:kern w:val="0"/>
          <w:sz w:val="44"/>
          <w:szCs w:val="44"/>
        </w:rPr>
        <w:t>添加剂</w:t>
      </w:r>
      <w:r w:rsidRPr="00B457BB">
        <w:rPr>
          <w:b/>
          <w:bCs/>
          <w:kern w:val="0"/>
          <w:sz w:val="44"/>
          <w:szCs w:val="44"/>
        </w:rPr>
        <w:t>和有关情况说明</w:t>
      </w:r>
    </w:p>
    <w:p w:rsidR="00384C9D" w:rsidRPr="00B457BB" w:rsidRDefault="00384C9D" w:rsidP="00384C9D">
      <w:pPr>
        <w:spacing w:line="600" w:lineRule="exact"/>
        <w:rPr>
          <w:rFonts w:eastAsia="黑体"/>
          <w:kern w:val="0"/>
          <w:sz w:val="32"/>
          <w:szCs w:val="32"/>
        </w:rPr>
      </w:pPr>
      <w:r w:rsidRPr="00B457BB">
        <w:rPr>
          <w:rFonts w:eastAsia="黑体"/>
          <w:kern w:val="0"/>
          <w:sz w:val="32"/>
          <w:szCs w:val="32"/>
        </w:rPr>
        <w:t>一、</w:t>
      </w:r>
      <w:r w:rsidRPr="008B6362">
        <w:rPr>
          <w:rFonts w:eastAsia="黑体" w:hint="eastAsia"/>
          <w:kern w:val="0"/>
          <w:sz w:val="32"/>
          <w:szCs w:val="32"/>
        </w:rPr>
        <w:t>玻璃纤维</w:t>
      </w:r>
    </w:p>
    <w:p w:rsidR="00384C9D" w:rsidRDefault="00384C9D" w:rsidP="00384C9D">
      <w:pPr>
        <w:spacing w:line="600" w:lineRule="exact"/>
        <w:rPr>
          <w:rFonts w:eastAsia="楷体_GB2312"/>
          <w:kern w:val="0"/>
          <w:sz w:val="32"/>
          <w:szCs w:val="32"/>
        </w:rPr>
      </w:pPr>
      <w:r w:rsidRPr="00B457BB">
        <w:rPr>
          <w:rFonts w:eastAsia="楷体_GB2312"/>
          <w:kern w:val="0"/>
          <w:sz w:val="32"/>
          <w:szCs w:val="32"/>
        </w:rPr>
        <w:t>（一）公告草案</w:t>
      </w:r>
      <w:r>
        <w:rPr>
          <w:rFonts w:eastAsia="楷体_GB2312" w:hint="eastAsia"/>
          <w:kern w:val="0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134"/>
        <w:gridCol w:w="5812"/>
      </w:tblGrid>
      <w:tr w:rsidR="00384C9D" w:rsidRPr="003A456E" w:rsidTr="0028372C">
        <w:trPr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384C9D" w:rsidRPr="003A456E" w:rsidRDefault="00384C9D" w:rsidP="0028372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A456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4C9D" w:rsidRPr="003A456E" w:rsidRDefault="00384C9D" w:rsidP="0028372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A456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中文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84C9D" w:rsidRPr="003A456E" w:rsidRDefault="00384C9D" w:rsidP="0028372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A456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玻璃纤维</w:t>
            </w:r>
          </w:p>
        </w:tc>
      </w:tr>
      <w:tr w:rsidR="00384C9D" w:rsidRPr="003A456E" w:rsidTr="0028372C">
        <w:trPr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384C9D" w:rsidRPr="003A456E" w:rsidRDefault="00384C9D" w:rsidP="0028372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C9D" w:rsidRPr="003A456E" w:rsidRDefault="00384C9D" w:rsidP="0028372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A456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英文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84C9D" w:rsidRPr="003A456E" w:rsidRDefault="00384C9D" w:rsidP="0028372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A456E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Glass fiber</w:t>
            </w:r>
          </w:p>
        </w:tc>
      </w:tr>
      <w:tr w:rsidR="00384C9D" w:rsidRPr="003A456E" w:rsidTr="0028372C">
        <w:trPr>
          <w:jc w:val="center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384C9D" w:rsidRPr="003A456E" w:rsidRDefault="00384C9D" w:rsidP="0028372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A456E">
              <w:rPr>
                <w:rFonts w:ascii="TimesNewRomanPSMT" w:eastAsia="TimesNewRomanPSMT" w:hAnsi="TimesNewRomanPSMT" w:cs="TimesNewRomanPSMT"/>
                <w:color w:val="000000"/>
                <w:kern w:val="0"/>
                <w:sz w:val="28"/>
                <w:szCs w:val="28"/>
                <w:lang w:bidi="ar"/>
              </w:rPr>
              <w:t xml:space="preserve">CAS </w:t>
            </w:r>
            <w:r w:rsidRPr="003A456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号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84C9D" w:rsidRPr="003A456E" w:rsidRDefault="00384C9D" w:rsidP="0028372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A456E">
              <w:rPr>
                <w:rFonts w:eastAsia="仿宋_GB2312" w:hint="eastAsia"/>
                <w:sz w:val="28"/>
                <w:szCs w:val="28"/>
              </w:rPr>
              <w:t>65997-17-3</w:t>
            </w:r>
          </w:p>
        </w:tc>
      </w:tr>
      <w:tr w:rsidR="00384C9D" w:rsidRPr="003A456E" w:rsidTr="0028372C">
        <w:trPr>
          <w:jc w:val="center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384C9D" w:rsidRPr="003A456E" w:rsidRDefault="00384C9D" w:rsidP="0028372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A456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其他名称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84C9D" w:rsidRPr="003A456E" w:rsidRDefault="00384C9D" w:rsidP="0028372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A456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玻璃棉</w:t>
            </w:r>
          </w:p>
        </w:tc>
      </w:tr>
      <w:tr w:rsidR="00384C9D" w:rsidRPr="003A456E" w:rsidTr="0028372C">
        <w:trPr>
          <w:jc w:val="center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384C9D" w:rsidRPr="003A456E" w:rsidRDefault="00384C9D" w:rsidP="0028372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A456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使用范围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84C9D" w:rsidRPr="003A456E" w:rsidRDefault="00384C9D" w:rsidP="0028372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A456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聚四氟乙烯（PTFE）塑料</w:t>
            </w:r>
          </w:p>
        </w:tc>
      </w:tr>
      <w:tr w:rsidR="00384C9D" w:rsidRPr="003A456E" w:rsidTr="0028372C">
        <w:trPr>
          <w:jc w:val="center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384C9D" w:rsidRPr="003A456E" w:rsidRDefault="00384C9D" w:rsidP="0028372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A456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最大使用量</w:t>
            </w:r>
            <w:r w:rsidRPr="003A456E">
              <w:rPr>
                <w:rFonts w:ascii="TimesNewRomanPSMT" w:eastAsia="TimesNewRomanPSMT" w:hAnsi="TimesNewRomanPSMT" w:cs="TimesNewRomanPSMT"/>
                <w:color w:val="000000"/>
                <w:kern w:val="0"/>
                <w:sz w:val="28"/>
                <w:szCs w:val="28"/>
                <w:lang w:bidi="ar"/>
              </w:rPr>
              <w:t>/%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84C9D" w:rsidRPr="003A456E" w:rsidRDefault="00384C9D" w:rsidP="0028372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A456E"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  <w:r w:rsidRPr="003A456E"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</w:tr>
      <w:tr w:rsidR="00384C9D" w:rsidRPr="003A456E" w:rsidTr="0028372C">
        <w:trPr>
          <w:jc w:val="center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384C9D" w:rsidRPr="003A456E" w:rsidRDefault="00384C9D" w:rsidP="002837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A456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特定迁移限量（</w:t>
            </w:r>
            <w:r w:rsidRPr="003A456E">
              <w:rPr>
                <w:rFonts w:ascii="TimesNewRomanPSMT" w:eastAsia="TimesNewRomanPSMT" w:hAnsi="TimesNewRomanPSMT" w:cs="TimesNewRomanPSMT"/>
                <w:color w:val="000000"/>
                <w:kern w:val="0"/>
                <w:sz w:val="28"/>
                <w:szCs w:val="28"/>
                <w:lang w:bidi="ar"/>
              </w:rPr>
              <w:t>SML</w:t>
            </w:r>
            <w:r w:rsidRPr="003A456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  <w:r w:rsidRPr="003A456E">
              <w:rPr>
                <w:rFonts w:ascii="TimesNewRomanPSMT" w:eastAsia="TimesNewRomanPSMT" w:hAnsi="TimesNewRomanPSMT" w:cs="TimesNewRomanPSMT"/>
                <w:color w:val="000000"/>
                <w:kern w:val="0"/>
                <w:sz w:val="28"/>
                <w:szCs w:val="28"/>
                <w:lang w:bidi="ar"/>
              </w:rPr>
              <w:t xml:space="preserve">/ </w:t>
            </w:r>
            <w:r w:rsidRPr="003A456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3A456E">
              <w:rPr>
                <w:rFonts w:ascii="TimesNewRomanPSMT" w:eastAsia="TimesNewRomanPSMT" w:hAnsi="TimesNewRomanPSMT" w:cs="TimesNewRomanPSMT"/>
                <w:color w:val="000000"/>
                <w:kern w:val="0"/>
                <w:sz w:val="28"/>
                <w:szCs w:val="28"/>
                <w:lang w:bidi="ar"/>
              </w:rPr>
              <w:t>mg/kg</w:t>
            </w:r>
            <w:r w:rsidRPr="003A456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）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84C9D" w:rsidRPr="003A456E" w:rsidRDefault="00384C9D" w:rsidP="0028372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A456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384C9D" w:rsidRPr="003A456E" w:rsidTr="0028372C">
        <w:trPr>
          <w:jc w:val="center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384C9D" w:rsidRPr="003A456E" w:rsidRDefault="00384C9D" w:rsidP="0028372C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A456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最大残留量（</w:t>
            </w:r>
            <w:r w:rsidRPr="003A456E">
              <w:rPr>
                <w:rFonts w:ascii="TimesNewRomanPSMT" w:eastAsia="TimesNewRomanPSMT" w:hAnsi="TimesNewRomanPSMT" w:cs="TimesNewRomanPSMT"/>
                <w:color w:val="000000"/>
                <w:kern w:val="0"/>
                <w:sz w:val="28"/>
                <w:szCs w:val="28"/>
                <w:lang w:bidi="ar"/>
              </w:rPr>
              <w:t>QM</w:t>
            </w:r>
            <w:r w:rsidRPr="003A456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  <w:r w:rsidRPr="003A456E">
              <w:rPr>
                <w:rFonts w:ascii="TimesNewRomanPSMT" w:eastAsia="TimesNewRomanPSMT" w:hAnsi="TimesNewRomanPSMT" w:cs="TimesNewRomanPSMT"/>
                <w:color w:val="000000"/>
                <w:kern w:val="0"/>
                <w:sz w:val="28"/>
                <w:szCs w:val="28"/>
                <w:lang w:bidi="ar"/>
              </w:rPr>
              <w:t>/</w:t>
            </w:r>
            <w:r w:rsidRPr="003A456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Pr="003A456E">
              <w:rPr>
                <w:rFonts w:ascii="TimesNewRomanPSMT" w:eastAsia="TimesNewRomanPSMT" w:hAnsi="TimesNewRomanPSMT" w:cs="TimesNewRomanPSMT"/>
                <w:color w:val="000000"/>
                <w:kern w:val="0"/>
                <w:sz w:val="28"/>
                <w:szCs w:val="28"/>
                <w:lang w:bidi="ar"/>
              </w:rPr>
              <w:t>mg/kg</w:t>
            </w:r>
            <w:r w:rsidRPr="003A456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84C9D" w:rsidRPr="003A456E" w:rsidRDefault="00384C9D" w:rsidP="0028372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A456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</w:tr>
      <w:tr w:rsidR="00384C9D" w:rsidRPr="003A456E" w:rsidTr="0028372C">
        <w:trPr>
          <w:trHeight w:val="1082"/>
          <w:jc w:val="center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384C9D" w:rsidRPr="003A456E" w:rsidRDefault="00384C9D" w:rsidP="0028372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A456E"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84C9D" w:rsidRPr="003A456E" w:rsidRDefault="00384C9D" w:rsidP="0028372C">
            <w:pPr>
              <w:widowControl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 w:rsidRPr="003A456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添加了该物质的PTFE塑料材料及制品使用温度不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得超过</w:t>
            </w:r>
            <w:r w:rsidRPr="003A456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50℃，接触时间不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得</w:t>
            </w:r>
            <w:r w:rsidRPr="003A456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超过30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min;</w:t>
            </w:r>
            <w:r w:rsidRPr="003A456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不得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用于</w:t>
            </w:r>
            <w:r w:rsidRPr="003A456E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接触婴幼儿配方食品及母乳</w:t>
            </w:r>
          </w:p>
        </w:tc>
      </w:tr>
    </w:tbl>
    <w:p w:rsidR="00384C9D" w:rsidRPr="008B6362" w:rsidRDefault="00384C9D" w:rsidP="00384C9D">
      <w:pPr>
        <w:ind w:firstLineChars="150" w:firstLine="480"/>
        <w:rPr>
          <w:rFonts w:eastAsia="楷体_GB2312"/>
          <w:kern w:val="0"/>
          <w:sz w:val="32"/>
          <w:szCs w:val="32"/>
        </w:rPr>
        <w:sectPr w:rsidR="00384C9D" w:rsidRPr="008B6362" w:rsidSect="00A51F57">
          <w:footerReference w:type="first" r:id="rId6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384C9D" w:rsidRPr="00B457BB" w:rsidRDefault="00384C9D" w:rsidP="00384C9D">
      <w:pPr>
        <w:rPr>
          <w:rFonts w:eastAsia="楷体_GB2312"/>
          <w:kern w:val="0"/>
          <w:sz w:val="32"/>
          <w:szCs w:val="32"/>
        </w:rPr>
      </w:pPr>
      <w:r w:rsidRPr="00B457BB">
        <w:rPr>
          <w:rFonts w:eastAsia="楷体_GB2312"/>
          <w:kern w:val="0"/>
          <w:sz w:val="32"/>
          <w:szCs w:val="32"/>
        </w:rPr>
        <w:lastRenderedPageBreak/>
        <w:t>（二）有关情况的说明</w:t>
      </w:r>
    </w:p>
    <w:p w:rsidR="00384C9D" w:rsidRPr="00B457BB" w:rsidRDefault="00384C9D" w:rsidP="00384C9D">
      <w:pPr>
        <w:widowControl/>
        <w:tabs>
          <w:tab w:val="left" w:pos="3522"/>
        </w:tabs>
        <w:ind w:firstLineChars="200" w:firstLine="640"/>
        <w:jc w:val="left"/>
        <w:rPr>
          <w:rFonts w:eastAsia="仿宋_GB2312"/>
          <w:sz w:val="32"/>
          <w:szCs w:val="32"/>
        </w:rPr>
      </w:pPr>
      <w:r w:rsidRPr="00B457BB">
        <w:rPr>
          <w:rFonts w:eastAsia="仿宋_GB2312"/>
          <w:sz w:val="32"/>
          <w:szCs w:val="32"/>
        </w:rPr>
        <w:t>1.</w:t>
      </w:r>
      <w:r w:rsidRPr="00B457BB">
        <w:rPr>
          <w:rFonts w:eastAsia="仿宋_GB2312"/>
          <w:sz w:val="32"/>
          <w:szCs w:val="32"/>
        </w:rPr>
        <w:t>背景资料</w:t>
      </w:r>
      <w:r w:rsidRPr="00B457BB">
        <w:rPr>
          <w:rFonts w:eastAsia="仿宋_GB2312"/>
          <w:sz w:val="32"/>
          <w:szCs w:val="32"/>
        </w:rPr>
        <w:tab/>
      </w:r>
    </w:p>
    <w:p w:rsidR="00384C9D" w:rsidRPr="009B4142" w:rsidRDefault="00384C9D" w:rsidP="00384C9D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该</w:t>
      </w:r>
      <w:r w:rsidRPr="009B4142">
        <w:rPr>
          <w:rFonts w:eastAsia="仿宋_GB2312" w:hint="eastAsia"/>
          <w:sz w:val="32"/>
          <w:szCs w:val="32"/>
        </w:rPr>
        <w:t>物质在常温下呈固态。《</w:t>
      </w:r>
      <w:r>
        <w:rPr>
          <w:rFonts w:eastAsia="仿宋_GB2312" w:hint="eastAsia"/>
          <w:sz w:val="32"/>
          <w:szCs w:val="32"/>
        </w:rPr>
        <w:t>食品</w:t>
      </w:r>
      <w:r>
        <w:rPr>
          <w:rFonts w:eastAsia="仿宋_GB2312"/>
          <w:sz w:val="32"/>
          <w:szCs w:val="32"/>
        </w:rPr>
        <w:t>安全国家标准</w:t>
      </w:r>
      <w:r>
        <w:rPr>
          <w:rFonts w:eastAsia="仿宋_GB2312" w:hint="eastAsia"/>
          <w:sz w:val="32"/>
          <w:szCs w:val="32"/>
        </w:rPr>
        <w:t xml:space="preserve"> </w:t>
      </w:r>
      <w:r w:rsidRPr="009B4142">
        <w:rPr>
          <w:rFonts w:eastAsia="仿宋_GB2312" w:hint="eastAsia"/>
          <w:sz w:val="32"/>
          <w:szCs w:val="32"/>
        </w:rPr>
        <w:t>食品接触材料及制品用添加剂使用标准》</w:t>
      </w:r>
      <w:r>
        <w:rPr>
          <w:rFonts w:eastAsia="仿宋_GB2312" w:hint="eastAsia"/>
          <w:sz w:val="32"/>
          <w:szCs w:val="32"/>
        </w:rPr>
        <w:t>（</w:t>
      </w:r>
      <w:r w:rsidRPr="009B4142">
        <w:rPr>
          <w:rFonts w:eastAsia="仿宋_GB2312" w:hint="eastAsia"/>
          <w:sz w:val="32"/>
          <w:szCs w:val="32"/>
        </w:rPr>
        <w:t>GB 9685-2016</w:t>
      </w:r>
      <w:r>
        <w:rPr>
          <w:rFonts w:eastAsia="仿宋_GB2312" w:hint="eastAsia"/>
          <w:sz w:val="32"/>
          <w:szCs w:val="32"/>
        </w:rPr>
        <w:t>）</w:t>
      </w:r>
      <w:r w:rsidRPr="009B4142">
        <w:rPr>
          <w:rFonts w:eastAsia="仿宋_GB2312" w:hint="eastAsia"/>
          <w:sz w:val="32"/>
          <w:szCs w:val="32"/>
        </w:rPr>
        <w:t>已批准该物质作为添加剂用于</w:t>
      </w:r>
      <w:r w:rsidRPr="003D3861">
        <w:rPr>
          <w:rFonts w:eastAsia="仿宋_GB2312" w:hint="eastAsia"/>
          <w:sz w:val="32"/>
          <w:szCs w:val="32"/>
        </w:rPr>
        <w:t>聚乙烯（</w:t>
      </w:r>
      <w:r w:rsidRPr="003D3861">
        <w:rPr>
          <w:rFonts w:eastAsia="仿宋_GB2312" w:hint="eastAsia"/>
          <w:sz w:val="32"/>
          <w:szCs w:val="32"/>
        </w:rPr>
        <w:t>PE</w:t>
      </w:r>
      <w:r w:rsidRPr="003D3861">
        <w:rPr>
          <w:rFonts w:eastAsia="仿宋_GB2312" w:hint="eastAsia"/>
          <w:sz w:val="32"/>
          <w:szCs w:val="32"/>
        </w:rPr>
        <w:t>）、聚丙烯（</w:t>
      </w:r>
      <w:r w:rsidRPr="003D3861">
        <w:rPr>
          <w:rFonts w:eastAsia="仿宋_GB2312" w:hint="eastAsia"/>
          <w:sz w:val="32"/>
          <w:szCs w:val="32"/>
        </w:rPr>
        <w:t>PP</w:t>
      </w:r>
      <w:r w:rsidRPr="003D3861">
        <w:rPr>
          <w:rFonts w:eastAsia="仿宋_GB2312" w:hint="eastAsia"/>
          <w:sz w:val="32"/>
          <w:szCs w:val="32"/>
        </w:rPr>
        <w:t>）、聚苯乙烯（</w:t>
      </w:r>
      <w:r w:rsidRPr="003D3861">
        <w:rPr>
          <w:rFonts w:eastAsia="仿宋_GB2312" w:hint="eastAsia"/>
          <w:sz w:val="32"/>
          <w:szCs w:val="32"/>
        </w:rPr>
        <w:t>PS</w:t>
      </w:r>
      <w:r w:rsidRPr="003D3861">
        <w:rPr>
          <w:rFonts w:eastAsia="仿宋_GB2312" w:hint="eastAsia"/>
          <w:sz w:val="32"/>
          <w:szCs w:val="32"/>
        </w:rPr>
        <w:t>）等塑料类食品接触材料及制品中。</w:t>
      </w:r>
      <w:r w:rsidRPr="009B4142">
        <w:rPr>
          <w:rFonts w:eastAsia="仿宋_GB2312" w:hint="eastAsia"/>
          <w:sz w:val="32"/>
          <w:szCs w:val="32"/>
        </w:rPr>
        <w:t>此次申请将其使用范围扩大到聚四氟乙烯（</w:t>
      </w:r>
      <w:r w:rsidRPr="009B4142">
        <w:rPr>
          <w:rFonts w:eastAsia="仿宋_GB2312" w:hint="eastAsia"/>
          <w:sz w:val="32"/>
          <w:szCs w:val="32"/>
        </w:rPr>
        <w:t>PTFE</w:t>
      </w:r>
      <w:r w:rsidRPr="009B4142">
        <w:rPr>
          <w:rFonts w:eastAsia="仿宋_GB2312" w:hint="eastAsia"/>
          <w:sz w:val="32"/>
          <w:szCs w:val="32"/>
        </w:rPr>
        <w:t>）塑料材料及制品中。欧盟委员会、德国联邦风险评估所及瑞士联邦政府均允许该物质用于</w:t>
      </w:r>
      <w:r w:rsidRPr="009B4142">
        <w:rPr>
          <w:rFonts w:eastAsia="仿宋_GB2312" w:hint="eastAsia"/>
          <w:sz w:val="32"/>
          <w:szCs w:val="32"/>
        </w:rPr>
        <w:t>PTFE</w:t>
      </w:r>
      <w:r w:rsidRPr="009B4142">
        <w:rPr>
          <w:rFonts w:eastAsia="仿宋_GB2312" w:hint="eastAsia"/>
          <w:sz w:val="32"/>
          <w:szCs w:val="32"/>
        </w:rPr>
        <w:t>塑料材料及制品中。</w:t>
      </w:r>
      <w:r w:rsidRPr="009B4142">
        <w:rPr>
          <w:rFonts w:eastAsia="仿宋_GB2312" w:hint="eastAsia"/>
          <w:sz w:val="32"/>
          <w:szCs w:val="32"/>
        </w:rPr>
        <w:t xml:space="preserve"> </w:t>
      </w:r>
    </w:p>
    <w:p w:rsidR="00384C9D" w:rsidRPr="009B4142" w:rsidRDefault="00384C9D" w:rsidP="00384C9D">
      <w:pPr>
        <w:widowControl/>
        <w:tabs>
          <w:tab w:val="left" w:pos="3522"/>
        </w:tabs>
        <w:ind w:firstLineChars="200" w:firstLine="640"/>
        <w:jc w:val="left"/>
        <w:rPr>
          <w:rFonts w:eastAsia="仿宋_GB2312"/>
          <w:sz w:val="32"/>
          <w:szCs w:val="32"/>
        </w:rPr>
      </w:pPr>
      <w:r w:rsidRPr="009B4142">
        <w:rPr>
          <w:rFonts w:eastAsia="仿宋_GB2312" w:hint="eastAsia"/>
          <w:sz w:val="32"/>
          <w:szCs w:val="32"/>
        </w:rPr>
        <w:t>2.</w:t>
      </w:r>
      <w:r w:rsidRPr="009B4142">
        <w:rPr>
          <w:rFonts w:eastAsia="仿宋_GB2312" w:hint="eastAsia"/>
          <w:sz w:val="32"/>
          <w:szCs w:val="32"/>
        </w:rPr>
        <w:t>工艺必要性</w:t>
      </w:r>
      <w:r w:rsidRPr="009B4142">
        <w:rPr>
          <w:rFonts w:eastAsia="仿宋_GB2312" w:hint="eastAsia"/>
          <w:sz w:val="32"/>
          <w:szCs w:val="32"/>
        </w:rPr>
        <w:t xml:space="preserve"> </w:t>
      </w:r>
    </w:p>
    <w:p w:rsidR="00384C9D" w:rsidRPr="009B4142" w:rsidRDefault="00384C9D" w:rsidP="00384C9D">
      <w:pPr>
        <w:spacing w:line="600" w:lineRule="exact"/>
        <w:ind w:firstLineChars="200" w:firstLine="640"/>
        <w:rPr>
          <w:rFonts w:eastAsia="楷体_GB2312"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该</w:t>
      </w:r>
      <w:r w:rsidRPr="009B4142">
        <w:rPr>
          <w:rFonts w:eastAsia="仿宋_GB2312" w:hint="eastAsia"/>
          <w:sz w:val="32"/>
          <w:szCs w:val="32"/>
        </w:rPr>
        <w:t>物质作为一种填料，可以提高食品接触用</w:t>
      </w:r>
      <w:r w:rsidRPr="009B4142">
        <w:rPr>
          <w:rFonts w:eastAsia="仿宋_GB2312" w:hint="eastAsia"/>
          <w:sz w:val="32"/>
          <w:szCs w:val="32"/>
        </w:rPr>
        <w:t>PTFE</w:t>
      </w:r>
      <w:r>
        <w:rPr>
          <w:rFonts w:eastAsia="仿宋_GB2312" w:hint="eastAsia"/>
          <w:sz w:val="32"/>
          <w:szCs w:val="32"/>
        </w:rPr>
        <w:t>塑料材料及制品的硬度及抗形变等</w:t>
      </w:r>
      <w:r w:rsidRPr="009B4142">
        <w:rPr>
          <w:rFonts w:eastAsia="仿宋_GB2312" w:hint="eastAsia"/>
          <w:sz w:val="32"/>
          <w:szCs w:val="32"/>
        </w:rPr>
        <w:t>性能。</w:t>
      </w:r>
    </w:p>
    <w:p w:rsidR="00384C9D" w:rsidRPr="00B457BB" w:rsidRDefault="00384C9D" w:rsidP="00384C9D">
      <w:pPr>
        <w:spacing w:line="600" w:lineRule="exact"/>
        <w:rPr>
          <w:rFonts w:eastAsia="黑体"/>
          <w:kern w:val="0"/>
          <w:sz w:val="32"/>
          <w:szCs w:val="32"/>
        </w:rPr>
      </w:pPr>
      <w:bookmarkStart w:id="0" w:name="_GoBack"/>
      <w:bookmarkEnd w:id="0"/>
    </w:p>
    <w:sectPr w:rsidR="00384C9D" w:rsidRPr="00B45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DD6" w:rsidRDefault="00637DD6" w:rsidP="00384C9D">
      <w:r>
        <w:separator/>
      </w:r>
    </w:p>
  </w:endnote>
  <w:endnote w:type="continuationSeparator" w:id="0">
    <w:p w:rsidR="00637DD6" w:rsidRDefault="00637DD6" w:rsidP="0038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PSMT">
    <w:altName w:val="Times New Roman"/>
    <w:charset w:val="00"/>
    <w:family w:val="roman"/>
    <w:pitch w:val="default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C9D" w:rsidRDefault="00384C9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384C9D">
      <w:rPr>
        <w:noProof/>
        <w:lang w:val="zh-CN"/>
      </w:rPr>
      <w:t>1</w:t>
    </w:r>
    <w:r>
      <w:fldChar w:fldCharType="end"/>
    </w:r>
  </w:p>
  <w:p w:rsidR="00384C9D" w:rsidRDefault="00384C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DD6" w:rsidRDefault="00637DD6" w:rsidP="00384C9D">
      <w:r>
        <w:separator/>
      </w:r>
    </w:p>
  </w:footnote>
  <w:footnote w:type="continuationSeparator" w:id="0">
    <w:p w:rsidR="00637DD6" w:rsidRDefault="00637DD6" w:rsidP="00384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43"/>
    <w:rsid w:val="002468E0"/>
    <w:rsid w:val="00384C9D"/>
    <w:rsid w:val="00637DD6"/>
    <w:rsid w:val="0076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075FC2-160B-46FD-9C5C-3D56523A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C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奚瑶</dc:creator>
  <cp:keywords/>
  <dc:description/>
  <cp:lastModifiedBy>奚瑶</cp:lastModifiedBy>
  <cp:revision>2</cp:revision>
  <dcterms:created xsi:type="dcterms:W3CDTF">2019-10-15T06:34:00Z</dcterms:created>
  <dcterms:modified xsi:type="dcterms:W3CDTF">2019-10-15T06:34:00Z</dcterms:modified>
</cp:coreProperties>
</file>