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ind w:firstLine="0" w:firstLineChars="0"/>
        <w:jc w:val="left"/>
        <w:outlineLvl w:val="0"/>
        <w:rPr>
          <w:b/>
          <w:bCs/>
          <w:sz w:val="44"/>
          <w:szCs w:val="44"/>
        </w:rPr>
      </w:pPr>
    </w:p>
    <w:p>
      <w:pPr>
        <w:adjustRightInd w:val="0"/>
        <w:snapToGrid w:val="0"/>
        <w:spacing w:before="200"/>
        <w:ind w:firstLine="0" w:firstLineChars="0"/>
        <w:jc w:val="left"/>
        <w:rPr>
          <w:rFonts w:ascii="楷体" w:hAnsi="楷体" w:eastAsia="楷体" w:cs="楷体"/>
          <w:b/>
          <w:color w:val="000000"/>
          <w:sz w:val="72"/>
          <w:szCs w:val="72"/>
        </w:rPr>
      </w:pPr>
    </w:p>
    <w:p>
      <w:pPr>
        <w:adjustRightInd w:val="0"/>
        <w:snapToGrid w:val="0"/>
        <w:spacing w:before="200"/>
        <w:ind w:firstLine="0" w:firstLineChars="0"/>
        <w:jc w:val="left"/>
        <w:rPr>
          <w:rFonts w:ascii="楷体" w:hAnsi="楷体" w:eastAsia="楷体" w:cs="楷体"/>
          <w:b/>
          <w:color w:val="000000"/>
          <w:sz w:val="72"/>
          <w:szCs w:val="72"/>
        </w:rPr>
      </w:pPr>
    </w:p>
    <w:p>
      <w:pPr>
        <w:adjustRightInd w:val="0"/>
        <w:snapToGrid w:val="0"/>
        <w:spacing w:before="200"/>
        <w:ind w:firstLine="0" w:firstLineChars="0"/>
        <w:jc w:val="center"/>
        <w:rPr>
          <w:rFonts w:ascii="方正小标宋简体" w:hAnsi="方正小标宋简体" w:eastAsia="方正小标宋简体" w:cs="方正小标宋简体"/>
          <w:b/>
          <w:snapToGrid w:val="0"/>
          <w:color w:val="000000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b/>
          <w:snapToGrid w:val="0"/>
          <w:color w:val="000000"/>
          <w:sz w:val="52"/>
          <w:szCs w:val="52"/>
        </w:rPr>
        <w:t>山东省职称申报评审系统</w:t>
      </w:r>
    </w:p>
    <w:p>
      <w:pPr>
        <w:adjustRightInd w:val="0"/>
        <w:snapToGrid w:val="0"/>
        <w:spacing w:before="200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/>
          <w:snapToGrid w:val="0"/>
          <w:color w:val="000000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napToGrid w:val="0"/>
          <w:color w:val="000000"/>
          <w:sz w:val="52"/>
          <w:szCs w:val="52"/>
        </w:rPr>
        <w:t>操作</w:t>
      </w:r>
      <w:r>
        <w:rPr>
          <w:rFonts w:hint="eastAsia" w:ascii="方正小标宋简体" w:hAnsi="方正小标宋简体" w:eastAsia="方正小标宋简体" w:cs="方正小标宋简体"/>
          <w:b/>
          <w:snapToGrid w:val="0"/>
          <w:color w:val="000000"/>
          <w:sz w:val="52"/>
          <w:szCs w:val="52"/>
          <w:lang w:eastAsia="zh-CN"/>
        </w:rPr>
        <w:t>说明</w:t>
      </w:r>
      <w:bookmarkStart w:id="80" w:name="_GoBack"/>
      <w:bookmarkEnd w:id="80"/>
    </w:p>
    <w:p>
      <w:pPr>
        <w:adjustRightInd w:val="0"/>
        <w:snapToGrid w:val="0"/>
        <w:spacing w:before="200"/>
        <w:ind w:firstLine="0" w:firstLineChars="0"/>
        <w:jc w:val="center"/>
        <w:rPr>
          <w:rFonts w:ascii="Times New Roman" w:hAnsi="Times New Roman" w:eastAsia="楷体_GB2312" w:cs="Times New Roman"/>
          <w:b/>
          <w:snapToGrid w:val="0"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snapToGrid w:val="0"/>
          <w:color w:val="000000"/>
          <w:sz w:val="32"/>
          <w:szCs w:val="32"/>
        </w:rPr>
        <w:t>(V2.0版)</w:t>
      </w:r>
    </w:p>
    <w:p>
      <w:pPr>
        <w:tabs>
          <w:tab w:val="left" w:pos="0"/>
          <w:tab w:val="left" w:pos="8446"/>
        </w:tabs>
        <w:adjustRightInd w:val="0"/>
        <w:snapToGrid w:val="0"/>
        <w:ind w:right="-274" w:rightChars="-98" w:firstLine="0" w:firstLineChars="0"/>
        <w:jc w:val="center"/>
        <w:rPr>
          <w:rFonts w:ascii="黑体" w:hAnsi="黑体" w:eastAsia="黑体" w:cs="黑体"/>
          <w:b/>
          <w:bCs/>
          <w:snapToGrid w:val="0"/>
          <w:sz w:val="44"/>
          <w:szCs w:val="44"/>
        </w:rPr>
      </w:pPr>
    </w:p>
    <w:p>
      <w:pPr>
        <w:pStyle w:val="14"/>
        <w:adjustRightInd w:val="0"/>
        <w:snapToGrid w:val="0"/>
        <w:spacing w:line="240" w:lineRule="auto"/>
        <w:ind w:firstLine="560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560"/>
        <w:jc w:val="center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560"/>
        <w:jc w:val="center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560"/>
        <w:jc w:val="center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560"/>
        <w:jc w:val="center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0" w:firstLineChars="0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0" w:firstLineChars="0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0" w:firstLineChars="0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0" w:firstLineChars="0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0" w:firstLineChars="0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0" w:firstLineChars="0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0" w:firstLineChars="0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0" w:firstLineChars="0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0" w:firstLineChars="0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0" w:firstLineChars="0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0" w:firstLineChars="0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0" w:firstLineChars="0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0" w:firstLineChars="0"/>
        <w:rPr>
          <w:snapToGrid w:val="0"/>
        </w:rPr>
      </w:pP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rFonts w:hint="eastAsia" w:ascii="楷体_GB2312" w:hAnsi="楷体_GB2312" w:eastAsia="楷体_GB2312" w:cs="楷体_GB2312"/>
          <w:b/>
          <w:snapToGrid w:val="0"/>
          <w:sz w:val="36"/>
          <w:szCs w:val="36"/>
          <w:lang w:eastAsia="zh-CN"/>
        </w:rPr>
      </w:pPr>
      <w:r>
        <w:rPr>
          <w:rFonts w:hint="eastAsia" w:ascii="楷体_GB2312" w:hAnsi="楷体_GB2312" w:eastAsia="楷体_GB2312" w:cs="楷体_GB2312"/>
          <w:b/>
          <w:snapToGrid w:val="0"/>
          <w:sz w:val="36"/>
          <w:szCs w:val="36"/>
          <w:lang w:eastAsia="zh-CN"/>
        </w:rPr>
        <w:t>烟台市</w:t>
      </w:r>
      <w:r>
        <w:rPr>
          <w:rFonts w:hint="eastAsia" w:ascii="楷体_GB2312" w:hAnsi="楷体_GB2312" w:eastAsia="楷体_GB2312" w:cs="楷体_GB2312"/>
          <w:b/>
          <w:snapToGrid w:val="0"/>
          <w:sz w:val="36"/>
          <w:szCs w:val="36"/>
        </w:rPr>
        <w:t>人力资源和社会保障</w:t>
      </w:r>
      <w:r>
        <w:rPr>
          <w:rFonts w:hint="eastAsia" w:ascii="楷体_GB2312" w:hAnsi="楷体_GB2312" w:eastAsia="楷体_GB2312" w:cs="楷体_GB2312"/>
          <w:b/>
          <w:snapToGrid w:val="0"/>
          <w:sz w:val="36"/>
          <w:szCs w:val="36"/>
          <w:lang w:eastAsia="zh-CN"/>
        </w:rPr>
        <w:t>局</w:t>
      </w:r>
    </w:p>
    <w:p>
      <w:pPr>
        <w:pStyle w:val="14"/>
        <w:adjustRightInd w:val="0"/>
        <w:snapToGrid w:val="0"/>
        <w:spacing w:line="240" w:lineRule="auto"/>
        <w:ind w:firstLine="602"/>
        <w:jc w:val="center"/>
        <w:rPr>
          <w:b/>
          <w:sz w:val="30"/>
          <w:szCs w:val="30"/>
        </w:rPr>
      </w:pPr>
    </w:p>
    <w:p>
      <w:pPr>
        <w:pStyle w:val="15"/>
        <w:widowControl/>
        <w:autoSpaceDE w:val="0"/>
        <w:autoSpaceDN w:val="0"/>
        <w:snapToGrid w:val="0"/>
        <w:spacing w:before="720" w:after="480" w:line="240" w:lineRule="auto"/>
        <w:ind w:firstLine="318"/>
        <w:jc w:val="center"/>
        <w:textAlignment w:val="bottom"/>
        <w:outlineLvl w:val="0"/>
        <w:rPr>
          <w:rFonts w:ascii="Arial" w:hAnsi="Arial" w:eastAsia="黑体"/>
          <w:sz w:val="32"/>
          <w:szCs w:val="32"/>
        </w:rPr>
      </w:pPr>
      <w:r>
        <w:br w:type="page"/>
      </w:r>
      <w:bookmarkStart w:id="0" w:name="_Toc264889952"/>
      <w:bookmarkStart w:id="1" w:name="_Toc6710"/>
      <w:bookmarkStart w:id="2" w:name="_Toc518550346"/>
      <w:bookmarkStart w:id="3" w:name="_Toc204657276"/>
      <w:bookmarkStart w:id="4" w:name="_Toc2385"/>
      <w:r>
        <w:rPr>
          <w:rFonts w:hint="eastAsia" w:ascii="Arial" w:hAnsi="Arial" w:eastAsia="黑体"/>
          <w:sz w:val="32"/>
          <w:szCs w:val="32"/>
        </w:rPr>
        <w:t>目  录</w:t>
      </w:r>
      <w:bookmarkEnd w:id="0"/>
      <w:bookmarkEnd w:id="1"/>
      <w:bookmarkEnd w:id="2"/>
      <w:bookmarkEnd w:id="3"/>
      <w:bookmarkEnd w:id="4"/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0"/>
      </w:pPr>
      <w:r>
        <w:rPr>
          <w:b w:val="0"/>
          <w:bCs w:val="0"/>
          <w:caps w:val="0"/>
        </w:rPr>
        <w:fldChar w:fldCharType="begin"/>
      </w:r>
      <w:r>
        <w:rPr>
          <w:b w:val="0"/>
          <w:bCs w:val="0"/>
          <w:caps w:val="0"/>
        </w:rPr>
        <w:instrText xml:space="preserve"> TOC \o "1-3" \h \z \u </w:instrText>
      </w:r>
      <w:r>
        <w:rPr>
          <w:b w:val="0"/>
          <w:bCs w:val="0"/>
          <w:caps w:val="0"/>
        </w:rPr>
        <w:fldChar w:fldCharType="separate"/>
      </w:r>
      <w:r>
        <w:fldChar w:fldCharType="begin"/>
      </w:r>
      <w:r>
        <w:instrText xml:space="preserve"> HYPERLINK \l "_Toc19253" </w:instrText>
      </w:r>
      <w:r>
        <w:fldChar w:fldCharType="separate"/>
      </w:r>
      <w:r>
        <w:rPr>
          <w:rFonts w:hint="eastAsia"/>
        </w:rPr>
        <w:t>一、个人申报功能介绍</w:t>
      </w:r>
      <w:r>
        <w:tab/>
      </w:r>
      <w:r>
        <w:fldChar w:fldCharType="begin"/>
      </w:r>
      <w:r>
        <w:instrText xml:space="preserve"> PAGEREF _Toc19253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"_Toc23709" </w:instrText>
      </w:r>
      <w:r>
        <w:fldChar w:fldCharType="separate"/>
      </w:r>
      <w:r>
        <w:t>1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账号注册</w:t>
      </w:r>
      <w:r>
        <w:tab/>
      </w:r>
      <w:r>
        <w:fldChar w:fldCharType="begin"/>
      </w:r>
      <w:r>
        <w:instrText xml:space="preserve"> PAGEREF _Toc23709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"_Toc29290" </w:instrText>
      </w:r>
      <w:r>
        <w:fldChar w:fldCharType="separate"/>
      </w:r>
      <w:r>
        <w:rPr>
          <w:rFonts w:hint="eastAsia"/>
        </w:rPr>
        <w:t>1.</w:t>
      </w:r>
      <w:r>
        <w:t>2职称</w:t>
      </w:r>
      <w:r>
        <w:rPr>
          <w:rFonts w:hint="eastAsia"/>
        </w:rPr>
        <w:t>申报</w:t>
      </w:r>
      <w:r>
        <w:tab/>
      </w:r>
      <w:r>
        <w:fldChar w:fldCharType="begin"/>
      </w:r>
      <w:r>
        <w:instrText xml:space="preserve"> PAGEREF _Toc29290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"_Toc28007" </w:instrText>
      </w:r>
      <w:r>
        <w:fldChar w:fldCharType="separate"/>
      </w:r>
      <w:r>
        <w:t xml:space="preserve">二、 </w:t>
      </w:r>
      <w:r>
        <w:rPr>
          <w:rFonts w:hint="eastAsia"/>
        </w:rPr>
        <w:t>部门（单位）功能介绍</w:t>
      </w:r>
      <w:r>
        <w:tab/>
      </w:r>
      <w:r>
        <w:fldChar w:fldCharType="begin"/>
      </w:r>
      <w:r>
        <w:instrText xml:space="preserve"> PAGEREF _Toc28007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"_Toc14322" </w:instrText>
      </w:r>
      <w:r>
        <w:fldChar w:fldCharType="separate"/>
      </w:r>
      <w:r>
        <w:rPr>
          <w:rFonts w:hint="eastAsia"/>
        </w:rPr>
        <w:t>2.</w:t>
      </w:r>
      <w:r>
        <w:t>1</w:t>
      </w:r>
      <w:r>
        <w:rPr>
          <w:rFonts w:hint="eastAsia"/>
        </w:rPr>
        <w:t xml:space="preserve"> 账号</w:t>
      </w:r>
      <w:r>
        <w:t>注册</w:t>
      </w:r>
      <w:r>
        <w:tab/>
      </w:r>
      <w:r>
        <w:fldChar w:fldCharType="begin"/>
      </w:r>
      <w:r>
        <w:instrText xml:space="preserve"> PAGEREF _Toc14322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"_Toc5048" </w:instrText>
      </w:r>
      <w:r>
        <w:fldChar w:fldCharType="separate"/>
      </w:r>
      <w:r>
        <w:rPr>
          <w:rFonts w:hint="eastAsia"/>
        </w:rPr>
        <w:t>2.</w:t>
      </w:r>
      <w:r>
        <w:t>2</w:t>
      </w:r>
      <w:r>
        <w:rPr>
          <w:rFonts w:hint="eastAsia"/>
        </w:rPr>
        <w:t xml:space="preserve"> 权限申请</w:t>
      </w:r>
      <w:r>
        <w:tab/>
      </w:r>
      <w:r>
        <w:fldChar w:fldCharType="begin"/>
      </w:r>
      <w:r>
        <w:instrText xml:space="preserve"> PAGEREF _Toc5048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"_Toc17503" </w:instrText>
      </w:r>
      <w:r>
        <w:fldChar w:fldCharType="separate"/>
      </w:r>
      <w:r>
        <w:rPr>
          <w:rFonts w:hint="eastAsia"/>
        </w:rPr>
        <w:t>2.</w:t>
      </w:r>
      <w:r>
        <w:t>3</w:t>
      </w:r>
      <w:r>
        <w:rPr>
          <w:rFonts w:hint="eastAsia"/>
        </w:rPr>
        <w:t>数据审核</w:t>
      </w:r>
      <w:r>
        <w:tab/>
      </w:r>
      <w:r>
        <w:fldChar w:fldCharType="begin"/>
      </w:r>
      <w:r>
        <w:instrText xml:space="preserve"> PAGEREF _Toc17503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"_Toc17394" </w:instrText>
      </w:r>
      <w:r>
        <w:fldChar w:fldCharType="separate"/>
      </w:r>
      <w:r>
        <w:rPr>
          <w:rFonts w:hint="eastAsia"/>
        </w:rPr>
        <w:t>2.</w:t>
      </w:r>
      <w:r>
        <w:t>4</w:t>
      </w:r>
      <w:r>
        <w:rPr>
          <w:rFonts w:hint="eastAsia"/>
        </w:rPr>
        <w:t xml:space="preserve"> 数据上报</w:t>
      </w:r>
      <w:r>
        <w:tab/>
      </w:r>
      <w:r>
        <w:fldChar w:fldCharType="begin"/>
      </w:r>
      <w:r>
        <w:instrText xml:space="preserve"> PAGEREF _Toc17394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"_Toc14423" </w:instrText>
      </w:r>
      <w:r>
        <w:fldChar w:fldCharType="separate"/>
      </w:r>
      <w:r>
        <w:rPr>
          <w:rFonts w:hint="eastAsia"/>
        </w:rPr>
        <w:t>2.</w:t>
      </w:r>
      <w:r>
        <w:t>5</w:t>
      </w:r>
      <w:r>
        <w:rPr>
          <w:rFonts w:hint="eastAsia"/>
        </w:rPr>
        <w:t xml:space="preserve"> 路径申请</w:t>
      </w:r>
      <w:r>
        <w:tab/>
      </w:r>
      <w:r>
        <w:fldChar w:fldCharType="begin"/>
      </w:r>
      <w:r>
        <w:instrText xml:space="preserve"> PAGEREF _Toc14423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12"/>
          <w:tab w:val="clear" w:pos="840"/>
          <w:tab w:val="clear" w:pos="8302"/>
        </w:tabs>
        <w:adjustRightInd w:val="0"/>
        <w:snapToGrid w:val="0"/>
        <w:ind w:firstLine="420"/>
      </w:pPr>
      <w:r>
        <w:fldChar w:fldCharType="begin"/>
      </w:r>
      <w:r>
        <w:instrText xml:space="preserve"> HYPERLINK \l "_Toc19135" </w:instrText>
      </w:r>
      <w:r>
        <w:fldChar w:fldCharType="separate"/>
      </w:r>
      <w:r>
        <w:rPr>
          <w:rFonts w:hint="eastAsia"/>
        </w:rPr>
        <w:t>2.5.1 单位路径申请</w:t>
      </w:r>
      <w:r>
        <w:tab/>
      </w:r>
      <w:r>
        <w:fldChar w:fldCharType="begin"/>
      </w:r>
      <w:r>
        <w:instrText xml:space="preserve"> PAGEREF _Toc19135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12"/>
          <w:tab w:val="clear" w:pos="840"/>
          <w:tab w:val="clear" w:pos="8302"/>
        </w:tabs>
        <w:adjustRightInd w:val="0"/>
        <w:snapToGrid w:val="0"/>
        <w:ind w:firstLine="420"/>
      </w:pPr>
      <w:r>
        <w:fldChar w:fldCharType="begin"/>
      </w:r>
      <w:r>
        <w:instrText xml:space="preserve"> HYPERLINK \l "_Toc10735" </w:instrText>
      </w:r>
      <w:r>
        <w:fldChar w:fldCharType="separate"/>
      </w:r>
      <w:r>
        <w:rPr>
          <w:rFonts w:hint="eastAsia"/>
        </w:rPr>
        <w:t>2.5.2 评委会路径申请</w:t>
      </w:r>
      <w:r>
        <w:tab/>
      </w:r>
      <w:r>
        <w:fldChar w:fldCharType="begin"/>
      </w:r>
      <w:r>
        <w:instrText xml:space="preserve"> PAGEREF _Toc10735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"_Toc22931" </w:instrText>
      </w:r>
      <w:r>
        <w:fldChar w:fldCharType="separate"/>
      </w:r>
      <w:r>
        <w:rPr>
          <w:rFonts w:hint="eastAsia"/>
        </w:rPr>
        <w:t>2.</w:t>
      </w:r>
      <w:r>
        <w:t>6</w:t>
      </w:r>
      <w:r>
        <w:rPr>
          <w:rFonts w:hint="eastAsia"/>
        </w:rPr>
        <w:t xml:space="preserve"> 单位路径审核</w:t>
      </w:r>
      <w:r>
        <w:tab/>
      </w:r>
      <w:r>
        <w:fldChar w:fldCharType="begin"/>
      </w:r>
      <w:r>
        <w:instrText xml:space="preserve"> PAGEREF _Toc22931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"_Toc29116" </w:instrText>
      </w:r>
      <w:r>
        <w:fldChar w:fldCharType="separate"/>
      </w:r>
      <w:r>
        <w:rPr>
          <w:rFonts w:hint="eastAsia"/>
        </w:rPr>
        <w:t>2.7 组建评委会</w:t>
      </w:r>
      <w:r>
        <w:tab/>
      </w:r>
      <w:r>
        <w:fldChar w:fldCharType="begin"/>
      </w:r>
      <w:r>
        <w:instrText xml:space="preserve"> PAGEREF _Toc29116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"_Toc18421" </w:instrText>
      </w:r>
      <w:r>
        <w:fldChar w:fldCharType="separate"/>
      </w:r>
      <w:r>
        <w:rPr>
          <w:rFonts w:hint="eastAsia"/>
        </w:rPr>
        <w:t>2.8 本单位公示意见</w:t>
      </w:r>
      <w:r>
        <w:tab/>
      </w:r>
      <w:r>
        <w:fldChar w:fldCharType="begin"/>
      </w:r>
      <w:r>
        <w:instrText xml:space="preserve"> PAGEREF _Toc18421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"_Toc27999" </w:instrText>
      </w:r>
      <w:r>
        <w:fldChar w:fldCharType="separate"/>
      </w:r>
      <w:r>
        <w:rPr>
          <w:rFonts w:hint="eastAsia"/>
        </w:rPr>
        <w:t>2.</w:t>
      </w:r>
      <w:r>
        <w:t>9</w:t>
      </w:r>
      <w:r>
        <w:rPr>
          <w:rFonts w:hint="eastAsia"/>
        </w:rPr>
        <w:t xml:space="preserve"> 下级单位公示审核</w:t>
      </w:r>
      <w:r>
        <w:tab/>
      </w:r>
      <w:r>
        <w:fldChar w:fldCharType="begin"/>
      </w:r>
      <w:r>
        <w:instrText xml:space="preserve"> PAGEREF _Toc27999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"_Toc14415" </w:instrText>
      </w:r>
      <w:r>
        <w:fldChar w:fldCharType="separate"/>
      </w:r>
      <w:r>
        <w:t xml:space="preserve">三、 </w:t>
      </w:r>
      <w:r>
        <w:rPr>
          <w:rFonts w:hint="eastAsia"/>
        </w:rPr>
        <w:t>评委会功能介绍</w:t>
      </w:r>
      <w:r>
        <w:tab/>
      </w:r>
      <w:r>
        <w:fldChar w:fldCharType="begin"/>
      </w:r>
      <w:r>
        <w:instrText xml:space="preserve"> PAGEREF _Toc14415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"_Toc19365" </w:instrText>
      </w:r>
      <w:r>
        <w:fldChar w:fldCharType="separate"/>
      </w:r>
      <w:r>
        <w:rPr>
          <w:rFonts w:hint="eastAsia"/>
        </w:rPr>
        <w:t>3.</w:t>
      </w:r>
      <w:r>
        <w:t>1</w:t>
      </w:r>
      <w:r>
        <w:rPr>
          <w:rFonts w:hint="eastAsia"/>
        </w:rPr>
        <w:t xml:space="preserve"> 账号登录</w:t>
      </w:r>
      <w:r>
        <w:tab/>
      </w:r>
      <w:r>
        <w:fldChar w:fldCharType="begin"/>
      </w:r>
      <w:r>
        <w:instrText xml:space="preserve"> PAGEREF _Toc19365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"_Toc1056" </w:instrText>
      </w:r>
      <w:r>
        <w:fldChar w:fldCharType="separate"/>
      </w:r>
      <w:r>
        <w:rPr>
          <w:rFonts w:hint="eastAsia"/>
        </w:rPr>
        <w:t>3.2申报数据审核</w:t>
      </w:r>
      <w:r>
        <w:tab/>
      </w:r>
      <w:r>
        <w:fldChar w:fldCharType="begin"/>
      </w:r>
      <w:r>
        <w:instrText xml:space="preserve"> PAGEREF _Toc1056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"_Toc22126" </w:instrText>
      </w:r>
      <w:r>
        <w:fldChar w:fldCharType="separate"/>
      </w:r>
      <w:r>
        <w:rPr>
          <w:rFonts w:hint="eastAsia"/>
        </w:rPr>
        <w:t>3.</w:t>
      </w:r>
      <w:r>
        <w:t>3</w:t>
      </w:r>
      <w:r>
        <w:rPr>
          <w:rFonts w:hint="eastAsia"/>
        </w:rPr>
        <w:t>开启评委会</w:t>
      </w:r>
      <w:r>
        <w:tab/>
      </w:r>
      <w:r>
        <w:fldChar w:fldCharType="begin"/>
      </w:r>
      <w:r>
        <w:instrText xml:space="preserve"> PAGEREF _Toc22126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"_Toc12982" </w:instrText>
      </w:r>
      <w:r>
        <w:fldChar w:fldCharType="separate"/>
      </w:r>
      <w:r>
        <w:rPr>
          <w:rFonts w:hint="eastAsia"/>
        </w:rPr>
        <w:t>3.</w:t>
      </w:r>
      <w:r>
        <w:t>4 评委</w:t>
      </w:r>
      <w:r>
        <w:rPr>
          <w:rFonts w:hint="eastAsia"/>
        </w:rPr>
        <w:t>会参数设置</w:t>
      </w:r>
      <w:r>
        <w:tab/>
      </w:r>
      <w:r>
        <w:fldChar w:fldCharType="begin"/>
      </w:r>
      <w:r>
        <w:instrText xml:space="preserve"> PAGEREF _Toc12982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"_Toc4340" </w:instrText>
      </w:r>
      <w:r>
        <w:fldChar w:fldCharType="separate"/>
      </w:r>
      <w:r>
        <w:rPr>
          <w:rFonts w:hint="eastAsia"/>
        </w:rPr>
        <w:t>3.</w:t>
      </w:r>
      <w:r>
        <w:t xml:space="preserve">5 </w:t>
      </w:r>
      <w:r>
        <w:rPr>
          <w:rFonts w:hint="eastAsia"/>
        </w:rPr>
        <w:t>评委管理</w:t>
      </w:r>
      <w:r>
        <w:tab/>
      </w:r>
      <w:r>
        <w:fldChar w:fldCharType="begin"/>
      </w:r>
      <w:r>
        <w:instrText xml:space="preserve"> PAGEREF _Toc4340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12"/>
          <w:tab w:val="clear" w:pos="840"/>
          <w:tab w:val="clear" w:pos="8302"/>
        </w:tabs>
        <w:adjustRightInd w:val="0"/>
        <w:snapToGrid w:val="0"/>
        <w:ind w:firstLine="420"/>
      </w:pPr>
      <w:r>
        <w:fldChar w:fldCharType="begin"/>
      </w:r>
      <w:r>
        <w:instrText xml:space="preserve"> HYPERLINK \l "_Toc5865" </w:instrText>
      </w:r>
      <w:r>
        <w:fldChar w:fldCharType="separate"/>
      </w:r>
      <w:r>
        <w:rPr>
          <w:rFonts w:hint="eastAsia"/>
        </w:rPr>
        <w:t>3.5.1评委专家库建设</w:t>
      </w:r>
      <w:r>
        <w:tab/>
      </w:r>
      <w:r>
        <w:fldChar w:fldCharType="begin"/>
      </w:r>
      <w:r>
        <w:instrText xml:space="preserve"> PAGEREF _Toc5865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12"/>
          <w:tab w:val="clear" w:pos="840"/>
          <w:tab w:val="clear" w:pos="8302"/>
        </w:tabs>
        <w:adjustRightInd w:val="0"/>
        <w:snapToGrid w:val="0"/>
        <w:ind w:firstLine="420"/>
      </w:pPr>
      <w:r>
        <w:fldChar w:fldCharType="begin"/>
      </w:r>
      <w:r>
        <w:instrText xml:space="preserve"> HYPERLINK \l "_Toc29997" </w:instrText>
      </w:r>
      <w:r>
        <w:fldChar w:fldCharType="separate"/>
      </w:r>
      <w:r>
        <w:rPr>
          <w:rFonts w:hint="eastAsia"/>
        </w:rPr>
        <w:t>3.5.2评委专家遴选</w:t>
      </w:r>
      <w:r>
        <w:tab/>
      </w:r>
      <w:r>
        <w:fldChar w:fldCharType="begin"/>
      </w:r>
      <w:r>
        <w:instrText xml:space="preserve"> PAGEREF _Toc29997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"_Toc21350" </w:instrText>
      </w:r>
      <w:r>
        <w:fldChar w:fldCharType="separate"/>
      </w:r>
      <w:r>
        <w:rPr>
          <w:rFonts w:hint="eastAsia"/>
        </w:rPr>
        <w:t>3.</w:t>
      </w:r>
      <w:r>
        <w:t>6 评</w:t>
      </w:r>
      <w:r>
        <w:rPr>
          <w:rFonts w:hint="eastAsia"/>
        </w:rPr>
        <w:t>审计划报告</w:t>
      </w:r>
      <w:r>
        <w:tab/>
      </w:r>
      <w:r>
        <w:fldChar w:fldCharType="begin"/>
      </w:r>
      <w:r>
        <w:instrText xml:space="preserve"> PAGEREF _Toc21350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"_Toc12637" </w:instrText>
      </w:r>
      <w:r>
        <w:fldChar w:fldCharType="separate"/>
      </w:r>
      <w:r>
        <w:rPr>
          <w:rFonts w:hint="eastAsia"/>
        </w:rPr>
        <w:t>3.</w:t>
      </w:r>
      <w:r>
        <w:t xml:space="preserve">7 </w:t>
      </w:r>
      <w:r>
        <w:rPr>
          <w:rFonts w:hint="eastAsia"/>
        </w:rPr>
        <w:t>评审结果查看</w:t>
      </w:r>
      <w:r>
        <w:tab/>
      </w:r>
      <w:r>
        <w:fldChar w:fldCharType="begin"/>
      </w:r>
      <w:r>
        <w:instrText xml:space="preserve"> PAGEREF _Toc12637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"_Toc17029" </w:instrText>
      </w:r>
      <w:r>
        <w:fldChar w:fldCharType="separate"/>
      </w:r>
      <w:r>
        <w:rPr>
          <w:rFonts w:hint="eastAsia"/>
        </w:rPr>
        <w:t>3.8</w:t>
      </w:r>
      <w:r>
        <w:t xml:space="preserve"> </w:t>
      </w:r>
      <w:r>
        <w:rPr>
          <w:rFonts w:hint="eastAsia"/>
        </w:rPr>
        <w:t>评审结果公示</w:t>
      </w:r>
      <w:r>
        <w:tab/>
      </w:r>
      <w:r>
        <w:fldChar w:fldCharType="begin"/>
      </w:r>
      <w:r>
        <w:instrText xml:space="preserve"> PAGEREF _Toc17029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12"/>
          <w:tab w:val="clear" w:pos="840"/>
          <w:tab w:val="clear" w:pos="8302"/>
        </w:tabs>
        <w:adjustRightInd w:val="0"/>
        <w:snapToGrid w:val="0"/>
        <w:ind w:firstLine="420"/>
      </w:pPr>
      <w:r>
        <w:fldChar w:fldCharType="begin"/>
      </w:r>
      <w:r>
        <w:instrText xml:space="preserve"> HYPERLINK \l "_Toc3857" </w:instrText>
      </w:r>
      <w:r>
        <w:fldChar w:fldCharType="separate"/>
      </w:r>
      <w:r>
        <w:t>3.8.1</w:t>
      </w:r>
      <w:r>
        <w:rPr>
          <w:rFonts w:hint="eastAsia"/>
        </w:rPr>
        <w:t>公示审核</w:t>
      </w:r>
      <w:r>
        <w:tab/>
      </w:r>
      <w:r>
        <w:fldChar w:fldCharType="begin"/>
      </w:r>
      <w:r>
        <w:instrText xml:space="preserve"> PAGEREF _Toc3857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12"/>
          <w:tab w:val="clear" w:pos="840"/>
          <w:tab w:val="clear" w:pos="8302"/>
        </w:tabs>
        <w:adjustRightInd w:val="0"/>
        <w:snapToGrid w:val="0"/>
        <w:ind w:firstLine="420"/>
      </w:pPr>
      <w:r>
        <w:fldChar w:fldCharType="begin"/>
      </w:r>
      <w:r>
        <w:instrText xml:space="preserve"> HYPERLINK \l "_Toc26064" </w:instrText>
      </w:r>
      <w:r>
        <w:fldChar w:fldCharType="separate"/>
      </w:r>
      <w:r>
        <w:t>3.8.2</w:t>
      </w:r>
      <w:r>
        <w:rPr>
          <w:rFonts w:hint="eastAsia"/>
        </w:rPr>
        <w:t>公示上报</w:t>
      </w:r>
      <w:r>
        <w:tab/>
      </w:r>
      <w:r>
        <w:fldChar w:fldCharType="begin"/>
      </w:r>
      <w:r>
        <w:instrText xml:space="preserve"> PAGEREF _Toc26064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"_Toc14107" </w:instrText>
      </w:r>
      <w:r>
        <w:fldChar w:fldCharType="separate"/>
      </w:r>
      <w:r>
        <w:rPr>
          <w:rFonts w:hint="eastAsia"/>
        </w:rPr>
        <w:t>3.9</w:t>
      </w:r>
      <w:r>
        <w:t xml:space="preserve"> </w:t>
      </w:r>
      <w:r>
        <w:rPr>
          <w:rFonts w:hint="eastAsia"/>
        </w:rPr>
        <w:t>评委会路径审核</w:t>
      </w:r>
      <w:r>
        <w:tab/>
      </w:r>
      <w:r>
        <w:fldChar w:fldCharType="begin"/>
      </w:r>
      <w:r>
        <w:instrText xml:space="preserve"> PAGEREF _Toc14107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"_Toc25237" </w:instrText>
      </w:r>
      <w:r>
        <w:fldChar w:fldCharType="separate"/>
      </w:r>
      <w:r>
        <w:t xml:space="preserve">四、 </w:t>
      </w:r>
      <w:r>
        <w:rPr>
          <w:rFonts w:hint="eastAsia"/>
        </w:rPr>
        <w:t>评委功能介绍</w:t>
      </w:r>
      <w:r>
        <w:tab/>
      </w:r>
      <w:r>
        <w:fldChar w:fldCharType="begin"/>
      </w:r>
      <w:r>
        <w:instrText xml:space="preserve"> PAGEREF _Toc25237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"_Toc25159" </w:instrText>
      </w:r>
      <w:r>
        <w:fldChar w:fldCharType="separate"/>
      </w:r>
      <w:r>
        <w:rPr>
          <w:rFonts w:hint="eastAsia"/>
        </w:rPr>
        <w:t>4.1账号登陆</w:t>
      </w:r>
      <w:r>
        <w:tab/>
      </w:r>
      <w:r>
        <w:fldChar w:fldCharType="begin"/>
      </w:r>
      <w:r>
        <w:instrText xml:space="preserve"> PAGEREF _Toc25159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"_Toc31807" </w:instrText>
      </w:r>
      <w:r>
        <w:fldChar w:fldCharType="separate"/>
      </w:r>
      <w:r>
        <w:rPr>
          <w:rFonts w:hint="eastAsia"/>
        </w:rPr>
        <w:t>4.2信息评审</w:t>
      </w:r>
      <w:r>
        <w:tab/>
      </w:r>
      <w:r>
        <w:fldChar w:fldCharType="begin"/>
      </w:r>
      <w:r>
        <w:instrText xml:space="preserve"> PAGEREF _Toc31807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  <w:rPr>
          <w:color w:val="FF0000"/>
        </w:rPr>
      </w:pPr>
      <w:r>
        <w:rPr>
          <w:color w:val="FF0000"/>
        </w:rPr>
        <w:fldChar w:fldCharType="begin"/>
      </w:r>
      <w:r>
        <w:rPr>
          <w:color w:val="FF0000"/>
        </w:rPr>
        <w:instrText xml:space="preserve"> HYPERLINK \l "_Toc17633" </w:instrText>
      </w:r>
      <w:r>
        <w:rPr>
          <w:color w:val="FF0000"/>
        </w:rPr>
        <w:fldChar w:fldCharType="separate"/>
      </w:r>
      <w:r>
        <w:rPr>
          <w:b/>
          <w:bCs/>
          <w:color w:val="FF0000"/>
        </w:rPr>
        <w:t xml:space="preserve">五、 </w:t>
      </w:r>
      <w:r>
        <w:rPr>
          <w:rFonts w:hint="eastAsia"/>
          <w:b/>
          <w:bCs/>
          <w:color w:val="FF0000"/>
        </w:rPr>
        <w:t>人社部门后台功能介绍</w:t>
      </w:r>
      <w:r>
        <w:rPr>
          <w:color w:val="FF0000"/>
        </w:rPr>
        <w:tab/>
      </w:r>
      <w:r>
        <w:rPr>
          <w:color w:val="FF0000"/>
        </w:rPr>
        <w:fldChar w:fldCharType="begin"/>
      </w:r>
      <w:r>
        <w:rPr>
          <w:color w:val="FF0000"/>
        </w:rPr>
        <w:instrText xml:space="preserve"> PAGEREF _Toc17633 </w:instrText>
      </w:r>
      <w:r>
        <w:rPr>
          <w:color w:val="FF0000"/>
        </w:rPr>
        <w:fldChar w:fldCharType="separate"/>
      </w:r>
      <w:r>
        <w:rPr>
          <w:color w:val="FF0000"/>
        </w:rPr>
        <w:t>42</w:t>
      </w:r>
      <w:r>
        <w:rPr>
          <w:color w:val="FF0000"/>
        </w:rPr>
        <w:fldChar w:fldCharType="end"/>
      </w:r>
      <w:r>
        <w:rPr>
          <w:color w:val="FF0000"/>
        </w:rP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"_Toc16971" </w:instrText>
      </w:r>
      <w:r>
        <w:rPr>
          <w:color w:val="auto"/>
        </w:rPr>
        <w:fldChar w:fldCharType="separate"/>
      </w:r>
      <w:r>
        <w:rPr>
          <w:rFonts w:hint="eastAsia"/>
          <w:color w:val="auto"/>
        </w:rPr>
        <w:t>5.1 用户登录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_Toc16971 </w:instrText>
      </w:r>
      <w:r>
        <w:rPr>
          <w:color w:val="auto"/>
        </w:rPr>
        <w:fldChar w:fldCharType="separate"/>
      </w:r>
      <w:r>
        <w:rPr>
          <w:color w:val="auto"/>
        </w:rPr>
        <w:t>42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"_Toc13127" </w:instrText>
      </w:r>
      <w:r>
        <w:rPr>
          <w:color w:val="auto"/>
        </w:rPr>
        <w:fldChar w:fldCharType="separate"/>
      </w:r>
      <w:r>
        <w:rPr>
          <w:rFonts w:hint="eastAsia"/>
          <w:color w:val="auto"/>
        </w:rPr>
        <w:t>5.</w:t>
      </w:r>
      <w:r>
        <w:rPr>
          <w:color w:val="auto"/>
        </w:rPr>
        <w:t>2</w:t>
      </w:r>
      <w:r>
        <w:rPr>
          <w:rFonts w:hint="eastAsia"/>
          <w:color w:val="auto"/>
        </w:rPr>
        <w:t xml:space="preserve"> 单位密码重置及单位名称修改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_Toc13127 </w:instrText>
      </w:r>
      <w:r>
        <w:rPr>
          <w:color w:val="auto"/>
        </w:rPr>
        <w:fldChar w:fldCharType="separate"/>
      </w:r>
      <w:r>
        <w:rPr>
          <w:color w:val="auto"/>
        </w:rPr>
        <w:t>42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"_Toc5910" </w:instrText>
      </w:r>
      <w:r>
        <w:rPr>
          <w:color w:val="auto"/>
        </w:rPr>
        <w:fldChar w:fldCharType="separate"/>
      </w:r>
      <w:r>
        <w:rPr>
          <w:rFonts w:hint="eastAsia"/>
          <w:color w:val="auto"/>
        </w:rPr>
        <w:t>5.2权限管理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_Toc5910 </w:instrText>
      </w:r>
      <w:r>
        <w:rPr>
          <w:color w:val="auto"/>
        </w:rPr>
        <w:fldChar w:fldCharType="separate"/>
      </w:r>
      <w:r>
        <w:rPr>
          <w:color w:val="auto"/>
        </w:rPr>
        <w:t>43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8"/>
        <w:tabs>
          <w:tab w:val="right" w:leader="dot" w:pos="8312"/>
          <w:tab w:val="clear" w:pos="840"/>
          <w:tab w:val="clear" w:pos="8302"/>
        </w:tabs>
        <w:adjustRightInd w:val="0"/>
        <w:snapToGrid w:val="0"/>
        <w:ind w:firstLine="420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"_Toc12308" </w:instrText>
      </w:r>
      <w:r>
        <w:rPr>
          <w:color w:val="auto"/>
        </w:rPr>
        <w:fldChar w:fldCharType="separate"/>
      </w:r>
      <w:r>
        <w:rPr>
          <w:color w:val="auto"/>
        </w:rPr>
        <w:t>5.2.1</w:t>
      </w:r>
      <w:r>
        <w:rPr>
          <w:rFonts w:hint="eastAsia"/>
          <w:color w:val="auto"/>
        </w:rPr>
        <w:t>单位审核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_Toc12308 </w:instrText>
      </w:r>
      <w:r>
        <w:rPr>
          <w:color w:val="auto"/>
        </w:rPr>
        <w:fldChar w:fldCharType="separate"/>
      </w:r>
      <w:r>
        <w:rPr>
          <w:color w:val="auto"/>
        </w:rPr>
        <w:t>43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8"/>
        <w:tabs>
          <w:tab w:val="right" w:leader="dot" w:pos="8312"/>
          <w:tab w:val="clear" w:pos="840"/>
          <w:tab w:val="clear" w:pos="8302"/>
        </w:tabs>
        <w:adjustRightInd w:val="0"/>
        <w:snapToGrid w:val="0"/>
        <w:ind w:firstLine="420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"_Toc7631" </w:instrText>
      </w:r>
      <w:r>
        <w:rPr>
          <w:color w:val="auto"/>
        </w:rPr>
        <w:fldChar w:fldCharType="separate"/>
      </w:r>
      <w:r>
        <w:rPr>
          <w:color w:val="auto"/>
        </w:rPr>
        <w:t>5.2.2</w:t>
      </w:r>
      <w:r>
        <w:rPr>
          <w:rFonts w:hint="eastAsia"/>
          <w:color w:val="auto"/>
        </w:rPr>
        <w:t>评委会审核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_Toc7631 </w:instrText>
      </w:r>
      <w:r>
        <w:rPr>
          <w:color w:val="auto"/>
        </w:rPr>
        <w:fldChar w:fldCharType="separate"/>
      </w:r>
      <w:r>
        <w:rPr>
          <w:color w:val="auto"/>
        </w:rPr>
        <w:t>44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8"/>
        <w:tabs>
          <w:tab w:val="right" w:leader="dot" w:pos="8312"/>
          <w:tab w:val="clear" w:pos="840"/>
          <w:tab w:val="clear" w:pos="8302"/>
        </w:tabs>
        <w:adjustRightInd w:val="0"/>
        <w:snapToGrid w:val="0"/>
        <w:ind w:firstLine="420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"_Toc22700" </w:instrText>
      </w:r>
      <w:r>
        <w:rPr>
          <w:color w:val="auto"/>
        </w:rPr>
        <w:fldChar w:fldCharType="separate"/>
      </w:r>
      <w:r>
        <w:rPr>
          <w:color w:val="auto"/>
        </w:rPr>
        <w:t>5.2.3</w:t>
      </w:r>
      <w:r>
        <w:rPr>
          <w:rFonts w:hint="eastAsia"/>
          <w:color w:val="auto"/>
        </w:rPr>
        <w:t>评审计划审核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_Toc22700 </w:instrText>
      </w:r>
      <w:r>
        <w:rPr>
          <w:color w:val="auto"/>
        </w:rPr>
        <w:fldChar w:fldCharType="separate"/>
      </w:r>
      <w:r>
        <w:rPr>
          <w:color w:val="auto"/>
        </w:rPr>
        <w:t>46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8"/>
        <w:tabs>
          <w:tab w:val="right" w:leader="dot" w:pos="8312"/>
          <w:tab w:val="clear" w:pos="840"/>
          <w:tab w:val="clear" w:pos="8302"/>
        </w:tabs>
        <w:adjustRightInd w:val="0"/>
        <w:snapToGrid w:val="0"/>
        <w:ind w:firstLine="420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"_Toc20824" </w:instrText>
      </w:r>
      <w:r>
        <w:rPr>
          <w:color w:val="auto"/>
        </w:rPr>
        <w:fldChar w:fldCharType="separate"/>
      </w:r>
      <w:r>
        <w:rPr>
          <w:color w:val="auto"/>
        </w:rPr>
        <w:t>5.2.4</w:t>
      </w:r>
      <w:r>
        <w:rPr>
          <w:rFonts w:hint="eastAsia"/>
          <w:color w:val="auto"/>
        </w:rPr>
        <w:t>公示申请审核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_Toc20824 </w:instrText>
      </w:r>
      <w:r>
        <w:rPr>
          <w:color w:val="auto"/>
        </w:rPr>
        <w:fldChar w:fldCharType="separate"/>
      </w:r>
      <w:r>
        <w:rPr>
          <w:color w:val="auto"/>
        </w:rPr>
        <w:t>47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8"/>
        <w:tabs>
          <w:tab w:val="right" w:leader="dot" w:pos="8312"/>
          <w:tab w:val="clear" w:pos="840"/>
          <w:tab w:val="clear" w:pos="8302"/>
        </w:tabs>
        <w:adjustRightInd w:val="0"/>
        <w:snapToGrid w:val="0"/>
        <w:ind w:firstLine="420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"_Toc2871" </w:instrText>
      </w:r>
      <w:r>
        <w:rPr>
          <w:color w:val="auto"/>
        </w:rPr>
        <w:fldChar w:fldCharType="separate"/>
      </w:r>
      <w:r>
        <w:rPr>
          <w:color w:val="auto"/>
        </w:rPr>
        <w:t>5.2.5</w:t>
      </w:r>
      <w:r>
        <w:rPr>
          <w:rFonts w:hint="eastAsia"/>
          <w:color w:val="auto"/>
        </w:rPr>
        <w:t>公示结果审核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_Toc2871 </w:instrText>
      </w:r>
      <w:r>
        <w:rPr>
          <w:color w:val="auto"/>
        </w:rPr>
        <w:fldChar w:fldCharType="separate"/>
      </w:r>
      <w:r>
        <w:rPr>
          <w:color w:val="auto"/>
        </w:rPr>
        <w:t>49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8"/>
        <w:tabs>
          <w:tab w:val="right" w:leader="dot" w:pos="8312"/>
          <w:tab w:val="clear" w:pos="840"/>
          <w:tab w:val="clear" w:pos="8302"/>
        </w:tabs>
        <w:adjustRightInd w:val="0"/>
        <w:snapToGrid w:val="0"/>
        <w:ind w:firstLine="420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"_Toc21217" </w:instrText>
      </w:r>
      <w:r>
        <w:rPr>
          <w:color w:val="auto"/>
        </w:rPr>
        <w:fldChar w:fldCharType="separate"/>
      </w:r>
      <w:r>
        <w:rPr>
          <w:color w:val="auto"/>
        </w:rPr>
        <w:t>5.2.6</w:t>
      </w:r>
      <w:r>
        <w:rPr>
          <w:rFonts w:hint="eastAsia"/>
          <w:color w:val="auto"/>
        </w:rPr>
        <w:t>高评委公示结果审核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_Toc21217 </w:instrText>
      </w:r>
      <w:r>
        <w:rPr>
          <w:color w:val="auto"/>
        </w:rPr>
        <w:fldChar w:fldCharType="separate"/>
      </w:r>
      <w:r>
        <w:rPr>
          <w:color w:val="auto"/>
        </w:rPr>
        <w:t>51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"_Toc14659" </w:instrText>
      </w:r>
      <w:r>
        <w:rPr>
          <w:color w:val="auto"/>
        </w:rPr>
        <w:fldChar w:fldCharType="separate"/>
      </w:r>
      <w:r>
        <w:rPr>
          <w:rFonts w:hint="eastAsia"/>
          <w:color w:val="auto"/>
        </w:rPr>
        <w:t>5.</w:t>
      </w:r>
      <w:r>
        <w:rPr>
          <w:color w:val="auto"/>
        </w:rPr>
        <w:t xml:space="preserve">3 </w:t>
      </w:r>
      <w:r>
        <w:rPr>
          <w:rFonts w:hint="eastAsia"/>
          <w:color w:val="auto"/>
        </w:rPr>
        <w:t>评委管理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_Toc14659 </w:instrText>
      </w:r>
      <w:r>
        <w:rPr>
          <w:color w:val="auto"/>
        </w:rPr>
        <w:fldChar w:fldCharType="separate"/>
      </w:r>
      <w:r>
        <w:rPr>
          <w:color w:val="auto"/>
        </w:rPr>
        <w:t>52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8"/>
        <w:tabs>
          <w:tab w:val="right" w:leader="dot" w:pos="8312"/>
          <w:tab w:val="clear" w:pos="840"/>
          <w:tab w:val="clear" w:pos="8302"/>
        </w:tabs>
        <w:adjustRightInd w:val="0"/>
        <w:snapToGrid w:val="0"/>
        <w:ind w:firstLine="420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"_Toc13934" </w:instrText>
      </w:r>
      <w:r>
        <w:rPr>
          <w:color w:val="auto"/>
        </w:rPr>
        <w:fldChar w:fldCharType="separate"/>
      </w:r>
      <w:r>
        <w:rPr>
          <w:color w:val="auto"/>
        </w:rPr>
        <w:t>5.3.1</w:t>
      </w:r>
      <w:r>
        <w:rPr>
          <w:rFonts w:hint="eastAsia"/>
          <w:color w:val="auto"/>
        </w:rPr>
        <w:t>评委信息审核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_Toc13934 </w:instrText>
      </w:r>
      <w:r>
        <w:rPr>
          <w:color w:val="auto"/>
        </w:rPr>
        <w:fldChar w:fldCharType="separate"/>
      </w:r>
      <w:r>
        <w:rPr>
          <w:color w:val="auto"/>
        </w:rPr>
        <w:t>52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8"/>
        <w:tabs>
          <w:tab w:val="right" w:leader="dot" w:pos="8312"/>
          <w:tab w:val="clear" w:pos="840"/>
          <w:tab w:val="clear" w:pos="8302"/>
        </w:tabs>
        <w:adjustRightInd w:val="0"/>
        <w:snapToGrid w:val="0"/>
        <w:ind w:firstLine="420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"_Toc13479" </w:instrText>
      </w:r>
      <w:r>
        <w:rPr>
          <w:color w:val="auto"/>
        </w:rPr>
        <w:fldChar w:fldCharType="separate"/>
      </w:r>
      <w:r>
        <w:rPr>
          <w:color w:val="auto"/>
        </w:rPr>
        <w:t>5.3.2</w:t>
      </w:r>
      <w:r>
        <w:rPr>
          <w:rFonts w:hint="eastAsia"/>
          <w:color w:val="auto"/>
        </w:rPr>
        <w:t>评委信息管理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_Toc13479 </w:instrText>
      </w:r>
      <w:r>
        <w:rPr>
          <w:color w:val="auto"/>
        </w:rPr>
        <w:fldChar w:fldCharType="separate"/>
      </w:r>
      <w:r>
        <w:rPr>
          <w:color w:val="auto"/>
        </w:rPr>
        <w:t>54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"_Toc1215" </w:instrText>
      </w:r>
      <w:r>
        <w:rPr>
          <w:color w:val="auto"/>
        </w:rPr>
        <w:fldChar w:fldCharType="separate"/>
      </w:r>
      <w:r>
        <w:rPr>
          <w:rFonts w:hint="eastAsia"/>
          <w:color w:val="auto"/>
        </w:rPr>
        <w:t>5.</w:t>
      </w:r>
      <w:r>
        <w:rPr>
          <w:color w:val="auto"/>
        </w:rPr>
        <w:t xml:space="preserve">4 </w:t>
      </w:r>
      <w:r>
        <w:rPr>
          <w:rFonts w:hint="eastAsia"/>
          <w:color w:val="auto"/>
        </w:rPr>
        <w:t>中高级职称管理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_Toc1215 </w:instrText>
      </w:r>
      <w:r>
        <w:rPr>
          <w:color w:val="auto"/>
        </w:rPr>
        <w:fldChar w:fldCharType="separate"/>
      </w:r>
      <w:r>
        <w:rPr>
          <w:color w:val="auto"/>
        </w:rPr>
        <w:t>55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8"/>
        <w:tabs>
          <w:tab w:val="right" w:leader="dot" w:pos="8312"/>
          <w:tab w:val="clear" w:pos="840"/>
          <w:tab w:val="clear" w:pos="8302"/>
        </w:tabs>
        <w:adjustRightInd w:val="0"/>
        <w:snapToGrid w:val="0"/>
        <w:ind w:firstLine="420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"_Toc28770" </w:instrText>
      </w:r>
      <w:r>
        <w:rPr>
          <w:color w:val="auto"/>
        </w:rPr>
        <w:fldChar w:fldCharType="separate"/>
      </w:r>
      <w:r>
        <w:rPr>
          <w:color w:val="auto"/>
        </w:rPr>
        <w:t>5.4.1</w:t>
      </w:r>
      <w:r>
        <w:rPr>
          <w:rFonts w:hint="eastAsia"/>
          <w:color w:val="auto"/>
        </w:rPr>
        <w:t>职称申报人员查询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_Toc28770 </w:instrText>
      </w:r>
      <w:r>
        <w:rPr>
          <w:color w:val="auto"/>
        </w:rPr>
        <w:fldChar w:fldCharType="separate"/>
      </w:r>
      <w:r>
        <w:rPr>
          <w:color w:val="auto"/>
        </w:rPr>
        <w:t>55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"_Toc9509" </w:instrText>
      </w:r>
      <w:r>
        <w:rPr>
          <w:color w:val="auto"/>
        </w:rPr>
        <w:fldChar w:fldCharType="separate"/>
      </w:r>
      <w:r>
        <w:rPr>
          <w:rFonts w:hint="eastAsia"/>
          <w:color w:val="auto"/>
        </w:rPr>
        <w:t>5.</w:t>
      </w:r>
      <w:r>
        <w:rPr>
          <w:color w:val="auto"/>
        </w:rPr>
        <w:t xml:space="preserve">5 </w:t>
      </w:r>
      <w:r>
        <w:rPr>
          <w:rFonts w:hint="eastAsia"/>
          <w:color w:val="auto"/>
        </w:rPr>
        <w:t>职称评审首页公告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_Toc9509 </w:instrText>
      </w:r>
      <w:r>
        <w:rPr>
          <w:color w:val="auto"/>
        </w:rPr>
        <w:fldChar w:fldCharType="separate"/>
      </w:r>
      <w:r>
        <w:rPr>
          <w:color w:val="auto"/>
        </w:rPr>
        <w:t>56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8"/>
        <w:tabs>
          <w:tab w:val="right" w:leader="dot" w:pos="8312"/>
          <w:tab w:val="clear" w:pos="840"/>
          <w:tab w:val="clear" w:pos="8302"/>
        </w:tabs>
        <w:adjustRightInd w:val="0"/>
        <w:snapToGrid w:val="0"/>
        <w:ind w:firstLine="420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"_Toc15752" </w:instrText>
      </w:r>
      <w:r>
        <w:rPr>
          <w:color w:val="auto"/>
        </w:rPr>
        <w:fldChar w:fldCharType="separate"/>
      </w:r>
      <w:r>
        <w:rPr>
          <w:color w:val="auto"/>
        </w:rPr>
        <w:t>5.5.1</w:t>
      </w:r>
      <w:r>
        <w:rPr>
          <w:rFonts w:hint="eastAsia"/>
          <w:color w:val="auto"/>
        </w:rPr>
        <w:t>职称评审首页公告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_Toc15752 </w:instrText>
      </w:r>
      <w:r>
        <w:rPr>
          <w:color w:val="auto"/>
        </w:rPr>
        <w:fldChar w:fldCharType="separate"/>
      </w:r>
      <w:r>
        <w:rPr>
          <w:color w:val="auto"/>
        </w:rPr>
        <w:t>56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"_Toc14153" </w:instrText>
      </w:r>
      <w:r>
        <w:fldChar w:fldCharType="separate"/>
      </w:r>
      <w:r>
        <w:t xml:space="preserve">六、 </w:t>
      </w:r>
      <w:r>
        <w:rPr>
          <w:rFonts w:hint="eastAsia"/>
        </w:rPr>
        <w:t>账号、密码找回功能介绍</w:t>
      </w:r>
      <w:r>
        <w:tab/>
      </w:r>
      <w:r>
        <w:fldChar w:fldCharType="begin"/>
      </w:r>
      <w:r>
        <w:instrText xml:space="preserve"> PAGEREF _Toc14153 </w:instrText>
      </w:r>
      <w:r>
        <w:fldChar w:fldCharType="separate"/>
      </w:r>
      <w:r>
        <w:t>58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12"/>
          <w:tab w:val="clear" w:pos="540"/>
          <w:tab w:val="clear" w:pos="8302"/>
        </w:tabs>
        <w:adjustRightInd w:val="0"/>
        <w:snapToGrid w:val="0"/>
        <w:ind w:firstLine="422"/>
      </w:pPr>
      <w:r>
        <w:fldChar w:fldCharType="begin"/>
      </w:r>
      <w:r>
        <w:instrText xml:space="preserve"> HYPERLINK \l "_Toc3195" </w:instrText>
      </w:r>
      <w:r>
        <w:fldChar w:fldCharType="separate"/>
      </w:r>
      <w:r>
        <w:t xml:space="preserve">七、 </w:t>
      </w:r>
      <w:r>
        <w:rPr>
          <w:rFonts w:hint="eastAsia"/>
        </w:rPr>
        <w:t>浏览器环境设置</w:t>
      </w:r>
      <w:r>
        <w:tab/>
      </w:r>
      <w:r>
        <w:fldChar w:fldCharType="begin"/>
      </w:r>
      <w:r>
        <w:instrText xml:space="preserve"> PAGEREF _Toc3195 </w:instrText>
      </w:r>
      <w:r>
        <w:fldChar w:fldCharType="separate"/>
      </w:r>
      <w:r>
        <w:t>61</w:t>
      </w:r>
      <w:r>
        <w:fldChar w:fldCharType="end"/>
      </w:r>
      <w:r>
        <w:fldChar w:fldCharType="end"/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851" w:footer="992" w:gutter="0"/>
          <w:cols w:space="425" w:num="1"/>
          <w:titlePg/>
          <w:docGrid w:type="lines" w:linePitch="312" w:charSpace="0"/>
        </w:sectPr>
      </w:pPr>
      <w:r>
        <w:fldChar w:fldCharType="end"/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5" w:name="_Toc19253"/>
      <w:r>
        <w:rPr>
          <w:rFonts w:hint="eastAsia"/>
        </w:rPr>
        <w:t>一、个人申报功能介绍</w:t>
      </w:r>
      <w:bookmarkEnd w:id="5"/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  <w:rPr>
          <w:szCs w:val="28"/>
        </w:rPr>
      </w:pPr>
      <w:bookmarkStart w:id="6" w:name="_Toc23709"/>
      <w:r>
        <w:t>1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  <w:lang w:eastAsia="zh-CN"/>
        </w:rPr>
        <w:t>个人</w:t>
      </w:r>
      <w:r>
        <w:rPr>
          <w:rFonts w:hint="eastAsia"/>
        </w:rPr>
        <w:t>账号注册</w:t>
      </w:r>
      <w:bookmarkEnd w:id="6"/>
    </w:p>
    <w:p>
      <w:pPr>
        <w:adjustRightInd w:val="0"/>
        <w:snapToGrid w:val="0"/>
        <w:ind w:firstLine="0" w:firstLineChars="0"/>
        <w:rPr>
          <w:b/>
          <w:bCs/>
          <w:strike w:val="0"/>
          <w:dstrike w:val="0"/>
          <w:sz w:val="24"/>
        </w:rPr>
      </w:pPr>
      <w:r>
        <w:rPr>
          <w:rFonts w:hint="eastAsia"/>
          <w:b/>
          <w:bCs/>
          <w:strike w:val="0"/>
          <w:dstrike w:val="0"/>
          <w:sz w:val="24"/>
        </w:rPr>
        <w:t>【功能简介】</w:t>
      </w:r>
    </w:p>
    <w:p>
      <w:pPr>
        <w:adjustRightInd w:val="0"/>
        <w:snapToGrid w:val="0"/>
        <w:ind w:firstLine="420"/>
        <w:rPr>
          <w:rFonts w:hint="eastAsia"/>
          <w:strike w:val="0"/>
          <w:dstrike w:val="0"/>
          <w:szCs w:val="28"/>
          <w:lang w:eastAsia="zh-CN"/>
        </w:rPr>
      </w:pPr>
      <w:r>
        <w:rPr>
          <w:rFonts w:hint="eastAsia"/>
          <w:strike w:val="0"/>
          <w:dstrike w:val="0"/>
          <w:szCs w:val="28"/>
          <w:lang w:eastAsia="zh-CN"/>
        </w:rPr>
        <w:t>注册个人账号</w:t>
      </w:r>
    </w:p>
    <w:p>
      <w:pPr>
        <w:adjustRightInd w:val="0"/>
        <w:snapToGrid w:val="0"/>
        <w:ind w:firstLine="0" w:firstLineChars="0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【操作说明】</w:t>
      </w:r>
    </w:p>
    <w:p>
      <w:pPr>
        <w:adjustRightInd w:val="0"/>
        <w:snapToGrid w:val="0"/>
        <w:ind w:firstLine="420"/>
        <w:rPr>
          <w:rStyle w:val="13"/>
          <w:rFonts w:ascii="宋体" w:hAnsi="宋体"/>
          <w:b/>
          <w:sz w:val="24"/>
          <w:szCs w:val="24"/>
          <w:shd w:val="clear" w:color="auto" w:fill="FFFFFF"/>
        </w:rPr>
      </w:pPr>
      <w:r>
        <w:rPr>
          <w:rFonts w:hint="eastAsia"/>
          <w:szCs w:val="28"/>
        </w:rPr>
        <w:t>通过浏览器打开地址：</w:t>
      </w:r>
      <w:r>
        <w:fldChar w:fldCharType="begin"/>
      </w:r>
      <w:r>
        <w:instrText xml:space="preserve"> HYPERLINK "http://124.128.251.110:8185/" </w:instrText>
      </w:r>
      <w:r>
        <w:fldChar w:fldCharType="separate"/>
      </w:r>
      <w:r>
        <w:rPr>
          <w:rStyle w:val="12"/>
          <w:rFonts w:hint="eastAsia"/>
          <w:szCs w:val="28"/>
        </w:rPr>
        <w:t>http://124.128.251.110:8185/rsrc/，</w:t>
      </w:r>
      <w:r>
        <w:rPr>
          <w:rStyle w:val="13"/>
          <w:rFonts w:hint="eastAsia"/>
          <w:szCs w:val="28"/>
        </w:rPr>
        <w:fldChar w:fldCharType="end"/>
      </w:r>
      <w:r>
        <w:rPr>
          <w:rFonts w:hint="eastAsia"/>
          <w:szCs w:val="28"/>
        </w:rPr>
        <w:t>如图1-1所示：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79035" cy="2726690"/>
            <wp:effectExtent l="0" t="0" r="12065" b="1651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</w:pPr>
    </w:p>
    <w:p>
      <w:pPr>
        <w:adjustRightInd w:val="0"/>
        <w:snapToGrid w:val="0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 xml:space="preserve"> 1-1</w:t>
      </w:r>
    </w:p>
    <w:p>
      <w:pPr>
        <w:pStyle w:val="14"/>
        <w:adjustRightInd w:val="0"/>
        <w:snapToGrid w:val="0"/>
        <w:spacing w:line="240" w:lineRule="auto"/>
        <w:ind w:firstLine="315" w:firstLineChars="0"/>
        <w:jc w:val="left"/>
      </w:pPr>
      <w:r>
        <w:rPr>
          <w:rFonts w:hint="eastAsia"/>
          <w:szCs w:val="28"/>
        </w:rPr>
        <w:t>点击“个人注册”，进入个人注册页面，填写注册信息，如图</w:t>
      </w:r>
      <w:r>
        <w:rPr>
          <w:szCs w:val="28"/>
        </w:rPr>
        <w:t>1-</w:t>
      </w:r>
      <w:r>
        <w:rPr>
          <w:rFonts w:hint="eastAsia"/>
          <w:szCs w:val="28"/>
        </w:rPr>
        <w:t>2所示：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66410" cy="8111490"/>
            <wp:effectExtent l="0" t="0" r="15240" b="3810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8111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left="1540" w:leftChars="1" w:hanging="1537" w:hangingChars="549"/>
        <w:jc w:val="center"/>
      </w:pPr>
    </w:p>
    <w:p>
      <w:pPr>
        <w:adjustRightInd w:val="0"/>
        <w:snapToGrid w:val="0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图1-</w:t>
      </w:r>
      <w:r>
        <w:rPr>
          <w:rFonts w:hint="eastAsia"/>
          <w:sz w:val="21"/>
        </w:rPr>
        <w:t>2</w:t>
      </w:r>
    </w:p>
    <w:p>
      <w:pPr>
        <w:adjustRightInd w:val="0"/>
        <w:snapToGrid w:val="0"/>
        <w:ind w:firstLine="0" w:firstLineChars="0"/>
        <w:rPr>
          <w:szCs w:val="28"/>
        </w:rPr>
      </w:pPr>
      <w:r>
        <w:rPr>
          <w:rFonts w:hint="eastAsia"/>
          <w:szCs w:val="28"/>
        </w:rPr>
        <w:t>信息填写完成之后，点击“立即注册”按钮，系统提示注册信息，如图1-</w:t>
      </w:r>
      <w:r>
        <w:rPr>
          <w:szCs w:val="28"/>
        </w:rPr>
        <w:t>3</w:t>
      </w:r>
      <w:r>
        <w:rPr>
          <w:rFonts w:hint="eastAsia"/>
          <w:szCs w:val="28"/>
        </w:rPr>
        <w:t>所示：</w:t>
      </w:r>
    </w:p>
    <w:p>
      <w:pPr>
        <w:adjustRightInd w:val="0"/>
        <w:snapToGrid w:val="0"/>
        <w:ind w:firstLine="0" w:firstLineChars="0"/>
        <w:rPr>
          <w:sz w:val="21"/>
          <w:lang w:val="zh-CN"/>
        </w:rPr>
      </w:pPr>
      <w:r>
        <w:rPr>
          <w:rFonts w:hint="eastAsia"/>
          <w:sz w:val="21"/>
          <w:lang w:val="zh-CN"/>
        </w:rPr>
        <w:drawing>
          <wp:inline distT="0" distB="0" distL="0" distR="0">
            <wp:extent cx="5278120" cy="18154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zh-CN"/>
        </w:rPr>
        <w:t xml:space="preserve"> </w:t>
      </w:r>
    </w:p>
    <w:p>
      <w:pPr>
        <w:adjustRightInd w:val="0"/>
        <w:snapToGrid w:val="0"/>
        <w:ind w:firstLine="560" w:firstLineChars="200"/>
        <w:rPr>
          <w:szCs w:val="28"/>
        </w:rPr>
      </w:pPr>
      <w:r>
        <w:rPr>
          <w:rFonts w:hint="eastAsia"/>
          <w:szCs w:val="28"/>
        </w:rPr>
        <w:t>确认无误之后，点击‘确认’，注册成功。</w:t>
      </w:r>
      <w:r>
        <w:rPr>
          <w:rFonts w:hint="eastAsia"/>
          <w:b/>
          <w:bCs/>
          <w:color w:val="FF0000"/>
          <w:szCs w:val="28"/>
        </w:rPr>
        <w:t>注意</w:t>
      </w:r>
      <w:r>
        <w:rPr>
          <w:rFonts w:hint="eastAsia"/>
          <w:color w:val="FF0000"/>
          <w:szCs w:val="28"/>
        </w:rPr>
        <w:t>：</w:t>
      </w:r>
      <w:r>
        <w:rPr>
          <w:rFonts w:hint="eastAsia"/>
          <w:b/>
          <w:bCs/>
          <w:color w:val="FF0000"/>
          <w:szCs w:val="28"/>
        </w:rPr>
        <w:t>一个身份证号只能注册一个账号</w:t>
      </w:r>
      <w:r>
        <w:rPr>
          <w:rFonts w:hint="eastAsia"/>
          <w:b/>
          <w:bCs/>
          <w:color w:val="FF0000"/>
          <w:szCs w:val="28"/>
          <w:lang w:val="en-US" w:eastAsia="zh-CN"/>
        </w:rPr>
        <w:t>;姓名、身份证号、手机号三项必须准确无误，否则影响职称评审，此三项如有错误信息后果自负</w:t>
      </w:r>
      <w:r>
        <w:rPr>
          <w:rFonts w:hint="eastAsia"/>
          <w:color w:val="FF0000"/>
          <w:szCs w:val="28"/>
        </w:rPr>
        <w:t>。</w:t>
      </w:r>
    </w:p>
    <w:p>
      <w:pPr>
        <w:pStyle w:val="14"/>
        <w:adjustRightInd w:val="0"/>
        <w:snapToGrid w:val="0"/>
        <w:spacing w:line="240" w:lineRule="auto"/>
        <w:ind w:firstLine="560"/>
        <w:rPr>
          <w:szCs w:val="28"/>
        </w:rPr>
      </w:pPr>
      <w:r>
        <w:rPr>
          <w:rFonts w:hint="eastAsia"/>
          <w:szCs w:val="28"/>
        </w:rPr>
        <w:t>注册成功后，点击“登录”链接可以跳转到登录页面，如图</w:t>
      </w:r>
      <w:r>
        <w:rPr>
          <w:szCs w:val="28"/>
        </w:rPr>
        <w:t>1-4</w:t>
      </w:r>
      <w:r>
        <w:rPr>
          <w:rFonts w:hint="eastAsia"/>
          <w:szCs w:val="28"/>
        </w:rPr>
        <w:t>所示：</w:t>
      </w:r>
    </w:p>
    <w:p>
      <w:pPr>
        <w:pStyle w:val="14"/>
        <w:adjustRightInd w:val="0"/>
        <w:snapToGrid w:val="0"/>
        <w:spacing w:line="240" w:lineRule="auto"/>
        <w:ind w:left="1540" w:leftChars="1" w:hanging="1537" w:hangingChars="549"/>
        <w:jc w:val="center"/>
      </w:pPr>
      <w:r>
        <w:drawing>
          <wp:inline distT="0" distB="0" distL="114300" distR="114300">
            <wp:extent cx="5483860" cy="3891915"/>
            <wp:effectExtent l="0" t="0" r="2540" b="1333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89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图1-</w:t>
      </w:r>
      <w:r>
        <w:rPr>
          <w:sz w:val="21"/>
        </w:rPr>
        <w:t>4</w:t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</w:p>
    <w:p>
      <w:pPr>
        <w:pStyle w:val="14"/>
        <w:adjustRightInd w:val="0"/>
        <w:snapToGrid w:val="0"/>
        <w:spacing w:line="240" w:lineRule="auto"/>
        <w:ind w:firstLine="560"/>
        <w:rPr>
          <w:szCs w:val="28"/>
        </w:rPr>
      </w:pPr>
      <w:r>
        <w:rPr>
          <w:rFonts w:hint="eastAsia"/>
          <w:szCs w:val="28"/>
          <w:lang w:eastAsia="zh-CN"/>
        </w:rPr>
        <w:t>注册完成后，返回到图1-1登录界面进行登录，登录方式有两种：</w:t>
      </w:r>
      <w:r>
        <w:rPr>
          <w:rFonts w:hint="eastAsia"/>
          <w:b/>
          <w:bCs/>
          <w:szCs w:val="28"/>
          <w:lang w:eastAsia="zh-CN"/>
        </w:rPr>
        <w:t>账号登录和身份号码登录</w:t>
      </w:r>
      <w:r>
        <w:rPr>
          <w:rFonts w:hint="eastAsia"/>
          <w:szCs w:val="28"/>
          <w:lang w:eastAsia="zh-CN"/>
        </w:rPr>
        <w:t>。</w:t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both"/>
        <w:rPr>
          <w:sz w:val="21"/>
          <w:lang w:val="zh-CN"/>
        </w:rPr>
      </w:pP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firstLine="560" w:firstLineChars="200"/>
        <w:rPr>
          <w:rFonts w:hint="eastAsia" w:eastAsiaTheme="minorEastAsia"/>
          <w:lang w:eastAsia="zh-CN"/>
        </w:rPr>
      </w:pPr>
      <w:r>
        <w:t>1</w:t>
      </w:r>
      <w:r>
        <w:rPr>
          <w:rFonts w:hint="eastAsia"/>
        </w:rPr>
        <w:t>、带有红色</w:t>
      </w:r>
      <w:r>
        <w:t>*</w:t>
      </w:r>
      <w:r>
        <w:rPr>
          <w:rFonts w:hint="eastAsia"/>
        </w:rPr>
        <w:t>号的信息项必须填写</w:t>
      </w:r>
      <w:r>
        <w:rPr>
          <w:rFonts w:hint="eastAsia"/>
          <w:lang w:eastAsia="zh-CN"/>
        </w:rPr>
        <w:t>。</w:t>
      </w:r>
    </w:p>
    <w:p>
      <w:pPr>
        <w:pStyle w:val="2"/>
        <w:numPr>
          <w:ilvl w:val="0"/>
          <w:numId w:val="0"/>
        </w:numPr>
        <w:tabs>
          <w:tab w:val="left" w:pos="420"/>
        </w:tabs>
        <w:adjustRightInd w:val="0"/>
        <w:snapToGrid w:val="0"/>
        <w:spacing w:line="240" w:lineRule="auto"/>
        <w:ind w:firstLine="221" w:firstLineChars="50"/>
      </w:pPr>
      <w:bookmarkStart w:id="7" w:name="_Toc29290"/>
      <w:r>
        <w:rPr>
          <w:rFonts w:hint="eastAsia"/>
        </w:rPr>
        <w:t>1.</w:t>
      </w:r>
      <w:r>
        <w:t>2</w:t>
      </w:r>
      <w:r>
        <w:rPr>
          <w:rFonts w:hint="eastAsia"/>
          <w:lang w:eastAsia="zh-CN"/>
        </w:rPr>
        <w:t>个人</w:t>
      </w:r>
      <w:r>
        <w:t>职称</w:t>
      </w:r>
      <w:r>
        <w:rPr>
          <w:rFonts w:hint="eastAsia"/>
        </w:rPr>
        <w:t>申报</w:t>
      </w:r>
      <w:bookmarkEnd w:id="7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个人填写</w:t>
      </w:r>
      <w:r>
        <w:t>信息并提交。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【操作说明】</w:t>
      </w:r>
    </w:p>
    <w:p>
      <w:pPr>
        <w:adjustRightInd w:val="0"/>
        <w:snapToGrid w:val="0"/>
        <w:ind w:firstLine="420"/>
      </w:pPr>
      <w:r>
        <w:rPr>
          <w:rFonts w:hint="eastAsia"/>
        </w:rPr>
        <w:t>登录个人账号，</w:t>
      </w:r>
      <w:r>
        <w:rPr>
          <w:rFonts w:hint="eastAsia"/>
          <w:lang w:eastAsia="zh-CN"/>
        </w:rPr>
        <w:t>选择</w:t>
      </w:r>
      <w:r>
        <w:rPr>
          <w:rFonts w:hint="eastAsia"/>
        </w:rPr>
        <w:t>“专业技术职称”图标，如图1-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所示：</w:t>
      </w:r>
    </w:p>
    <w:p>
      <w:pPr>
        <w:pStyle w:val="14"/>
        <w:adjustRightInd w:val="0"/>
        <w:snapToGrid w:val="0"/>
        <w:spacing w:line="240" w:lineRule="auto"/>
        <w:ind w:left="1540" w:leftChars="1" w:hanging="1537" w:hangingChars="549"/>
        <w:jc w:val="center"/>
      </w:pPr>
      <w:r>
        <w:drawing>
          <wp:inline distT="0" distB="0" distL="114300" distR="114300">
            <wp:extent cx="5274945" cy="3781425"/>
            <wp:effectExtent l="0" t="0" r="1905" b="9525"/>
            <wp:docPr id="39" name="图片 4" descr="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18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902" cy="37826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1-4</w:t>
      </w:r>
    </w:p>
    <w:p>
      <w:pPr>
        <w:adjustRightInd w:val="0"/>
        <w:snapToGrid w:val="0"/>
        <w:ind w:firstLine="420"/>
      </w:pPr>
      <w:r>
        <w:rPr>
          <w:rFonts w:hint="eastAsia"/>
          <w:lang w:eastAsia="zh-CN"/>
        </w:rPr>
        <w:t>在</w:t>
      </w:r>
      <w:r>
        <w:rPr>
          <w:rFonts w:hint="eastAsia"/>
        </w:rPr>
        <w:t>图1-5</w:t>
      </w:r>
      <w:r>
        <w:rPr>
          <w:rFonts w:hint="eastAsia"/>
          <w:lang w:eastAsia="zh-CN"/>
        </w:rPr>
        <w:t>中</w:t>
      </w:r>
      <w:r>
        <w:rPr>
          <w:rFonts w:hint="eastAsia"/>
        </w:rPr>
        <w:t>。选择“我同意”</w:t>
      </w:r>
      <w:r>
        <w:rPr>
          <w:rFonts w:hint="eastAsia"/>
          <w:lang w:eastAsia="zh-CN"/>
        </w:rPr>
        <w:t>，然</w:t>
      </w:r>
      <w:r>
        <w:rPr>
          <w:rFonts w:hint="eastAsia"/>
        </w:rPr>
        <w:t>后</w:t>
      </w:r>
      <w:r>
        <w:rPr>
          <w:rFonts w:hint="eastAsia"/>
          <w:lang w:eastAsia="zh-CN"/>
        </w:rPr>
        <w:t>即</w:t>
      </w:r>
      <w:r>
        <w:rPr>
          <w:rFonts w:hint="eastAsia"/>
        </w:rPr>
        <w:t>可进入职称申请页面。</w:t>
      </w:r>
    </w:p>
    <w:p>
      <w:pPr>
        <w:adjustRightInd w:val="0"/>
        <w:snapToGrid w:val="0"/>
        <w:ind w:firstLine="420"/>
      </w:pPr>
      <w:r>
        <w:rPr>
          <w:rFonts w:hint="eastAsia"/>
        </w:rPr>
        <w:drawing>
          <wp:inline distT="0" distB="0" distL="114300" distR="114300">
            <wp:extent cx="5094605" cy="2416810"/>
            <wp:effectExtent l="0" t="0" r="10795" b="2540"/>
            <wp:docPr id="86" name="图片 86" descr="个人承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个人承诺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31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1-5</w:t>
      </w:r>
    </w:p>
    <w:p>
      <w:pPr>
        <w:adjustRightInd w:val="0"/>
        <w:snapToGrid w:val="0"/>
        <w:ind w:firstLine="420"/>
        <w:rPr>
          <w:rFonts w:ascii="宋体" w:hAnsi="宋体" w:cs="微软雅黑"/>
          <w:sz w:val="18"/>
          <w:szCs w:val="18"/>
          <w:lang w:val="zh-CN"/>
        </w:rPr>
      </w:pPr>
      <w:r>
        <w:t xml:space="preserve"> </w:t>
      </w:r>
    </w:p>
    <w:p>
      <w:pPr>
        <w:adjustRightInd w:val="0"/>
        <w:snapToGrid w:val="0"/>
        <w:ind w:firstLine="420"/>
      </w:pPr>
      <w:r>
        <w:t>此时点击</w:t>
      </w:r>
      <w:r>
        <w:rPr>
          <w:rFonts w:hint="eastAsia"/>
        </w:rPr>
        <w:t>“新增申报信息”按钮</w:t>
      </w:r>
      <w:r>
        <w:t>，</w:t>
      </w:r>
      <w:r>
        <w:rPr>
          <w:rFonts w:hint="eastAsia"/>
        </w:rPr>
        <w:t>如图1-6所示：</w:t>
      </w:r>
    </w:p>
    <w:p>
      <w:pPr>
        <w:adjustRightInd w:val="0"/>
        <w:snapToGrid w:val="0"/>
        <w:ind w:firstLine="0" w:firstLineChars="0"/>
      </w:pPr>
      <w:r>
        <w:drawing>
          <wp:inline distT="0" distB="0" distL="114300" distR="114300">
            <wp:extent cx="5487035" cy="2842260"/>
            <wp:effectExtent l="0" t="0" r="18415" b="1524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1-6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 xml:space="preserve">   进入职称申报个人信息填写页面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如图1-7所示，逐一填写信息，标注“</w:t>
      </w:r>
      <w:r>
        <w:rPr>
          <w:rFonts w:hint="eastAsia"/>
          <w:color w:val="FF0000"/>
        </w:rPr>
        <w:t>*</w:t>
      </w:r>
      <w:r>
        <w:rPr>
          <w:rFonts w:hint="eastAsia"/>
        </w:rPr>
        <w:t>”为必填。有人事代理单位的填报人事代理单位，是委托评审的，选择‘是’</w:t>
      </w:r>
      <w:r>
        <w:rPr>
          <w:rFonts w:hint="eastAsia"/>
          <w:lang w:eastAsia="zh-CN"/>
        </w:rPr>
        <w:t>（</w:t>
      </w:r>
      <w:r>
        <w:rPr>
          <w:rFonts w:hint="eastAsia"/>
          <w:b/>
          <w:bCs/>
          <w:color w:val="FF0000"/>
          <w:lang w:eastAsia="zh-CN"/>
        </w:rPr>
        <w:t>特别提醒：“是否委托评审”选项不能随便选择，否则影响评审结果的公布。</w:t>
      </w:r>
      <w:r>
        <w:rPr>
          <w:rFonts w:hint="eastAsia"/>
          <w:lang w:eastAsia="zh-CN"/>
        </w:rPr>
        <w:t>）</w:t>
      </w:r>
      <w:r>
        <w:rPr>
          <w:rFonts w:hint="eastAsia"/>
        </w:rPr>
        <w:t>:</w:t>
      </w:r>
    </w:p>
    <w:p>
      <w:pPr>
        <w:adjustRightInd w:val="0"/>
        <w:snapToGrid w:val="0"/>
        <w:ind w:firstLine="0" w:firstLineChars="0"/>
      </w:pPr>
      <w:r>
        <w:drawing>
          <wp:inline distT="0" distB="0" distL="0" distR="0">
            <wp:extent cx="5278120" cy="408178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709" cy="409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</w:pPr>
      <w:r>
        <w:rPr>
          <w:rFonts w:hint="eastAsia"/>
          <w:sz w:val="21"/>
        </w:rPr>
        <w:t>图1-7</w:t>
      </w:r>
    </w:p>
    <w:p>
      <w:pPr>
        <w:adjustRightInd w:val="0"/>
        <w:snapToGrid w:val="0"/>
        <w:ind w:firstLine="420"/>
      </w:pPr>
      <w:r>
        <w:rPr>
          <w:rFonts w:hint="eastAsia"/>
        </w:rPr>
        <w:t>其中申报级别以及申报职称、现从事专业为级联菜单，根据依次选择内容不同，会有不同的选择，如图1-8所示：</w:t>
      </w:r>
    </w:p>
    <w:p>
      <w:pPr>
        <w:adjustRightInd w:val="0"/>
        <w:snapToGrid w:val="0"/>
        <w:ind w:firstLine="0" w:firstLineChars="0"/>
        <w:jc w:val="right"/>
      </w:pPr>
      <w:r>
        <w:drawing>
          <wp:inline distT="0" distB="0" distL="114300" distR="114300">
            <wp:extent cx="5487035" cy="3155315"/>
            <wp:effectExtent l="0" t="0" r="18415" b="698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1-8</w:t>
      </w:r>
    </w:p>
    <w:p>
      <w:pPr>
        <w:adjustRightInd w:val="0"/>
        <w:snapToGrid w:val="0"/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</w:rPr>
        <w:t>申报方式有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种：正常晋升、破格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改系列</w:t>
      </w:r>
      <w:r>
        <w:rPr>
          <w:rFonts w:hint="eastAsia"/>
          <w:lang w:eastAsia="zh-CN"/>
        </w:rPr>
        <w:t>、复合型人才评价、高层次人才直评、非企事业单位人员交流到企事业单位人员、全日制院校毕业生职称认定</w:t>
      </w:r>
      <w:r>
        <w:rPr>
          <w:rFonts w:hint="eastAsia"/>
        </w:rPr>
        <w:t>。</w:t>
      </w:r>
      <w:r>
        <w:rPr>
          <w:rFonts w:hint="eastAsia"/>
          <w:lang w:eastAsia="zh-CN"/>
        </w:rPr>
        <w:t>破格有</w:t>
      </w:r>
      <w:r>
        <w:rPr>
          <w:rFonts w:hint="eastAsia"/>
          <w:lang w:val="en-US" w:eastAsia="zh-CN"/>
        </w:rPr>
        <w:t>4种：学历破格、资历破格、学历资历双破格、改系列破格。</w:t>
      </w:r>
    </w:p>
    <w:p>
      <w:pPr>
        <w:adjustRightInd w:val="0"/>
        <w:snapToGrid w:val="0"/>
        <w:ind w:firstLine="420"/>
      </w:pPr>
      <w:r>
        <w:rPr>
          <w:rFonts w:hint="eastAsia"/>
          <w:lang w:eastAsia="zh-CN"/>
        </w:rPr>
        <w:t>点击“</w:t>
      </w:r>
      <w:r>
        <w:t>工作单位</w:t>
      </w:r>
      <w:r>
        <w:rPr>
          <w:rFonts w:hint="eastAsia"/>
          <w:lang w:eastAsia="zh-CN"/>
        </w:rPr>
        <w:t>”</w:t>
      </w:r>
      <w:r>
        <w:t>输入框后，弹出单位选择页面，</w:t>
      </w:r>
      <w:r>
        <w:rPr>
          <w:rFonts w:hint="eastAsia"/>
        </w:rPr>
        <w:t>可在单位名称框中录入单位名称进行查询</w:t>
      </w:r>
      <w:r>
        <w:t>，</w:t>
      </w:r>
      <w:r>
        <w:rPr>
          <w:rFonts w:hint="eastAsia"/>
        </w:rPr>
        <w:t>找到单位后</w:t>
      </w:r>
      <w:r>
        <w:t>点击“确定”，</w:t>
      </w:r>
      <w:r>
        <w:rPr>
          <w:rFonts w:hint="eastAsia"/>
          <w:lang w:eastAsia="zh-CN"/>
        </w:rPr>
        <w:t>（</w:t>
      </w:r>
      <w:r>
        <w:rPr>
          <w:rFonts w:hint="eastAsia"/>
          <w:b/>
          <w:bCs/>
          <w:color w:val="FF0000"/>
          <w:lang w:eastAsia="zh-CN"/>
        </w:rPr>
        <w:t>提示：只有经过“单位注册”并经相应县市区人社局后台审核通过的单位，才能查询出来</w:t>
      </w:r>
      <w:r>
        <w:rPr>
          <w:rFonts w:hint="eastAsia"/>
          <w:lang w:eastAsia="zh-CN"/>
        </w:rPr>
        <w:t>）</w:t>
      </w:r>
      <w:r>
        <w:t>如图</w:t>
      </w:r>
      <w:r>
        <w:rPr>
          <w:rFonts w:hint="eastAsia"/>
        </w:rPr>
        <w:t>1-9所示：</w:t>
      </w:r>
    </w:p>
    <w:p>
      <w:pPr>
        <w:pStyle w:val="14"/>
        <w:adjustRightInd w:val="0"/>
        <w:snapToGrid w:val="0"/>
        <w:spacing w:line="240" w:lineRule="auto"/>
        <w:ind w:firstLine="0" w:firstLineChars="0"/>
        <w:rPr>
          <w:sz w:val="21"/>
        </w:rPr>
      </w:pPr>
      <w:r>
        <w:drawing>
          <wp:inline distT="0" distB="0" distL="114300" distR="114300">
            <wp:extent cx="5488940" cy="2633345"/>
            <wp:effectExtent l="0" t="0" r="0" b="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4906" cy="266487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1-9</w:t>
      </w:r>
    </w:p>
    <w:p>
      <w:pPr>
        <w:adjustRightInd w:val="0"/>
        <w:snapToGrid w:val="0"/>
        <w:ind w:firstLine="420"/>
      </w:pPr>
      <w:r>
        <w:rPr>
          <w:rFonts w:hint="eastAsia"/>
        </w:rPr>
        <w:t>根据提示逐项填写申报信息完整后，点击“保存”绿色按钮进行保存。</w:t>
      </w:r>
    </w:p>
    <w:p>
      <w:pPr>
        <w:adjustRightInd w:val="0"/>
        <w:snapToGrid w:val="0"/>
        <w:ind w:firstLine="420"/>
      </w:pPr>
      <w:r>
        <w:rPr>
          <w:rFonts w:hint="eastAsia"/>
        </w:rPr>
        <w:t>基本信息</w:t>
      </w:r>
      <w:r>
        <w:t>保存成功后进入职称申报</w:t>
      </w:r>
      <w:r>
        <w:rPr>
          <w:rFonts w:hint="eastAsia"/>
        </w:rPr>
        <w:t>详细内容填写</w:t>
      </w:r>
      <w:r>
        <w:t>页面，如图</w:t>
      </w:r>
      <w:r>
        <w:rPr>
          <w:rFonts w:hint="eastAsia"/>
        </w:rPr>
        <w:t>1-1</w:t>
      </w:r>
      <w:r>
        <w:t>0所示</w:t>
      </w:r>
      <w:r>
        <w:rPr>
          <w:rFonts w:hint="eastAsia"/>
        </w:rPr>
        <w:t>：</w:t>
      </w:r>
    </w:p>
    <w:p>
      <w:pPr>
        <w:adjustRightInd w:val="0"/>
        <w:snapToGrid w:val="0"/>
        <w:ind w:firstLine="0" w:firstLineChars="0"/>
      </w:pPr>
      <w:r>
        <w:drawing>
          <wp:inline distT="0" distB="0" distL="0" distR="0">
            <wp:extent cx="5276850" cy="4074160"/>
            <wp:effectExtent l="0" t="0" r="0" b="254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55" cy="41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1-1</w:t>
      </w:r>
      <w:r>
        <w:rPr>
          <w:sz w:val="21"/>
        </w:rPr>
        <w:t>0</w:t>
      </w:r>
    </w:p>
    <w:p>
      <w:pPr>
        <w:pStyle w:val="14"/>
        <w:adjustRightInd w:val="0"/>
        <w:snapToGrid w:val="0"/>
        <w:spacing w:line="240" w:lineRule="auto"/>
        <w:ind w:firstLine="0" w:firstLineChars="0"/>
        <w:rPr>
          <w:sz w:val="21"/>
        </w:rPr>
      </w:pPr>
      <w:r>
        <w:t>点击“上传</w:t>
      </w:r>
      <w:r>
        <w:rPr>
          <w:rFonts w:hint="eastAsia"/>
        </w:rPr>
        <w:t>证明材料</w:t>
      </w:r>
      <w:r>
        <w:t>”链接</w:t>
      </w:r>
      <w:r>
        <w:rPr>
          <w:rFonts w:hint="eastAsia"/>
        </w:rPr>
        <w:t>，</w:t>
      </w:r>
      <w:r>
        <w:t>选择本地</w:t>
      </w:r>
      <w:r>
        <w:rPr>
          <w:rFonts w:hint="eastAsia"/>
        </w:rPr>
        <w:t>电子材料</w:t>
      </w:r>
      <w:r>
        <w:t>文件后上传，如图</w:t>
      </w:r>
      <w:r>
        <w:rPr>
          <w:rFonts w:hint="eastAsia"/>
        </w:rPr>
        <w:t>1-1</w:t>
      </w:r>
      <w:r>
        <w:t>1</w:t>
      </w:r>
      <w:r>
        <w:rPr>
          <w:rFonts w:hint="eastAsia"/>
        </w:rPr>
        <w:t>所示</w:t>
      </w:r>
      <w:r>
        <w:rPr>
          <w:rFonts w:hint="eastAsia"/>
          <w:sz w:val="21"/>
        </w:rPr>
        <w:t>：</w:t>
      </w:r>
    </w:p>
    <w:p>
      <w:pPr>
        <w:pStyle w:val="14"/>
        <w:adjustRightInd w:val="0"/>
        <w:snapToGrid w:val="0"/>
        <w:spacing w:line="240" w:lineRule="auto"/>
        <w:ind w:firstLine="0" w:firstLineChars="0"/>
        <w:rPr>
          <w:sz w:val="21"/>
        </w:rPr>
      </w:pPr>
      <w:r>
        <w:rPr>
          <w:sz w:val="21"/>
        </w:rPr>
        <w:drawing>
          <wp:inline distT="0" distB="0" distL="114300" distR="114300">
            <wp:extent cx="5272405" cy="2625090"/>
            <wp:effectExtent l="0" t="0" r="4445" b="3810"/>
            <wp:docPr id="47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 descr="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1-1</w:t>
      </w:r>
      <w:r>
        <w:rPr>
          <w:sz w:val="21"/>
        </w:rPr>
        <w:t>1</w:t>
      </w:r>
    </w:p>
    <w:p>
      <w:pPr>
        <w:pStyle w:val="14"/>
        <w:adjustRightInd w:val="0"/>
        <w:snapToGrid w:val="0"/>
        <w:spacing w:line="240" w:lineRule="auto"/>
        <w:ind w:firstLine="0" w:firstLineChars="0"/>
        <w:rPr>
          <w:rFonts w:hint="eastAsia" w:eastAsiaTheme="minorEastAsia"/>
          <w:lang w:val="en-US" w:eastAsia="zh-CN"/>
        </w:rPr>
      </w:pPr>
      <w:r>
        <w:rPr>
          <w:rFonts w:hint="eastAsia"/>
        </w:rPr>
        <w:t>其中‘是否委托评审’选择‘是’，</w:t>
      </w:r>
      <w:r>
        <w:rPr>
          <w:rFonts w:hint="eastAsia"/>
          <w:b/>
          <w:bCs/>
        </w:rPr>
        <w:t>必须要上传证明材料</w:t>
      </w:r>
      <w:r>
        <w:rPr>
          <w:rFonts w:hint="eastAsia"/>
        </w:rPr>
        <w:t>。</w:t>
      </w:r>
      <w:r>
        <w:rPr>
          <w:rFonts w:hint="eastAsia"/>
          <w:b/>
          <w:bCs/>
          <w:lang w:eastAsia="zh-CN"/>
        </w:rPr>
        <w:t>提示：此选项必须慎重选择，否则会影响评审结果的公布</w:t>
      </w:r>
      <w:r>
        <w:rPr>
          <w:rFonts w:hint="eastAsia"/>
          <w:lang w:eastAsia="zh-CN"/>
        </w:rPr>
        <w:t>。</w:t>
      </w:r>
    </w:p>
    <w:p>
      <w:pPr>
        <w:adjustRightInd w:val="0"/>
        <w:snapToGrid w:val="0"/>
        <w:ind w:firstLine="420"/>
      </w:pPr>
      <w:r>
        <w:rPr>
          <w:rFonts w:hint="eastAsia"/>
        </w:rPr>
        <w:t>其他申报信息</w:t>
      </w:r>
      <w:r>
        <w:rPr>
          <w:rFonts w:hint="eastAsia"/>
          <w:lang w:eastAsia="zh-CN"/>
        </w:rPr>
        <w:t>可依次点击右上角“新增”按钮完成</w:t>
      </w:r>
      <w:r>
        <w:rPr>
          <w:rFonts w:hint="eastAsia"/>
        </w:rPr>
        <w:t>，这里以“现专业技术资格”为</w:t>
      </w:r>
      <w:r>
        <w:rPr>
          <w:rFonts w:hint="eastAsia"/>
          <w:b/>
          <w:bCs/>
        </w:rPr>
        <w:t>例</w:t>
      </w:r>
      <w:r>
        <w:rPr>
          <w:rFonts w:hint="eastAsia"/>
        </w:rPr>
        <w:t>说明，如图1-1</w:t>
      </w:r>
      <w:r>
        <w:t>2</w:t>
      </w:r>
      <w:r>
        <w:rPr>
          <w:rFonts w:hint="eastAsia"/>
        </w:rPr>
        <w:t>：</w:t>
      </w:r>
    </w:p>
    <w:p>
      <w:pPr>
        <w:pStyle w:val="14"/>
        <w:adjustRightInd w:val="0"/>
        <w:snapToGrid w:val="0"/>
        <w:spacing w:line="240" w:lineRule="auto"/>
        <w:ind w:firstLine="0" w:firstLineChars="0"/>
        <w:rPr>
          <w:sz w:val="21"/>
        </w:rPr>
      </w:pPr>
      <w:r>
        <w:drawing>
          <wp:inline distT="0" distB="0" distL="114300" distR="114300">
            <wp:extent cx="5483860" cy="3234055"/>
            <wp:effectExtent l="0" t="0" r="2540" b="4445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1-1</w:t>
      </w:r>
      <w:r>
        <w:rPr>
          <w:sz w:val="21"/>
        </w:rPr>
        <w:t>2</w:t>
      </w:r>
    </w:p>
    <w:p>
      <w:pPr>
        <w:adjustRightInd w:val="0"/>
        <w:snapToGrid w:val="0"/>
        <w:ind w:firstLine="420"/>
      </w:pPr>
      <w:r>
        <w:t>弹出</w:t>
      </w:r>
      <w:r>
        <w:rPr>
          <w:rFonts w:hint="eastAsia"/>
        </w:rPr>
        <w:t>专业技术资格录入界面</w:t>
      </w:r>
      <w:r>
        <w:t>，如图</w:t>
      </w:r>
      <w:r>
        <w:rPr>
          <w:rFonts w:hint="eastAsia"/>
        </w:rPr>
        <w:t>1-1</w:t>
      </w:r>
      <w:r>
        <w:t>3</w:t>
      </w:r>
      <w:r>
        <w:rPr>
          <w:rFonts w:hint="eastAsia"/>
        </w:rPr>
        <w:t>所示：</w:t>
      </w:r>
    </w:p>
    <w:p>
      <w:pPr>
        <w:keepNext w:val="0"/>
        <w:keepLines w:val="0"/>
        <w:widowControl/>
        <w:suppressLineNumbers w:val="0"/>
        <w:jc w:val="both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88940" cy="2772410"/>
            <wp:effectExtent l="0" t="0" r="16510" b="8890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rPr>
          <w:sz w:val="21"/>
        </w:rPr>
      </w:pP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1-1</w:t>
      </w:r>
      <w:r>
        <w:rPr>
          <w:sz w:val="21"/>
        </w:rPr>
        <w:t>3</w:t>
      </w:r>
    </w:p>
    <w:p>
      <w:pPr>
        <w:adjustRightInd w:val="0"/>
        <w:snapToGrid w:val="0"/>
        <w:ind w:firstLine="420"/>
        <w:rPr>
          <w:rFonts w:hint="eastAsia"/>
        </w:rPr>
      </w:pPr>
      <w:r>
        <w:rPr>
          <w:rFonts w:hint="eastAsia"/>
        </w:rPr>
        <w:t>相关内容录入完毕后，点击保存</w:t>
      </w:r>
      <w:r>
        <w:t>，</w:t>
      </w:r>
      <w:r>
        <w:rPr>
          <w:rFonts w:hint="eastAsia"/>
        </w:rPr>
        <w:t>回到申报界面，</w:t>
      </w:r>
      <w:r>
        <w:t>如图</w:t>
      </w:r>
      <w:r>
        <w:rPr>
          <w:rFonts w:hint="eastAsia"/>
        </w:rPr>
        <w:t>1-1</w:t>
      </w:r>
      <w:r>
        <w:t>4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420"/>
        <w:rPr>
          <w:rFonts w:hint="eastAsia"/>
        </w:rPr>
      </w:pPr>
    </w:p>
    <w:p>
      <w:pPr>
        <w:keepNext w:val="0"/>
        <w:keepLines w:val="0"/>
        <w:widowControl/>
        <w:suppressLineNumbers w:val="0"/>
        <w:ind w:left="0" w:leftChars="0" w:firstLine="0" w:firstLineChars="0"/>
        <w:jc w:val="both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24550" cy="1390650"/>
            <wp:effectExtent l="0" t="0" r="0" b="0"/>
            <wp:docPr id="1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1-1</w:t>
      </w:r>
      <w:r>
        <w:rPr>
          <w:sz w:val="21"/>
        </w:rPr>
        <w:t>4</w:t>
      </w:r>
    </w:p>
    <w:p>
      <w:pPr>
        <w:adjustRightInd w:val="0"/>
        <w:snapToGrid w:val="0"/>
        <w:ind w:firstLine="420"/>
      </w:pPr>
      <w:r>
        <w:rPr>
          <w:rFonts w:hint="eastAsia"/>
        </w:rPr>
        <w:tab/>
      </w:r>
      <w:r>
        <w:rPr>
          <w:rFonts w:hint="eastAsia"/>
        </w:rPr>
        <w:t>可在操作中，对录入的内容进行修改、删除或上传证明材料。上传证明材料操作流程和前边介绍的一致</w:t>
      </w:r>
      <w:r>
        <w:rPr>
          <w:rFonts w:hint="eastAsia"/>
          <w:lang w:eastAsia="zh-CN"/>
        </w:rPr>
        <w:t>，（</w:t>
      </w:r>
      <w:r>
        <w:rPr>
          <w:rFonts w:hint="eastAsia"/>
          <w:b/>
          <w:bCs/>
          <w:lang w:eastAsia="zh-CN"/>
        </w:rPr>
        <w:t>上传材料时必须真实、准确、清晰、完整，上传的材料必须准确、详尽的命名，单个文件大小不超过5M，即可上传多个不超过5M的文件）</w:t>
      </w:r>
      <w:r>
        <w:rPr>
          <w:rFonts w:hint="eastAsia"/>
        </w:rPr>
        <w:t>。申报信息录入之后，</w:t>
      </w:r>
      <w:r>
        <w:rPr>
          <w:rFonts w:hint="eastAsia"/>
          <w:lang w:eastAsia="zh-CN"/>
        </w:rPr>
        <w:t>“</w:t>
      </w:r>
      <w:r>
        <w:rPr>
          <w:rFonts w:hint="eastAsia"/>
        </w:rPr>
        <w:t>保存</w:t>
      </w:r>
      <w:r>
        <w:rPr>
          <w:rFonts w:hint="eastAsia"/>
          <w:lang w:eastAsia="zh-CN"/>
        </w:rPr>
        <w:t>”即可</w:t>
      </w:r>
      <w:r>
        <w:rPr>
          <w:rFonts w:hint="eastAsia"/>
        </w:rPr>
        <w:t>。</w:t>
      </w:r>
    </w:p>
    <w:p>
      <w:pPr>
        <w:adjustRightInd w:val="0"/>
        <w:snapToGrid w:val="0"/>
      </w:pPr>
      <w:r>
        <w:rPr>
          <w:rFonts w:hint="eastAsia"/>
        </w:rPr>
        <w:t>申报</w:t>
      </w:r>
      <w:r>
        <w:rPr>
          <w:rFonts w:hint="eastAsia"/>
          <w:lang w:eastAsia="zh-CN"/>
        </w:rPr>
        <w:t>信息</w:t>
      </w:r>
      <w:r>
        <w:t>逐项</w:t>
      </w:r>
      <w:r>
        <w:rPr>
          <w:rFonts w:hint="eastAsia"/>
          <w:lang w:eastAsia="zh-CN"/>
        </w:rPr>
        <w:t>填写完成</w:t>
      </w:r>
      <w:r>
        <w:t>，</w:t>
      </w:r>
      <w:r>
        <w:rPr>
          <w:rFonts w:hint="eastAsia"/>
          <w:lang w:eastAsia="zh-CN"/>
        </w:rPr>
        <w:t>并确认无</w:t>
      </w:r>
      <w:r>
        <w:rPr>
          <w:rFonts w:hint="eastAsia"/>
        </w:rPr>
        <w:t>误后</w:t>
      </w:r>
      <w:r>
        <w:t>点击“确</w:t>
      </w:r>
      <w:r>
        <w:rPr>
          <w:rFonts w:hint="eastAsia"/>
          <w:lang w:eastAsia="zh-CN"/>
        </w:rPr>
        <w:t>定</w:t>
      </w:r>
      <w:r>
        <w:t>申报”进行申报。</w:t>
      </w:r>
      <w:r>
        <w:rPr>
          <w:rFonts w:hint="eastAsia"/>
        </w:rPr>
        <w:t>请注意：一旦</w:t>
      </w:r>
      <w:r>
        <w:rPr>
          <w:rFonts w:hint="eastAsia"/>
          <w:lang w:eastAsia="zh-CN"/>
        </w:rPr>
        <w:t>点击</w:t>
      </w:r>
      <w:r>
        <w:rPr>
          <w:rFonts w:hint="eastAsia"/>
        </w:rPr>
        <w:t>“确</w:t>
      </w:r>
      <w:r>
        <w:rPr>
          <w:rFonts w:hint="eastAsia"/>
          <w:lang w:eastAsia="zh-CN"/>
        </w:rPr>
        <w:t>定</w:t>
      </w:r>
      <w:r>
        <w:rPr>
          <w:rFonts w:hint="eastAsia"/>
        </w:rPr>
        <w:t>申报”</w:t>
      </w:r>
      <w:r>
        <w:rPr>
          <w:rFonts w:hint="eastAsia"/>
          <w:lang w:eastAsia="zh-CN"/>
        </w:rPr>
        <w:t>后</w:t>
      </w:r>
      <w:r>
        <w:rPr>
          <w:rFonts w:hint="eastAsia"/>
        </w:rPr>
        <w:t>，申报信息就上报到</w:t>
      </w:r>
      <w:r>
        <w:rPr>
          <w:rFonts w:hint="eastAsia"/>
          <w:lang w:eastAsia="zh-CN"/>
        </w:rPr>
        <w:t>申报</w:t>
      </w:r>
      <w:r>
        <w:rPr>
          <w:rFonts w:hint="eastAsia"/>
        </w:rPr>
        <w:t>单位，无法再做修改。</w:t>
      </w:r>
      <w:r>
        <w:t>如图</w:t>
      </w:r>
      <w:r>
        <w:rPr>
          <w:rFonts w:hint="eastAsia"/>
        </w:rPr>
        <w:t>1-1</w:t>
      </w:r>
      <w:r>
        <w:t>5</w:t>
      </w:r>
      <w:r>
        <w:rPr>
          <w:rFonts w:hint="eastAsia"/>
        </w:rPr>
        <w:t>所示：</w:t>
      </w:r>
    </w:p>
    <w:p>
      <w:pPr>
        <w:pStyle w:val="14"/>
        <w:adjustRightInd w:val="0"/>
        <w:snapToGrid w:val="0"/>
        <w:spacing w:line="240" w:lineRule="auto"/>
        <w:ind w:firstLine="0" w:firstLineChars="0"/>
        <w:rPr>
          <w:sz w:val="21"/>
        </w:rPr>
      </w:pPr>
      <w:r>
        <w:drawing>
          <wp:inline distT="0" distB="0" distL="114300" distR="114300">
            <wp:extent cx="5483860" cy="2684145"/>
            <wp:effectExtent l="0" t="0" r="2540" b="1905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9406" cy="269689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1-1</w:t>
      </w:r>
      <w:r>
        <w:rPr>
          <w:sz w:val="21"/>
        </w:rPr>
        <w:t>5</w:t>
      </w:r>
    </w:p>
    <w:p>
      <w:pPr>
        <w:adjustRightInd w:val="0"/>
        <w:snapToGrid w:val="0"/>
        <w:ind w:firstLine="420"/>
        <w:rPr>
          <w:lang w:val="zh-CN"/>
        </w:rPr>
      </w:pPr>
      <w:r>
        <w:rPr>
          <w:rFonts w:hint="eastAsia"/>
        </w:rPr>
        <w:t>确认申报之后，在‘确</w:t>
      </w:r>
      <w:r>
        <w:rPr>
          <w:rFonts w:hint="eastAsia"/>
          <w:lang w:eastAsia="zh-CN"/>
        </w:rPr>
        <w:t>定</w:t>
      </w:r>
      <w:r>
        <w:rPr>
          <w:rFonts w:hint="eastAsia"/>
        </w:rPr>
        <w:t>申报’按钮下可查看申报信息的提交、审核等状态跟踪。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left="425" w:firstLine="0" w:firstLineChars="0"/>
      </w:pPr>
      <w:r>
        <w:rPr>
          <w:rFonts w:hint="eastAsia"/>
        </w:rPr>
        <w:t>1、带有红色</w:t>
      </w:r>
      <w:r>
        <w:t>*</w:t>
      </w:r>
      <w:r>
        <w:rPr>
          <w:rFonts w:hint="eastAsia"/>
        </w:rPr>
        <w:t>号的信息项必须填写。</w:t>
      </w:r>
    </w:p>
    <w:p>
      <w:pPr>
        <w:adjustRightInd w:val="0"/>
        <w:snapToGrid w:val="0"/>
        <w:ind w:left="425" w:firstLine="0" w:firstLineChars="0"/>
      </w:pPr>
      <w:r>
        <w:rPr>
          <w:rFonts w:hint="eastAsia"/>
        </w:rPr>
        <w:t>2、</w:t>
      </w:r>
      <w:r>
        <w:t>注意观察“状态跟踪”</w:t>
      </w:r>
      <w:r>
        <w:rPr>
          <w:rFonts w:hint="eastAsia"/>
          <w:lang w:eastAsia="zh-CN"/>
        </w:rPr>
        <w:t>，以便随时了解所报送信息的审核情况</w:t>
      </w:r>
      <w:r>
        <w:t>。</w:t>
      </w:r>
    </w:p>
    <w:p>
      <w:pPr>
        <w:adjustRightInd w:val="0"/>
        <w:snapToGrid w:val="0"/>
        <w:ind w:left="0" w:leftChars="0" w:firstLine="0" w:firstLineChars="0"/>
      </w:pPr>
    </w:p>
    <w:p>
      <w:pPr>
        <w:adjustRightInd w:val="0"/>
        <w:snapToGrid w:val="0"/>
        <w:ind w:left="0" w:leftChars="0" w:firstLine="0" w:firstLineChars="0"/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lang w:eastAsia="zh-CN"/>
        </w:rPr>
        <w:t>个人操作完毕！</w:t>
      </w:r>
    </w:p>
    <w:p>
      <w:pPr>
        <w:adjustRightInd w:val="0"/>
        <w:snapToGrid w:val="0"/>
        <w:ind w:left="425" w:firstLine="0" w:firstLineChars="0"/>
      </w:pPr>
    </w:p>
    <w:p>
      <w:pPr>
        <w:adjustRightInd w:val="0"/>
        <w:snapToGrid w:val="0"/>
        <w:ind w:left="425" w:firstLine="0" w:firstLineChars="0"/>
      </w:pPr>
      <w:r>
        <w:br w:type="page"/>
      </w:r>
    </w:p>
    <w:p>
      <w:pPr>
        <w:pStyle w:val="2"/>
        <w:numPr>
          <w:ilvl w:val="0"/>
          <w:numId w:val="2"/>
        </w:numPr>
        <w:adjustRightInd w:val="0"/>
        <w:snapToGrid w:val="0"/>
        <w:spacing w:line="240" w:lineRule="auto"/>
      </w:pPr>
      <w:bookmarkStart w:id="8" w:name="_Toc28007"/>
      <w:r>
        <w:rPr>
          <w:rFonts w:hint="eastAsia"/>
        </w:rPr>
        <w:t>部门（单位）功能介绍</w:t>
      </w:r>
      <w:bookmarkEnd w:id="8"/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9" w:name="_Toc454356784"/>
      <w:bookmarkStart w:id="10" w:name="_Toc454010407"/>
      <w:bookmarkStart w:id="11" w:name="_Toc14322"/>
      <w:bookmarkStart w:id="12" w:name="_Toc6667"/>
      <w:r>
        <w:rPr>
          <w:rFonts w:hint="eastAsia"/>
        </w:rPr>
        <w:t>2.</w:t>
      </w:r>
      <w:r>
        <w:t>1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单位</w:t>
      </w:r>
      <w:r>
        <w:rPr>
          <w:rFonts w:hint="eastAsia"/>
        </w:rPr>
        <w:t>账号</w:t>
      </w:r>
      <w:r>
        <w:t>注册</w:t>
      </w:r>
      <w:bookmarkEnd w:id="9"/>
      <w:bookmarkEnd w:id="10"/>
      <w:bookmarkEnd w:id="11"/>
      <w:bookmarkEnd w:id="12"/>
    </w:p>
    <w:p>
      <w:pPr>
        <w:adjustRightInd w:val="0"/>
        <w:snapToGrid w:val="0"/>
        <w:ind w:firstLine="0" w:firstLineChars="0"/>
        <w:rPr>
          <w:b/>
          <w:bCs/>
          <w:strike w:val="0"/>
          <w:dstrike w:val="0"/>
          <w:sz w:val="24"/>
        </w:rPr>
      </w:pPr>
      <w:r>
        <w:rPr>
          <w:rFonts w:hint="eastAsia"/>
          <w:b/>
          <w:bCs/>
          <w:strike w:val="0"/>
          <w:dstrike w:val="0"/>
          <w:sz w:val="24"/>
        </w:rPr>
        <w:t>【功能简介】</w:t>
      </w:r>
    </w:p>
    <w:p>
      <w:pPr>
        <w:adjustRightInd w:val="0"/>
        <w:snapToGrid w:val="0"/>
        <w:ind w:firstLine="420"/>
        <w:rPr>
          <w:strike w:val="0"/>
          <w:dstrike w:val="0"/>
        </w:rPr>
      </w:pPr>
      <w:r>
        <w:rPr>
          <w:rFonts w:hint="eastAsia"/>
          <w:strike w:val="0"/>
          <w:dstrike w:val="0"/>
        </w:rPr>
        <w:t>注册单位</w:t>
      </w:r>
      <w:r>
        <w:rPr>
          <w:strike w:val="0"/>
          <w:dstrike w:val="0"/>
        </w:rPr>
        <w:t>账号。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</w:rPr>
        <w:t>通过浏览器打开地址：</w:t>
      </w:r>
      <w:r>
        <w:fldChar w:fldCharType="begin"/>
      </w:r>
      <w:r>
        <w:instrText xml:space="preserve"> HYPERLINK "http://124.128.251.110:8185/" </w:instrText>
      </w:r>
      <w:r>
        <w:fldChar w:fldCharType="separate"/>
      </w:r>
      <w:r>
        <w:rPr>
          <w:rStyle w:val="12"/>
          <w:rFonts w:hint="eastAsia"/>
          <w:szCs w:val="28"/>
        </w:rPr>
        <w:t>http://124.128.251.110:8185/rsrc</w:t>
      </w:r>
      <w:r>
        <w:rPr>
          <w:rStyle w:val="12"/>
          <w:rFonts w:hint="eastAsia"/>
          <w:szCs w:val="28"/>
          <w:lang w:val="en-US" w:eastAsia="zh-CN"/>
        </w:rPr>
        <w:t>/</w:t>
      </w:r>
      <w:r>
        <w:rPr>
          <w:rStyle w:val="13"/>
          <w:rFonts w:hint="eastAsia"/>
        </w:rPr>
        <w:t>，</w:t>
      </w:r>
      <w:r>
        <w:rPr>
          <w:rStyle w:val="13"/>
          <w:rFonts w:hint="eastAsia"/>
        </w:rPr>
        <w:fldChar w:fldCharType="end"/>
      </w:r>
      <w:r>
        <w:rPr>
          <w:rFonts w:hint="eastAsia"/>
        </w:rPr>
        <w:t>如图2-1所示：</w:t>
      </w:r>
    </w:p>
    <w:p>
      <w:pPr>
        <w:pStyle w:val="14"/>
        <w:adjustRightInd w:val="0"/>
        <w:snapToGrid w:val="0"/>
        <w:spacing w:line="240" w:lineRule="auto"/>
        <w:ind w:firstLine="0" w:firstLineChars="0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79035" cy="2726690"/>
            <wp:effectExtent l="0" t="0" r="12065" b="16510"/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</w:p>
    <w:p>
      <w:pPr>
        <w:adjustRightInd w:val="0"/>
        <w:snapToGrid w:val="0"/>
        <w:ind w:firstLine="420"/>
      </w:pPr>
      <w:r>
        <w:rPr>
          <w:rFonts w:hint="eastAsia"/>
        </w:rPr>
        <w:t>如上图为登陆界面，点击“单位注册”，进入单位</w:t>
      </w:r>
      <w:r>
        <w:t>注册页面，填写</w:t>
      </w:r>
      <w:r>
        <w:rPr>
          <w:rFonts w:hint="eastAsia"/>
        </w:rPr>
        <w:t>注册</w:t>
      </w:r>
      <w:r>
        <w:t>信息，点击</w:t>
      </w:r>
      <w:r>
        <w:rPr>
          <w:rFonts w:hint="eastAsia"/>
        </w:rPr>
        <w:t>“立即</w:t>
      </w:r>
      <w:r>
        <w:t>注</w:t>
      </w:r>
      <w:r>
        <w:rPr>
          <w:rFonts w:hint="eastAsia"/>
        </w:rPr>
        <w:t>册”按钮即可，</w:t>
      </w:r>
      <w:r>
        <w:t>如图</w:t>
      </w:r>
      <w:r>
        <w:rPr>
          <w:rFonts w:hint="eastAsia"/>
        </w:rPr>
        <w:t>2-2所示</w:t>
      </w:r>
      <w:r>
        <w:t>：</w:t>
      </w:r>
    </w:p>
    <w:p>
      <w:pPr>
        <w:pStyle w:val="14"/>
        <w:adjustRightInd w:val="0"/>
        <w:snapToGrid w:val="0"/>
        <w:spacing w:line="240" w:lineRule="auto"/>
        <w:ind w:left="1534" w:leftChars="-1" w:hanging="1537" w:hangingChars="549"/>
        <w:jc w:val="center"/>
      </w:pPr>
      <w:r>
        <w:drawing>
          <wp:inline distT="0" distB="0" distL="114300" distR="114300">
            <wp:extent cx="5293995" cy="5507355"/>
            <wp:effectExtent l="0" t="0" r="1905" b="17145"/>
            <wp:docPr id="53" name="图片 18" descr="单位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 descr="单位注册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550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</w:t>
      </w:r>
      <w:r>
        <w:rPr>
          <w:rFonts w:hint="eastAsia"/>
          <w:sz w:val="21"/>
          <w:lang w:val="zh-CN"/>
        </w:rPr>
        <w:t>-</w:t>
      </w:r>
      <w:r>
        <w:rPr>
          <w:rFonts w:hint="eastAsia"/>
          <w:sz w:val="21"/>
        </w:rPr>
        <w:t>2</w:t>
      </w:r>
    </w:p>
    <w:p>
      <w:pPr>
        <w:adjustRightInd w:val="0"/>
        <w:snapToGrid w:val="0"/>
        <w:ind w:firstLine="420"/>
        <w:rPr>
          <w:szCs w:val="28"/>
        </w:rPr>
      </w:pPr>
      <w:r>
        <w:rPr>
          <w:rFonts w:hint="eastAsia"/>
        </w:rPr>
        <w:t>信息填写完成之后，</w:t>
      </w:r>
      <w:r>
        <w:rPr>
          <w:rFonts w:hint="eastAsia"/>
          <w:szCs w:val="28"/>
        </w:rPr>
        <w:t>点击“立即注册”按钮，系统提示注册信息，如图2-</w:t>
      </w:r>
      <w:r>
        <w:rPr>
          <w:szCs w:val="28"/>
        </w:rPr>
        <w:t>3</w:t>
      </w:r>
      <w:r>
        <w:rPr>
          <w:rFonts w:hint="eastAsia"/>
          <w:szCs w:val="28"/>
        </w:rPr>
        <w:t>所示：</w:t>
      </w:r>
    </w:p>
    <w:p>
      <w:pPr>
        <w:adjustRightInd w:val="0"/>
        <w:snapToGrid w:val="0"/>
        <w:ind w:firstLine="420"/>
        <w:rPr>
          <w:szCs w:val="28"/>
        </w:rPr>
      </w:pPr>
      <w:r>
        <w:rPr>
          <w:szCs w:val="28"/>
        </w:rPr>
        <w:drawing>
          <wp:inline distT="0" distB="0" distL="0" distR="0">
            <wp:extent cx="5278120" cy="171831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</w:t>
      </w:r>
      <w:r>
        <w:rPr>
          <w:rFonts w:hint="eastAsia"/>
          <w:sz w:val="21"/>
          <w:lang w:val="zh-CN"/>
        </w:rPr>
        <w:t>-</w:t>
      </w:r>
      <w:r>
        <w:rPr>
          <w:sz w:val="21"/>
        </w:rPr>
        <w:t>3</w:t>
      </w:r>
    </w:p>
    <w:p>
      <w:pPr>
        <w:adjustRightInd w:val="0"/>
        <w:snapToGrid w:val="0"/>
        <w:ind w:firstLine="0" w:firstLineChars="0"/>
        <w:rPr>
          <w:szCs w:val="28"/>
        </w:rPr>
      </w:pPr>
      <w:r>
        <w:rPr>
          <w:rFonts w:hint="eastAsia"/>
          <w:szCs w:val="28"/>
        </w:rPr>
        <w:t>确认无误之后，点击‘确认’，注册成功。</w:t>
      </w:r>
    </w:p>
    <w:p>
      <w:pPr>
        <w:adjustRightInd w:val="0"/>
        <w:snapToGrid w:val="0"/>
        <w:ind w:firstLine="420"/>
      </w:pPr>
      <w:r>
        <w:rPr>
          <w:rFonts w:hint="eastAsia"/>
        </w:rPr>
        <w:t>注册</w:t>
      </w:r>
      <w:r>
        <w:t>成功</w:t>
      </w:r>
      <w:r>
        <w:rPr>
          <w:rFonts w:hint="eastAsia"/>
        </w:rPr>
        <w:t>后</w:t>
      </w:r>
      <w:r>
        <w:t>，点击</w:t>
      </w:r>
      <w:r>
        <w:rPr>
          <w:rFonts w:hint="eastAsia"/>
        </w:rPr>
        <w:t>“登录”链接可以</w:t>
      </w:r>
      <w:r>
        <w:t>跳转到登录页面，如</w:t>
      </w:r>
      <w:r>
        <w:rPr>
          <w:rFonts w:hint="eastAsia"/>
        </w:rPr>
        <w:t>图2</w:t>
      </w:r>
      <w:r>
        <w:t>-4</w:t>
      </w:r>
      <w:r>
        <w:rPr>
          <w:rFonts w:hint="eastAsia"/>
        </w:rPr>
        <w:t>所示</w:t>
      </w:r>
      <w:r>
        <w:t>：</w:t>
      </w:r>
    </w:p>
    <w:p>
      <w:pPr>
        <w:pStyle w:val="14"/>
        <w:adjustRightInd w:val="0"/>
        <w:snapToGrid w:val="0"/>
        <w:spacing w:line="240" w:lineRule="auto"/>
        <w:ind w:left="1534" w:leftChars="-1" w:hanging="1537" w:hangingChars="549"/>
        <w:jc w:val="center"/>
      </w:pPr>
      <w:r>
        <w:drawing>
          <wp:inline distT="0" distB="0" distL="114300" distR="114300">
            <wp:extent cx="5322570" cy="3906520"/>
            <wp:effectExtent l="0" t="0" r="11430" b="17780"/>
            <wp:docPr id="54" name="图片 19" descr="注册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 descr="注册成功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</w:t>
      </w:r>
      <w:r>
        <w:rPr>
          <w:rFonts w:hint="eastAsia"/>
          <w:sz w:val="21"/>
          <w:lang w:val="zh-CN"/>
        </w:rPr>
        <w:t>-</w:t>
      </w:r>
      <w:r>
        <w:rPr>
          <w:sz w:val="21"/>
        </w:rPr>
        <w:t>4</w:t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numPr>
          <w:ilvl w:val="0"/>
          <w:numId w:val="3"/>
        </w:numPr>
        <w:adjustRightInd w:val="0"/>
        <w:snapToGrid w:val="0"/>
        <w:ind w:firstLine="420"/>
      </w:pPr>
      <w:r>
        <w:t>带有红色</w:t>
      </w:r>
      <w:r>
        <w:rPr>
          <w:rFonts w:hint="eastAsia"/>
        </w:rPr>
        <w:t>*号</w:t>
      </w:r>
      <w:r>
        <w:t>的信息项</w:t>
      </w:r>
      <w:r>
        <w:rPr>
          <w:rFonts w:hint="eastAsia"/>
        </w:rPr>
        <w:t>必须</w:t>
      </w:r>
      <w:r>
        <w:t>填写。</w:t>
      </w:r>
    </w:p>
    <w:p>
      <w:pPr>
        <w:numPr>
          <w:ilvl w:val="0"/>
          <w:numId w:val="3"/>
        </w:numPr>
        <w:adjustRightInd w:val="0"/>
        <w:snapToGrid w:val="0"/>
        <w:ind w:firstLine="420"/>
        <w:rPr>
          <w:b/>
          <w:bCs/>
          <w:u w:val="single"/>
        </w:rPr>
      </w:pPr>
      <w:r>
        <w:rPr>
          <w:rFonts w:hint="eastAsia"/>
          <w:b/>
          <w:bCs/>
          <w:u w:val="single"/>
          <w:lang w:eastAsia="zh-CN"/>
        </w:rPr>
        <w:t>“单位名称”必须填写现在实际本级工作单位的全称，要与公章一致。不能填写上级主管部门的名称。例如：“</w:t>
      </w:r>
      <w:r>
        <w:rPr>
          <w:rFonts w:hint="eastAsia"/>
          <w:b/>
          <w:bCs/>
          <w:u w:val="single"/>
          <w:lang w:val="en-US" w:eastAsia="zh-CN"/>
        </w:rPr>
        <w:t>xx</w:t>
      </w:r>
      <w:r>
        <w:rPr>
          <w:rFonts w:hint="eastAsia"/>
          <w:b/>
          <w:bCs/>
          <w:u w:val="single"/>
          <w:lang w:eastAsia="zh-CN"/>
        </w:rPr>
        <w:t>统计局计算中心”如果是独立法人单位，那么在进行注册的时候，只能填写“</w:t>
      </w:r>
      <w:r>
        <w:rPr>
          <w:rFonts w:hint="eastAsia"/>
          <w:b/>
          <w:bCs/>
          <w:u w:val="single"/>
          <w:lang w:val="en-US" w:eastAsia="zh-CN"/>
        </w:rPr>
        <w:t>xx</w:t>
      </w:r>
      <w:r>
        <w:rPr>
          <w:rFonts w:hint="eastAsia"/>
          <w:b/>
          <w:bCs/>
          <w:u w:val="single"/>
          <w:lang w:eastAsia="zh-CN"/>
        </w:rPr>
        <w:t>统计局计算中心”，而不能填写其上级主管局的名称“</w:t>
      </w:r>
      <w:r>
        <w:rPr>
          <w:rFonts w:hint="eastAsia"/>
          <w:b/>
          <w:bCs/>
          <w:u w:val="single"/>
          <w:lang w:val="en-US" w:eastAsia="zh-CN"/>
        </w:rPr>
        <w:t>xx</w:t>
      </w:r>
      <w:r>
        <w:rPr>
          <w:rFonts w:hint="eastAsia"/>
          <w:b/>
          <w:bCs/>
          <w:u w:val="single"/>
          <w:lang w:eastAsia="zh-CN"/>
        </w:rPr>
        <w:t>统计局”。</w:t>
      </w:r>
    </w:p>
    <w:p>
      <w:pPr>
        <w:numPr>
          <w:ilvl w:val="0"/>
          <w:numId w:val="3"/>
        </w:numPr>
        <w:adjustRightInd w:val="0"/>
        <w:snapToGrid w:val="0"/>
        <w:ind w:firstLine="420"/>
        <w:rPr>
          <w:rFonts w:hint="default"/>
          <w:b/>
          <w:bCs/>
          <w:u w:val="single"/>
          <w:lang w:val="en-US" w:eastAsia="zh-CN"/>
        </w:rPr>
      </w:pPr>
      <w:r>
        <w:rPr>
          <w:rFonts w:hint="eastAsia"/>
          <w:b/>
          <w:bCs/>
          <w:u w:val="single"/>
          <w:lang w:eastAsia="zh-CN"/>
        </w:rPr>
        <w:t>‘所在地区’请务必按照实际情况填写。如果是烟台市外人员通过烟台市申报职称，则所在地区可选择在烟台管理档案的“所在地区”。例如：北京某公司的人员张三的人事档案在芝罘区人社局保管，张三选择“所在地区”只能选择“芝罘区”，不能选择“北京市”，否则引起数据丢失。</w:t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13" w:name="_Toc454356785"/>
      <w:bookmarkStart w:id="14" w:name="_Toc454010408"/>
      <w:bookmarkStart w:id="15" w:name="_Toc15317"/>
      <w:bookmarkStart w:id="16" w:name="_Toc5048"/>
      <w:r>
        <w:rPr>
          <w:rFonts w:hint="eastAsia"/>
        </w:rPr>
        <w:t>2.</w:t>
      </w:r>
      <w:r>
        <w:t>2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单位</w:t>
      </w:r>
      <w:r>
        <w:rPr>
          <w:rFonts w:hint="eastAsia"/>
        </w:rPr>
        <w:t>权限申请</w:t>
      </w:r>
      <w:bookmarkEnd w:id="13"/>
      <w:bookmarkEnd w:id="14"/>
      <w:bookmarkEnd w:id="15"/>
      <w:bookmarkEnd w:id="16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pStyle w:val="14"/>
        <w:adjustRightInd w:val="0"/>
        <w:snapToGrid w:val="0"/>
        <w:spacing w:line="240" w:lineRule="auto"/>
        <w:ind w:firstLine="560"/>
        <w:rPr>
          <w:sz w:val="21"/>
        </w:rPr>
      </w:pPr>
      <w:r>
        <w:rPr>
          <w:rFonts w:hint="eastAsia"/>
        </w:rPr>
        <w:t>省内单位</w:t>
      </w:r>
      <w:r>
        <w:t>注册账号后，填写</w:t>
      </w:r>
      <w:r>
        <w:rPr>
          <w:rFonts w:hint="eastAsia"/>
        </w:rPr>
        <w:t>相关</w:t>
      </w:r>
      <w:r>
        <w:t>的</w:t>
      </w:r>
      <w:r>
        <w:rPr>
          <w:rFonts w:hint="eastAsia"/>
        </w:rPr>
        <w:t>单位信息</w:t>
      </w:r>
      <w:r>
        <w:t>，提交</w:t>
      </w:r>
      <w:r>
        <w:rPr>
          <w:rFonts w:hint="eastAsia"/>
        </w:rPr>
        <w:t>权限</w:t>
      </w:r>
      <w:r>
        <w:t>申请</w:t>
      </w:r>
      <w:r>
        <w:rPr>
          <w:rFonts w:hint="eastAsia"/>
        </w:rPr>
        <w:t>，</w:t>
      </w:r>
      <w:r>
        <w:t>管理员审核通过后</w:t>
      </w:r>
      <w:r>
        <w:rPr>
          <w:rFonts w:hint="eastAsia"/>
        </w:rPr>
        <w:t>即可进行职称申报工作</w:t>
      </w:r>
      <w:r>
        <w:rPr>
          <w:sz w:val="21"/>
        </w:rPr>
        <w:t>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  <w:lang w:eastAsia="zh-CN"/>
        </w:rPr>
        <w:t>省内账号注册后，进行</w:t>
      </w:r>
      <w:r>
        <w:rPr>
          <w:rFonts w:hint="eastAsia"/>
        </w:rPr>
        <w:t>登录</w:t>
      </w:r>
      <w:r>
        <w:t>，</w:t>
      </w:r>
      <w:r>
        <w:rPr>
          <w:rFonts w:hint="eastAsia"/>
          <w:lang w:eastAsia="zh-CN"/>
        </w:rPr>
        <w:t>点击</w:t>
      </w:r>
      <w:r>
        <w:rPr>
          <w:rFonts w:hint="eastAsia"/>
        </w:rPr>
        <w:t>“专业技术职称”图标，如</w:t>
      </w:r>
      <w:r>
        <w:t>图2</w:t>
      </w:r>
      <w:r>
        <w:rPr>
          <w:rFonts w:hint="eastAsia"/>
        </w:rPr>
        <w:t>-</w:t>
      </w:r>
      <w:r>
        <w:t>5</w:t>
      </w:r>
      <w:r>
        <w:rPr>
          <w:rFonts w:hint="eastAsia"/>
        </w:rPr>
        <w:t>所示</w:t>
      </w:r>
      <w:r>
        <w:t>：</w:t>
      </w:r>
    </w:p>
    <w:p>
      <w:pPr>
        <w:pStyle w:val="14"/>
        <w:adjustRightInd w:val="0"/>
        <w:snapToGrid w:val="0"/>
        <w:spacing w:line="240" w:lineRule="auto"/>
        <w:ind w:left="1534" w:hanging="1534" w:hangingChars="548"/>
        <w:jc w:val="center"/>
      </w:pPr>
      <w:r>
        <w:rPr>
          <w:rFonts w:hint="eastAsia"/>
        </w:rPr>
        <w:drawing>
          <wp:inline distT="0" distB="0" distL="114300" distR="114300">
            <wp:extent cx="5271135" cy="3890645"/>
            <wp:effectExtent l="0" t="0" r="5715" b="14605"/>
            <wp:docPr id="55" name="图片 20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 descr="2-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rFonts w:ascii="宋体" w:hAnsi="宋体" w:cs="微软雅黑"/>
          <w:sz w:val="18"/>
          <w:szCs w:val="18"/>
        </w:rPr>
      </w:pPr>
      <w:r>
        <w:rPr>
          <w:rFonts w:hint="eastAsia"/>
          <w:sz w:val="21"/>
          <w:lang w:val="zh-CN"/>
        </w:rPr>
        <w:t>图2-</w:t>
      </w:r>
      <w:r>
        <w:rPr>
          <w:sz w:val="21"/>
        </w:rPr>
        <w:t>5</w:t>
      </w:r>
    </w:p>
    <w:p>
      <w:pPr>
        <w:adjustRightInd w:val="0"/>
        <w:snapToGrid w:val="0"/>
        <w:ind w:firstLine="420"/>
      </w:pPr>
      <w:r>
        <w:t>弹出</w:t>
      </w:r>
      <w:r>
        <w:rPr>
          <w:rFonts w:hint="eastAsia"/>
        </w:rPr>
        <w:t>职称申报权限申请</w:t>
      </w:r>
      <w:r>
        <w:t>页面，</w:t>
      </w:r>
      <w:r>
        <w:rPr>
          <w:rFonts w:hint="eastAsia"/>
          <w:lang w:eastAsia="zh-CN"/>
        </w:rPr>
        <w:t>完善</w:t>
      </w:r>
      <w:r>
        <w:t>相关信息，</w:t>
      </w:r>
      <w:r>
        <w:rPr>
          <w:rFonts w:hint="eastAsia"/>
        </w:rPr>
        <w:t>点击“</w:t>
      </w:r>
      <w:r>
        <w:t>保存申请</w:t>
      </w:r>
      <w:r>
        <w:rPr>
          <w:rFonts w:hint="eastAsia"/>
        </w:rPr>
        <w:t>”</w:t>
      </w:r>
      <w:r>
        <w:t>按钮，如</w:t>
      </w:r>
      <w:r>
        <w:rPr>
          <w:rFonts w:hint="eastAsia"/>
        </w:rPr>
        <w:t>图</w:t>
      </w:r>
      <w:r>
        <w:t>2</w:t>
      </w:r>
      <w:r>
        <w:rPr>
          <w:rFonts w:hint="eastAsia"/>
        </w:rPr>
        <w:t>-</w:t>
      </w:r>
      <w:r>
        <w:t>6所示：</w:t>
      </w:r>
    </w:p>
    <w:p>
      <w:pPr>
        <w:pStyle w:val="14"/>
        <w:adjustRightInd w:val="0"/>
        <w:snapToGrid w:val="0"/>
        <w:spacing w:line="240" w:lineRule="auto"/>
        <w:ind w:left="1193" w:hanging="1192" w:hangingChars="568"/>
        <w:jc w:val="center"/>
        <w:rPr>
          <w:sz w:val="21"/>
        </w:rPr>
      </w:pPr>
      <w:r>
        <w:rPr>
          <w:sz w:val="21"/>
        </w:rPr>
        <w:drawing>
          <wp:inline distT="0" distB="0" distL="0" distR="0">
            <wp:extent cx="5278120" cy="1917700"/>
            <wp:effectExtent l="0" t="0" r="0" b="635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图2-</w:t>
      </w:r>
      <w:r>
        <w:rPr>
          <w:sz w:val="21"/>
        </w:rPr>
        <w:t>6</w:t>
      </w:r>
    </w:p>
    <w:p>
      <w:pPr>
        <w:adjustRightInd w:val="0"/>
        <w:snapToGrid w:val="0"/>
        <w:ind w:firstLine="420"/>
      </w:pPr>
      <w:r>
        <w:rPr>
          <w:rFonts w:hint="eastAsia"/>
        </w:rPr>
        <w:t>确保</w:t>
      </w:r>
      <w:r>
        <w:t>信无误，</w:t>
      </w:r>
      <w:r>
        <w:rPr>
          <w:rFonts w:hint="eastAsia"/>
          <w:lang w:eastAsia="zh-CN"/>
        </w:rPr>
        <w:t>点击</w:t>
      </w:r>
      <w:r>
        <w:rPr>
          <w:rFonts w:hint="eastAsia"/>
        </w:rPr>
        <w:t>“</w:t>
      </w:r>
      <w:r>
        <w:t>提交</w:t>
      </w:r>
      <w:r>
        <w:rPr>
          <w:rFonts w:hint="eastAsia"/>
        </w:rPr>
        <w:t>申请”</w:t>
      </w:r>
      <w:r>
        <w:t>按钮，本次报名申请信息提交成功后</w:t>
      </w:r>
      <w:r>
        <w:rPr>
          <w:rFonts w:hint="eastAsia"/>
        </w:rPr>
        <w:t>等待</w:t>
      </w:r>
      <w:r>
        <w:t>审核</w:t>
      </w:r>
      <w:r>
        <w:rPr>
          <w:rFonts w:hint="eastAsia"/>
        </w:rPr>
        <w:t>。申请</w:t>
      </w:r>
      <w:r>
        <w:t>提交后，</w:t>
      </w:r>
      <w:r>
        <w:rPr>
          <w:rFonts w:hint="eastAsia"/>
          <w:lang w:eastAsia="zh-CN"/>
        </w:rPr>
        <w:t>信息</w:t>
      </w:r>
      <w:r>
        <w:t>不能再进行修改。</w:t>
      </w:r>
    </w:p>
    <w:p>
      <w:pPr>
        <w:adjustRightInd w:val="0"/>
        <w:snapToGrid w:val="0"/>
        <w:ind w:firstLine="420"/>
        <w:rPr>
          <w:rFonts w:hint="eastAsia" w:eastAsiaTheme="minorEastAsia"/>
          <w:lang w:eastAsia="zh-CN"/>
        </w:rPr>
      </w:pPr>
      <w:r>
        <w:rPr>
          <w:rFonts w:hint="eastAsia"/>
        </w:rPr>
        <w:t>单位信息</w:t>
      </w:r>
      <w:r>
        <w:rPr>
          <w:rFonts w:hint="eastAsia"/>
          <w:lang w:eastAsia="zh-CN"/>
        </w:rPr>
        <w:t>“提交申请”</w:t>
      </w:r>
      <w:r>
        <w:rPr>
          <w:rFonts w:hint="eastAsia"/>
        </w:rPr>
        <w:t>后，</w:t>
      </w:r>
      <w:r>
        <w:rPr>
          <w:rFonts w:hint="eastAsia"/>
          <w:lang w:eastAsia="zh-CN"/>
        </w:rPr>
        <w:t>系统后台</w:t>
      </w:r>
      <w:r>
        <w:rPr>
          <w:rFonts w:hint="eastAsia"/>
        </w:rPr>
        <w:t>进行自动校验</w:t>
      </w:r>
      <w:r>
        <w:rPr>
          <w:rFonts w:hint="eastAsia"/>
          <w:lang w:eastAsia="zh-CN"/>
        </w:rPr>
        <w:t>。</w:t>
      </w:r>
      <w:r>
        <w:rPr>
          <w:rFonts w:hint="eastAsia"/>
        </w:rPr>
        <w:t>自动校验不通过的，根据单位填报</w:t>
      </w:r>
      <w:r>
        <w:rPr>
          <w:rFonts w:hint="eastAsia"/>
          <w:lang w:eastAsia="zh-CN"/>
        </w:rPr>
        <w:t>的“</w:t>
      </w:r>
      <w:r>
        <w:rPr>
          <w:rFonts w:hint="eastAsia"/>
        </w:rPr>
        <w:t>所属</w:t>
      </w:r>
      <w:r>
        <w:rPr>
          <w:rFonts w:hint="eastAsia"/>
          <w:lang w:eastAsia="zh-CN"/>
        </w:rPr>
        <w:t>地区”</w:t>
      </w:r>
      <w:r>
        <w:rPr>
          <w:rFonts w:hint="eastAsia"/>
        </w:rPr>
        <w:t>信息，</w:t>
      </w:r>
      <w:r>
        <w:rPr>
          <w:rFonts w:hint="eastAsia"/>
          <w:lang w:eastAsia="zh-CN"/>
        </w:rPr>
        <w:t>由</w:t>
      </w:r>
      <w:r>
        <w:rPr>
          <w:rFonts w:hint="eastAsia"/>
        </w:rPr>
        <w:t>对应区划</w:t>
      </w:r>
      <w:r>
        <w:rPr>
          <w:rFonts w:hint="eastAsia"/>
          <w:lang w:eastAsia="zh-CN"/>
        </w:rPr>
        <w:t>的</w:t>
      </w:r>
      <w:r>
        <w:rPr>
          <w:rFonts w:hint="eastAsia"/>
        </w:rPr>
        <w:t>人社局后台审核。审核通过</w:t>
      </w:r>
      <w:r>
        <w:t>后即</w:t>
      </w:r>
      <w:r>
        <w:rPr>
          <w:rFonts w:hint="eastAsia"/>
        </w:rPr>
        <w:t>可进行职称申报工作，如审核不通过，在申请页面可以查看审核不通过的详细原因，根据审核不通过原因进行信息修改，可以重新申报。</w:t>
      </w:r>
      <w:r>
        <w:rPr>
          <w:rFonts w:hint="eastAsia"/>
          <w:lang w:eastAsia="zh-CN"/>
        </w:rPr>
        <w:t>（</w:t>
      </w:r>
      <w:r>
        <w:rPr>
          <w:rFonts w:hint="eastAsia"/>
          <w:b/>
          <w:bCs/>
          <w:lang w:eastAsia="zh-CN"/>
        </w:rPr>
        <w:t>人工后台审核权限已经下放给各县市区人社局，请县市区人社局系统管理人员随时登录后台并进行单位审核。</w:t>
      </w:r>
      <w:r>
        <w:rPr>
          <w:rFonts w:hint="eastAsia"/>
          <w:lang w:eastAsia="zh-CN"/>
        </w:rPr>
        <w:t>）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firstLine="420"/>
      </w:pPr>
      <w:r>
        <w:rPr>
          <w:rFonts w:hint="eastAsia"/>
        </w:rPr>
        <w:t>1、</w:t>
      </w:r>
      <w:r>
        <w:t>带有红色</w:t>
      </w:r>
      <w:r>
        <w:rPr>
          <w:rFonts w:hint="eastAsia"/>
        </w:rPr>
        <w:t>*号</w:t>
      </w:r>
      <w:r>
        <w:t>的信息项</w:t>
      </w:r>
      <w:r>
        <w:rPr>
          <w:rFonts w:hint="eastAsia"/>
        </w:rPr>
        <w:t>必须</w:t>
      </w:r>
      <w:r>
        <w:t>填写。</w:t>
      </w:r>
    </w:p>
    <w:p>
      <w:pPr>
        <w:adjustRightInd w:val="0"/>
        <w:snapToGrid w:val="0"/>
        <w:ind w:firstLine="420"/>
      </w:pPr>
      <w:r>
        <w:t>2</w:t>
      </w:r>
      <w:r>
        <w:rPr>
          <w:rFonts w:hint="eastAsia"/>
        </w:rPr>
        <w:t>、审核</w:t>
      </w:r>
      <w:r>
        <w:t>不通过，</w:t>
      </w:r>
      <w:r>
        <w:rPr>
          <w:rFonts w:hint="eastAsia"/>
        </w:rPr>
        <w:t>可在修改</w:t>
      </w:r>
      <w:r>
        <w:t>信息后重新进行申报。</w:t>
      </w:r>
    </w:p>
    <w:p>
      <w:pPr>
        <w:adjustRightInd w:val="0"/>
        <w:snapToGrid w:val="0"/>
        <w:ind w:firstLine="420"/>
      </w:pPr>
      <w:r>
        <w:rPr>
          <w:rFonts w:hint="eastAsia"/>
        </w:rPr>
        <w:t>3、所属地区要根据单位实际选择。</w:t>
      </w:r>
      <w:r>
        <w:rPr>
          <w:rFonts w:hint="eastAsia"/>
          <w:b/>
          <w:bCs/>
          <w:u w:val="single"/>
          <w:lang w:eastAsia="zh-CN"/>
        </w:rPr>
        <w:t>‘所在地区’请务必按照实际情况填写。如果是烟台市外人员通过烟台市申报职称，则所在地区可选择在烟台管理档案的“所在地区”。例如：北京某公司的人员张三的人事档案在芝罘区人社局保管，张三选择“所在地区”只能选择“芝罘区”，不能选择“北京市”，否则引起数据丢失。</w:t>
      </w:r>
    </w:p>
    <w:p>
      <w:pPr>
        <w:adjustRightInd w:val="0"/>
        <w:snapToGrid w:val="0"/>
        <w:ind w:firstLine="420"/>
      </w:pPr>
      <w:r>
        <w:rPr>
          <w:rFonts w:hint="eastAsia"/>
        </w:rPr>
        <w:t>4、单位填报的单位名称与统一社会信用代码必须准确无误，系统自动进行校验匹配，校验不通过无法开展职称评审工作。若因没有统一社会信用代码或组织机构代码而无法申请权限的单位，请联系所属地职称评审机构进行人工审核。</w:t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17" w:name="_Toc24945"/>
      <w:bookmarkStart w:id="18" w:name="_Toc17503"/>
      <w:r>
        <w:rPr>
          <w:rFonts w:hint="eastAsia"/>
        </w:rPr>
        <w:t>2.</w:t>
      </w:r>
      <w:r>
        <w:t>3</w:t>
      </w:r>
      <w:r>
        <w:rPr>
          <w:rFonts w:hint="eastAsia"/>
          <w:lang w:eastAsia="zh-CN"/>
        </w:rPr>
        <w:t>单位</w:t>
      </w:r>
      <w:r>
        <w:rPr>
          <w:rFonts w:hint="eastAsia"/>
        </w:rPr>
        <w:t>审核数据</w:t>
      </w:r>
      <w:bookmarkEnd w:id="17"/>
      <w:bookmarkEnd w:id="18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对下一级单位（或者个人）提交的职称数据进行审核。</w:t>
      </w:r>
    </w:p>
    <w:p>
      <w:pPr>
        <w:adjustRightInd w:val="0"/>
        <w:snapToGrid w:val="0"/>
        <w:ind w:firstLine="0" w:firstLineChars="0"/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</w:rPr>
        <w:t>登录之后</w:t>
      </w:r>
      <w:r>
        <w:rPr>
          <w:rFonts w:hint="eastAsia"/>
          <w:lang w:eastAsia="zh-CN"/>
        </w:rPr>
        <w:t>点击“数据审核”</w:t>
      </w:r>
      <w:r>
        <w:rPr>
          <w:rFonts w:hint="eastAsia"/>
        </w:rPr>
        <w:t>，在</w:t>
      </w:r>
      <w:r>
        <w:t>页面</w:t>
      </w:r>
      <w:r>
        <w:rPr>
          <w:rFonts w:hint="eastAsia"/>
        </w:rPr>
        <w:t>中选择相应的申报年度、申报级别、申报职称、审核状态</w:t>
      </w:r>
      <w:r>
        <w:rPr>
          <w:rFonts w:hint="eastAsia"/>
          <w:lang w:eastAsia="zh-CN"/>
        </w:rPr>
        <w:t>（待审核、审核不通过、通过未上报），然后点击“查询”按钮即可完成</w:t>
      </w:r>
      <w:r>
        <w:rPr>
          <w:rFonts w:hint="eastAsia"/>
        </w:rPr>
        <w:t>查询，</w:t>
      </w:r>
      <w:r>
        <w:t>如图</w:t>
      </w:r>
      <w:r>
        <w:rPr>
          <w:rFonts w:hint="eastAsia"/>
        </w:rPr>
        <w:t>2-</w:t>
      </w:r>
      <w:r>
        <w:t>7所示</w:t>
      </w:r>
      <w:r>
        <w:rPr>
          <w:rFonts w:hint="eastAsia"/>
        </w:rPr>
        <w:t>：</w:t>
      </w:r>
    </w:p>
    <w:p>
      <w:pPr>
        <w:pStyle w:val="14"/>
        <w:adjustRightInd w:val="0"/>
        <w:snapToGrid w:val="0"/>
        <w:spacing w:line="240" w:lineRule="auto"/>
        <w:ind w:left="1540" w:leftChars="1" w:hanging="1537" w:hangingChars="549"/>
        <w:jc w:val="center"/>
      </w:pPr>
      <w:r>
        <w:drawing>
          <wp:inline distT="0" distB="0" distL="0" distR="0">
            <wp:extent cx="5278120" cy="248539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</w:t>
      </w:r>
      <w:r>
        <w:rPr>
          <w:sz w:val="21"/>
        </w:rPr>
        <w:t>7</w:t>
      </w:r>
    </w:p>
    <w:p>
      <w:pPr>
        <w:adjustRightInd w:val="0"/>
        <w:snapToGrid w:val="0"/>
        <w:ind w:firstLine="420"/>
      </w:pPr>
      <w:r>
        <w:rPr>
          <w:rFonts w:hint="eastAsia"/>
          <w:lang w:eastAsia="zh-CN"/>
        </w:rPr>
        <w:t>选中某条信息，</w:t>
      </w:r>
      <w:r>
        <w:rPr>
          <w:rFonts w:hint="eastAsia"/>
        </w:rPr>
        <w:t>点击“审核”，进入审核页面，可查看个人申报</w:t>
      </w:r>
      <w:r>
        <w:rPr>
          <w:rFonts w:hint="eastAsia"/>
          <w:lang w:eastAsia="zh-CN"/>
        </w:rPr>
        <w:t>的</w:t>
      </w:r>
      <w:r>
        <w:rPr>
          <w:rFonts w:hint="eastAsia"/>
        </w:rPr>
        <w:t>详细信息。如下图2-</w:t>
      </w:r>
      <w:r>
        <w:t>8</w:t>
      </w:r>
      <w:r>
        <w:rPr>
          <w:rFonts w:hint="eastAsia"/>
        </w:rPr>
        <w:t>所示：</w:t>
      </w:r>
    </w:p>
    <w:p>
      <w:pPr>
        <w:pStyle w:val="14"/>
        <w:adjustRightInd w:val="0"/>
        <w:snapToGrid w:val="0"/>
        <w:spacing w:line="240" w:lineRule="auto"/>
        <w:ind w:firstLine="420"/>
        <w:rPr>
          <w:sz w:val="21"/>
        </w:rPr>
      </w:pPr>
      <w:r>
        <w:rPr>
          <w:sz w:val="21"/>
        </w:rPr>
        <w:t xml:space="preserve"> </w:t>
      </w:r>
      <w:r>
        <w:rPr>
          <w:sz w:val="21"/>
        </w:rPr>
        <w:drawing>
          <wp:inline distT="0" distB="0" distL="0" distR="0">
            <wp:extent cx="5278120" cy="416052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rFonts w:ascii="宋体" w:hAnsi="宋体" w:cs="微软雅黑"/>
          <w:sz w:val="18"/>
          <w:szCs w:val="18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</w:t>
      </w:r>
      <w:r>
        <w:rPr>
          <w:sz w:val="21"/>
        </w:rPr>
        <w:t>8</w:t>
      </w:r>
    </w:p>
    <w:p>
      <w:pPr>
        <w:adjustRightInd w:val="0"/>
        <w:snapToGrid w:val="0"/>
        <w:ind w:firstLine="420"/>
      </w:pPr>
      <w:r>
        <w:t>页面上方</w:t>
      </w:r>
      <w:r>
        <w:rPr>
          <w:rFonts w:hint="eastAsia"/>
        </w:rPr>
        <w:t>和下方</w:t>
      </w:r>
      <w:r>
        <w:t>有“</w:t>
      </w:r>
      <w:r>
        <w:rPr>
          <w:rFonts w:hint="eastAsia"/>
        </w:rPr>
        <w:t>退回</w:t>
      </w:r>
      <w:r>
        <w:t>”、“通过”</w:t>
      </w:r>
      <w:r>
        <w:rPr>
          <w:rFonts w:hint="eastAsia"/>
        </w:rPr>
        <w:t>两</w:t>
      </w:r>
      <w:r>
        <w:t>个按钮，点击“</w:t>
      </w:r>
      <w:r>
        <w:rPr>
          <w:rFonts w:hint="eastAsia"/>
        </w:rPr>
        <w:t>退回</w:t>
      </w:r>
      <w:r>
        <w:t>”</w:t>
      </w:r>
      <w:r>
        <w:rPr>
          <w:rFonts w:hint="eastAsia"/>
        </w:rPr>
        <w:t>需要</w:t>
      </w:r>
      <w:r>
        <w:t>录入</w:t>
      </w:r>
      <w:r>
        <w:rPr>
          <w:rFonts w:hint="eastAsia"/>
        </w:rPr>
        <w:t>退回</w:t>
      </w:r>
      <w:r>
        <w:t>的原因，以便</w:t>
      </w:r>
      <w:r>
        <w:rPr>
          <w:rFonts w:hint="eastAsia"/>
        </w:rPr>
        <w:t>申请个人</w:t>
      </w:r>
      <w:r>
        <w:t>查看修改，如图</w:t>
      </w:r>
      <w:r>
        <w:rPr>
          <w:rFonts w:hint="eastAsia"/>
        </w:rPr>
        <w:t>2-</w:t>
      </w:r>
      <w:r>
        <w:t>9</w:t>
      </w:r>
      <w:r>
        <w:rPr>
          <w:rFonts w:hint="eastAsia"/>
        </w:rPr>
        <w:t>所示</w:t>
      </w:r>
      <w:r>
        <w:t>：</w:t>
      </w:r>
    </w:p>
    <w:p>
      <w:pPr>
        <w:pStyle w:val="14"/>
        <w:adjustRightInd w:val="0"/>
        <w:snapToGrid w:val="0"/>
        <w:spacing w:line="240" w:lineRule="auto"/>
        <w:ind w:firstLine="420"/>
        <w:rPr>
          <w:sz w:val="21"/>
        </w:rPr>
      </w:pPr>
      <w:r>
        <w:rPr>
          <w:rFonts w:hint="eastAsia"/>
          <w:sz w:val="21"/>
        </w:rPr>
        <w:drawing>
          <wp:inline distT="0" distB="0" distL="114300" distR="114300">
            <wp:extent cx="4036695" cy="1793875"/>
            <wp:effectExtent l="0" t="0" r="1905" b="15875"/>
            <wp:docPr id="59" name="图片 24" descr="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4" descr="3-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</w:t>
      </w:r>
      <w:r>
        <w:rPr>
          <w:sz w:val="21"/>
        </w:rPr>
        <w:t>9</w:t>
      </w:r>
    </w:p>
    <w:p>
      <w:pPr>
        <w:adjustRightInd w:val="0"/>
        <w:snapToGrid w:val="0"/>
        <w:ind w:firstLine="420"/>
      </w:pPr>
      <w:r>
        <w:t>审核完成后，</w:t>
      </w:r>
      <w:r>
        <w:rPr>
          <w:rFonts w:hint="eastAsia"/>
        </w:rPr>
        <w:t>可根据</w:t>
      </w:r>
      <w:r>
        <w:rPr>
          <w:rFonts w:hint="eastAsia"/>
          <w:lang w:eastAsia="zh-CN"/>
        </w:rPr>
        <w:t>“</w:t>
      </w:r>
      <w:r>
        <w:rPr>
          <w:rFonts w:hint="eastAsia"/>
        </w:rPr>
        <w:t>审核状态</w:t>
      </w:r>
      <w:r>
        <w:rPr>
          <w:rFonts w:hint="eastAsia"/>
          <w:lang w:eastAsia="zh-CN"/>
        </w:rPr>
        <w:t>”中的</w:t>
      </w:r>
      <w:r>
        <w:rPr>
          <w:rFonts w:hint="eastAsia"/>
        </w:rPr>
        <w:t>查询条件查看各类</w:t>
      </w:r>
      <w:r>
        <w:t>审核</w:t>
      </w:r>
      <w:r>
        <w:rPr>
          <w:rFonts w:hint="eastAsia"/>
        </w:rPr>
        <w:t>信息。如‘审核通过’条件，如图2-</w:t>
      </w:r>
      <w:r>
        <w:t>10</w:t>
      </w:r>
      <w:r>
        <w:rPr>
          <w:rFonts w:hint="eastAsia"/>
        </w:rPr>
        <w:t>所示：</w:t>
      </w:r>
    </w:p>
    <w:p>
      <w:pPr>
        <w:pStyle w:val="14"/>
        <w:adjustRightInd w:val="0"/>
        <w:snapToGrid w:val="0"/>
        <w:spacing w:line="240" w:lineRule="auto"/>
        <w:ind w:firstLine="0" w:firstLineChars="0"/>
        <w:rPr>
          <w:sz w:val="21"/>
        </w:rPr>
      </w:pPr>
      <w:r>
        <w:rPr>
          <w:sz w:val="21"/>
        </w:rPr>
        <w:drawing>
          <wp:inline distT="0" distB="0" distL="0" distR="0">
            <wp:extent cx="5278120" cy="244475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</w:t>
      </w:r>
      <w:r>
        <w:rPr>
          <w:sz w:val="21"/>
        </w:rPr>
        <w:t>10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firstLine="420"/>
      </w:pPr>
      <w:r>
        <w:rPr>
          <w:rFonts w:hint="eastAsia"/>
        </w:rPr>
        <w:t>1、</w:t>
      </w:r>
      <w:r>
        <w:t>带有红色</w:t>
      </w:r>
      <w:r>
        <w:rPr>
          <w:rFonts w:hint="eastAsia"/>
        </w:rPr>
        <w:t>*号</w:t>
      </w:r>
      <w:r>
        <w:t>的信息项</w:t>
      </w:r>
      <w:r>
        <w:rPr>
          <w:rFonts w:hint="eastAsia"/>
        </w:rPr>
        <w:t>必须</w:t>
      </w:r>
      <w:r>
        <w:t>填写。</w:t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19" w:name="_Toc454010409"/>
      <w:bookmarkStart w:id="20" w:name="_Toc454356786"/>
      <w:bookmarkStart w:id="21" w:name="_Toc10912"/>
      <w:bookmarkStart w:id="22" w:name="_Toc17394"/>
      <w:r>
        <w:rPr>
          <w:rFonts w:hint="eastAsia"/>
        </w:rPr>
        <w:t>2.</w:t>
      </w:r>
      <w:r>
        <w:t>4</w:t>
      </w:r>
      <w:r>
        <w:rPr>
          <w:rFonts w:hint="eastAsia"/>
        </w:rPr>
        <w:t xml:space="preserve"> </w:t>
      </w:r>
      <w:bookmarkEnd w:id="19"/>
      <w:bookmarkEnd w:id="20"/>
      <w:r>
        <w:rPr>
          <w:rFonts w:hint="eastAsia"/>
          <w:lang w:eastAsia="zh-CN"/>
        </w:rPr>
        <w:t>单位</w:t>
      </w:r>
      <w:r>
        <w:rPr>
          <w:rFonts w:hint="eastAsia"/>
        </w:rPr>
        <w:t>上报数据</w:t>
      </w:r>
      <w:bookmarkEnd w:id="21"/>
      <w:bookmarkEnd w:id="22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审核完下一级单位（或者个人）提交的职称数据后，将某一级别、某一系列的职称数据上报到主管部门或呈报部门。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  <w:lang w:eastAsia="zh-CN"/>
        </w:rPr>
        <w:t>选择</w:t>
      </w:r>
      <w:r>
        <w:rPr>
          <w:rFonts w:hint="eastAsia"/>
        </w:rPr>
        <w:t>“数据上报”</w:t>
      </w:r>
      <w:r>
        <w:rPr>
          <w:rFonts w:hint="eastAsia"/>
          <w:lang w:eastAsia="zh-CN"/>
        </w:rPr>
        <w:t>选项，进入上报</w:t>
      </w:r>
      <w:r>
        <w:rPr>
          <w:rFonts w:hint="eastAsia"/>
        </w:rPr>
        <w:t>页面如2-1</w:t>
      </w:r>
      <w:r>
        <w:t>1</w:t>
      </w:r>
      <w:r>
        <w:rPr>
          <w:rFonts w:hint="eastAsia"/>
        </w:rPr>
        <w:t>下所示：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center"/>
        <w:rPr>
          <w:sz w:val="21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35980" cy="2322195"/>
            <wp:effectExtent l="0" t="0" r="7620" b="190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1</w:t>
      </w:r>
    </w:p>
    <w:p>
      <w:pPr>
        <w:adjustRightInd w:val="0"/>
        <w:snapToGrid w:val="0"/>
        <w:ind w:firstLine="420"/>
      </w:pPr>
      <w:r>
        <w:rPr>
          <w:rFonts w:hint="eastAsia"/>
        </w:rPr>
        <w:t>选择</w:t>
      </w:r>
      <w:r>
        <w:rPr>
          <w:rFonts w:hint="eastAsia"/>
          <w:lang w:eastAsia="zh-CN"/>
        </w:rPr>
        <w:t>查询条件后，点击“查询”按钮</w:t>
      </w:r>
      <w:r>
        <w:rPr>
          <w:rFonts w:hint="eastAsia"/>
        </w:rPr>
        <w:t>，如图2-1</w:t>
      </w:r>
      <w:r>
        <w:t>2所示：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both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74995" cy="1917700"/>
            <wp:effectExtent l="0" t="0" r="1905" b="6350"/>
            <wp:docPr id="2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2</w:t>
      </w:r>
    </w:p>
    <w:p>
      <w:pPr>
        <w:adjustRightInd w:val="0"/>
        <w:snapToGrid w:val="0"/>
        <w:ind w:firstLine="420"/>
      </w:pPr>
      <w:r>
        <w:rPr>
          <w:rFonts w:hint="eastAsia"/>
          <w:lang w:eastAsia="zh-CN"/>
        </w:rPr>
        <w:t>查询出相应信息后</w:t>
      </w:r>
      <w:r>
        <w:rPr>
          <w:rFonts w:hint="eastAsia"/>
        </w:rPr>
        <w:t>，点击箭头标志可对列表显示信息进行排序。选择‘序号’前方框，可一次性选择当前页面所有信息。如图2-1</w:t>
      </w:r>
      <w:r>
        <w:t>3</w:t>
      </w:r>
      <w:r>
        <w:rPr>
          <w:rFonts w:hint="eastAsia"/>
        </w:rPr>
        <w:t>所示。</w:t>
      </w:r>
    </w:p>
    <w:p>
      <w:pPr>
        <w:pStyle w:val="14"/>
        <w:adjustRightInd w:val="0"/>
        <w:snapToGrid w:val="0"/>
        <w:spacing w:line="240" w:lineRule="auto"/>
        <w:ind w:firstLine="420"/>
        <w:rPr>
          <w:sz w:val="21"/>
        </w:rPr>
      </w:pPr>
      <w:r>
        <w:rPr>
          <w:rFonts w:hint="eastAsia"/>
          <w:sz w:val="21"/>
        </w:rPr>
        <w:drawing>
          <wp:inline distT="0" distB="0" distL="114300" distR="114300">
            <wp:extent cx="5277485" cy="681990"/>
            <wp:effectExtent l="0" t="0" r="18415" b="3810"/>
            <wp:docPr id="63" name="图片 28" descr="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 descr="4-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3</w:t>
      </w:r>
    </w:p>
    <w:p>
      <w:pPr>
        <w:adjustRightInd w:val="0"/>
        <w:snapToGrid w:val="0"/>
        <w:ind w:firstLine="420"/>
      </w:pPr>
      <w:r>
        <w:rPr>
          <w:rFonts w:hint="eastAsia"/>
        </w:rPr>
        <w:t>在“数据上报”</w:t>
      </w:r>
      <w:r>
        <w:t>页面</w:t>
      </w:r>
      <w:r>
        <w:rPr>
          <w:rFonts w:hint="eastAsia"/>
        </w:rPr>
        <w:t>中</w:t>
      </w:r>
      <w:r>
        <w:t>，</w:t>
      </w:r>
      <w:r>
        <w:rPr>
          <w:rFonts w:hint="eastAsia"/>
        </w:rPr>
        <w:t>选择上报数据之后点击‘数据上报’可以对本单位通过审核的申报信息按照唯一上报路径进行上报。</w:t>
      </w:r>
      <w:r>
        <w:t>如图</w:t>
      </w:r>
      <w:r>
        <w:rPr>
          <w:rFonts w:hint="eastAsia"/>
        </w:rPr>
        <w:t>2-1</w:t>
      </w:r>
      <w:r>
        <w:t>4所示</w:t>
      </w:r>
      <w:r>
        <w:rPr>
          <w:rFonts w:hint="eastAsia"/>
        </w:rPr>
        <w:t>。</w:t>
      </w:r>
    </w:p>
    <w:p>
      <w:pPr>
        <w:pStyle w:val="14"/>
        <w:adjustRightInd w:val="0"/>
        <w:snapToGrid w:val="0"/>
        <w:spacing w:line="240" w:lineRule="auto"/>
        <w:ind w:left="1540" w:leftChars="1" w:hanging="1537" w:hangingChars="549"/>
        <w:jc w:val="center"/>
      </w:pPr>
      <w:r>
        <w:rPr>
          <w:rFonts w:hint="eastAsia"/>
        </w:rPr>
        <w:drawing>
          <wp:inline distT="0" distB="0" distL="114300" distR="114300">
            <wp:extent cx="5277485" cy="2344420"/>
            <wp:effectExtent l="0" t="0" r="18415" b="17780"/>
            <wp:docPr id="64" name="图片 29" descr="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9" descr="4-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44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4</w:t>
      </w:r>
    </w:p>
    <w:p>
      <w:pPr>
        <w:adjustRightInd w:val="0"/>
        <w:snapToGrid w:val="0"/>
        <w:ind w:firstLine="420"/>
      </w:pPr>
      <w:r>
        <w:rPr>
          <w:rFonts w:hint="eastAsia"/>
        </w:rPr>
        <w:t>点击“确定”链接，数据上报完成。数据上报页面分为未上报和已上报数据，可手动切换页面分类单独查询并导出申报人员花名册。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firstLine="420"/>
      </w:pPr>
      <w:r>
        <w:rPr>
          <w:rFonts w:hint="eastAsia"/>
        </w:rPr>
        <w:t>1、</w:t>
      </w:r>
      <w:r>
        <w:t>带有红色</w:t>
      </w:r>
      <w:r>
        <w:rPr>
          <w:rFonts w:hint="eastAsia"/>
        </w:rPr>
        <w:t>*号</w:t>
      </w:r>
      <w:r>
        <w:t>的信息项</w:t>
      </w:r>
      <w:r>
        <w:rPr>
          <w:rFonts w:hint="eastAsia"/>
        </w:rPr>
        <w:t>必须</w:t>
      </w:r>
      <w:r>
        <w:t>填写。</w:t>
      </w:r>
    </w:p>
    <w:p>
      <w:pPr>
        <w:adjustRightInd w:val="0"/>
        <w:snapToGrid w:val="0"/>
        <w:ind w:firstLine="420"/>
      </w:pPr>
      <w:r>
        <w:rPr>
          <w:rFonts w:hint="eastAsia"/>
        </w:rPr>
        <w:t>2、数据上报前，须先开通该级别、该系列职称的申报路径，具体操作请参考“5、路径申请”。如未开通该级别、改系列的申报路径，则数据无法上报。</w:t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23" w:name="_Toc14423"/>
      <w:bookmarkStart w:id="24" w:name="_Toc20541"/>
      <w:r>
        <w:rPr>
          <w:rFonts w:hint="eastAsia"/>
        </w:rPr>
        <w:t>2.</w:t>
      </w:r>
      <w:r>
        <w:t>5</w:t>
      </w:r>
      <w:r>
        <w:rPr>
          <w:rFonts w:hint="eastAsia"/>
        </w:rPr>
        <w:t xml:space="preserve"> 路径申请</w:t>
      </w:r>
      <w:bookmarkEnd w:id="23"/>
      <w:bookmarkEnd w:id="24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</w:rPr>
        <w:t>1、</w:t>
      </w:r>
      <w:r>
        <w:rPr>
          <w:rFonts w:hint="eastAsia"/>
          <w:b/>
          <w:bCs/>
        </w:rPr>
        <w:t>单位路径申请</w:t>
      </w:r>
      <w:r>
        <w:t>。如上一级是主管部门或者呈报部门</w:t>
      </w:r>
      <w:r>
        <w:rPr>
          <w:rFonts w:hint="eastAsia"/>
        </w:rPr>
        <w:t>，</w:t>
      </w:r>
      <w:r>
        <w:t>则点击</w:t>
      </w:r>
      <w:r>
        <w:rPr>
          <w:rFonts w:hint="eastAsia"/>
          <w:lang w:eastAsia="zh-CN"/>
        </w:rPr>
        <w:t>“</w:t>
      </w:r>
      <w:r>
        <w:t>单位路径申请</w:t>
      </w:r>
      <w:r>
        <w:rPr>
          <w:rFonts w:hint="eastAsia"/>
          <w:lang w:eastAsia="zh-CN"/>
        </w:rPr>
        <w:t>”</w:t>
      </w:r>
      <w:r>
        <w:rPr>
          <w:rFonts w:hint="eastAsia"/>
        </w:rPr>
        <w:t>。</w:t>
      </w:r>
    </w:p>
    <w:p>
      <w:pPr>
        <w:adjustRightInd w:val="0"/>
        <w:snapToGrid w:val="0"/>
        <w:ind w:firstLine="420"/>
      </w:pPr>
      <w:r>
        <w:rPr>
          <w:rFonts w:hint="eastAsia"/>
        </w:rPr>
        <w:t>2、</w:t>
      </w:r>
      <w:r>
        <w:rPr>
          <w:rFonts w:hint="eastAsia"/>
          <w:b/>
          <w:bCs/>
        </w:rPr>
        <w:t>评委会路径申请</w:t>
      </w:r>
      <w:r>
        <w:rPr>
          <w:rFonts w:hint="eastAsia"/>
        </w:rPr>
        <w:t>。如上一级不再有主管部门或者呈报部门，而是直接相应的评委会，则点击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评委会路径申请</w:t>
      </w:r>
      <w:r>
        <w:rPr>
          <w:rFonts w:hint="eastAsia"/>
          <w:lang w:eastAsia="zh-CN"/>
        </w:rPr>
        <w:t>”</w:t>
      </w:r>
      <w:r>
        <w:rPr>
          <w:rFonts w:hint="eastAsia"/>
        </w:rPr>
        <w:t>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pStyle w:val="3"/>
        <w:numPr>
          <w:ilvl w:val="0"/>
          <w:numId w:val="0"/>
        </w:numPr>
        <w:tabs>
          <w:tab w:val="clear" w:pos="720"/>
        </w:tabs>
        <w:adjustRightInd w:val="0"/>
        <w:snapToGrid w:val="0"/>
        <w:spacing w:line="240" w:lineRule="auto"/>
      </w:pPr>
      <w:bookmarkStart w:id="25" w:name="_Toc19135"/>
      <w:bookmarkStart w:id="26" w:name="_Toc3674"/>
      <w:r>
        <w:rPr>
          <w:rFonts w:hint="eastAsia"/>
        </w:rPr>
        <w:t>2.5.1 单位路径申请</w:t>
      </w:r>
      <w:bookmarkEnd w:id="25"/>
      <w:bookmarkEnd w:id="26"/>
    </w:p>
    <w:p>
      <w:pPr>
        <w:adjustRightInd w:val="0"/>
        <w:snapToGrid w:val="0"/>
        <w:ind w:left="360" w:firstLine="0" w:firstLineChars="0"/>
      </w:pPr>
      <w:r>
        <w:rPr>
          <w:rFonts w:hint="eastAsia"/>
        </w:rPr>
        <w:t>点击“单位路径申请”，如</w:t>
      </w:r>
      <w:r>
        <w:t>图</w:t>
      </w:r>
      <w:r>
        <w:rPr>
          <w:rFonts w:hint="eastAsia"/>
        </w:rPr>
        <w:t>2-1</w:t>
      </w:r>
      <w:r>
        <w:t>5</w:t>
      </w:r>
      <w:r>
        <w:rPr>
          <w:rFonts w:hint="eastAsia"/>
        </w:rPr>
        <w:t>所示</w:t>
      </w:r>
      <w:r>
        <w:t>：</w:t>
      </w:r>
    </w:p>
    <w:p>
      <w:pPr>
        <w:pStyle w:val="14"/>
        <w:adjustRightInd w:val="0"/>
        <w:snapToGrid w:val="0"/>
        <w:spacing w:line="240" w:lineRule="auto"/>
        <w:ind w:firstLine="560"/>
      </w:pPr>
      <w:r>
        <w:drawing>
          <wp:inline distT="0" distB="0" distL="0" distR="0">
            <wp:extent cx="4798695" cy="3101340"/>
            <wp:effectExtent l="0" t="0" r="1905" b="381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214" cy="311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rFonts w:ascii="宋体" w:hAnsi="宋体" w:cs="微软雅黑"/>
          <w:sz w:val="18"/>
          <w:szCs w:val="18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5</w:t>
      </w:r>
    </w:p>
    <w:p>
      <w:pPr>
        <w:adjustRightInd w:val="0"/>
        <w:snapToGrid w:val="0"/>
        <w:ind w:firstLine="420"/>
      </w:pPr>
      <w:r>
        <w:rPr>
          <w:rFonts w:hint="eastAsia"/>
        </w:rPr>
        <w:t>选择“新增路径”，如图2-1</w:t>
      </w:r>
      <w:r>
        <w:t>6所示：</w:t>
      </w:r>
    </w:p>
    <w:p>
      <w:pPr>
        <w:adjustRightInd w:val="0"/>
        <w:snapToGrid w:val="0"/>
        <w:ind w:left="360"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4095115" cy="2654935"/>
            <wp:effectExtent l="0" t="0" r="635" b="0"/>
            <wp:docPr id="3" name="图片 31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1" descr="5-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98149" cy="26573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6</w:t>
      </w:r>
    </w:p>
    <w:p>
      <w:pPr>
        <w:adjustRightInd w:val="0"/>
        <w:snapToGrid w:val="0"/>
        <w:ind w:firstLine="420"/>
      </w:pPr>
      <w:r>
        <w:t>点击“</w:t>
      </w:r>
      <w:r>
        <w:rPr>
          <w:rFonts w:hint="eastAsia"/>
        </w:rPr>
        <w:t>选择单位</w:t>
      </w:r>
      <w:r>
        <w:t>”，</w:t>
      </w:r>
      <w:r>
        <w:rPr>
          <w:rFonts w:hint="eastAsia"/>
        </w:rPr>
        <w:t>可根据单位名称进行搜索</w:t>
      </w:r>
      <w:r>
        <w:rPr>
          <w:rFonts w:hint="eastAsia"/>
          <w:lang w:eastAsia="zh-CN"/>
        </w:rPr>
        <w:t>（只能搜索到已经注册成功的单位）</w:t>
      </w:r>
      <w:r>
        <w:rPr>
          <w:rFonts w:hint="eastAsia"/>
        </w:rPr>
        <w:t>，</w:t>
      </w:r>
      <w:r>
        <w:t xml:space="preserve"> 如图</w:t>
      </w:r>
      <w:r>
        <w:rPr>
          <w:rFonts w:hint="eastAsia"/>
        </w:rPr>
        <w:t>2-1</w:t>
      </w:r>
      <w:r>
        <w:t>7</w:t>
      </w:r>
      <w:r>
        <w:rPr>
          <w:rFonts w:hint="eastAsia"/>
        </w:rPr>
        <w:t>所示</w:t>
      </w:r>
      <w:r>
        <w:t>：</w:t>
      </w:r>
    </w:p>
    <w:p>
      <w:pPr>
        <w:pStyle w:val="14"/>
        <w:adjustRightInd w:val="0"/>
        <w:snapToGrid w:val="0"/>
        <w:spacing w:line="240" w:lineRule="auto"/>
        <w:ind w:firstLine="0" w:firstLineChars="0"/>
        <w:rPr>
          <w:sz w:val="21"/>
        </w:rPr>
      </w:pPr>
      <w:r>
        <w:rPr>
          <w:rFonts w:hint="eastAsia"/>
          <w:sz w:val="21"/>
        </w:rPr>
        <w:drawing>
          <wp:inline distT="0" distB="0" distL="114300" distR="114300">
            <wp:extent cx="5274310" cy="3086735"/>
            <wp:effectExtent l="0" t="0" r="2540" b="0"/>
            <wp:docPr id="4" name="图片 32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2" descr="5-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83251" cy="309224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7</w:t>
      </w:r>
    </w:p>
    <w:p>
      <w:pPr>
        <w:adjustRightInd w:val="0"/>
        <w:snapToGrid w:val="0"/>
        <w:ind w:firstLine="420"/>
      </w:pPr>
      <w:r>
        <w:rPr>
          <w:rFonts w:hint="eastAsia"/>
        </w:rPr>
        <w:t>选择上报单位、职称系列、职称等级之后，保存。信息自动提交给申请单位审核。在列表页面可查看申请路径是否生效和审核状态。如图2-1</w:t>
      </w:r>
      <w:r>
        <w:t>8</w:t>
      </w:r>
      <w:r>
        <w:rPr>
          <w:rFonts w:hint="eastAsia"/>
        </w:rPr>
        <w:t>所示</w:t>
      </w:r>
      <w:r>
        <w:t>: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9230" cy="1670050"/>
            <wp:effectExtent l="0" t="0" r="7620" b="6350"/>
            <wp:docPr id="5" name="图片 33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3" descr="5-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8</w:t>
      </w:r>
    </w:p>
    <w:p>
      <w:pPr>
        <w:adjustRightInd w:val="0"/>
        <w:snapToGrid w:val="0"/>
        <w:ind w:firstLine="420"/>
      </w:pPr>
      <w:r>
        <w:rPr>
          <w:rFonts w:hint="eastAsia"/>
        </w:rPr>
        <w:t>上报单位审核通过后，可以正常上报数据。</w:t>
      </w:r>
    </w:p>
    <w:p>
      <w:pPr>
        <w:pStyle w:val="3"/>
        <w:numPr>
          <w:ilvl w:val="1"/>
          <w:numId w:val="0"/>
        </w:numPr>
        <w:adjustRightInd w:val="0"/>
        <w:snapToGrid w:val="0"/>
        <w:spacing w:line="240" w:lineRule="auto"/>
      </w:pPr>
      <w:bookmarkStart w:id="27" w:name="_Toc28635"/>
      <w:bookmarkStart w:id="28" w:name="_Toc10735"/>
      <w:r>
        <w:rPr>
          <w:rFonts w:hint="eastAsia"/>
        </w:rPr>
        <w:t>2.5.2 评委会路径申请</w:t>
      </w:r>
      <w:bookmarkEnd w:id="27"/>
      <w:bookmarkEnd w:id="28"/>
    </w:p>
    <w:p>
      <w:pPr>
        <w:adjustRightInd w:val="0"/>
        <w:snapToGrid w:val="0"/>
        <w:ind w:left="360" w:firstLine="0" w:firstLineChars="0"/>
      </w:pPr>
      <w:r>
        <w:rPr>
          <w:rFonts w:hint="eastAsia"/>
        </w:rPr>
        <w:t>点击进入“评委会路径申请”，如图2-1</w:t>
      </w:r>
      <w:r>
        <w:t>9</w:t>
      </w:r>
      <w:r>
        <w:rPr>
          <w:rFonts w:hint="eastAsia"/>
        </w:rPr>
        <w:t>所示：</w:t>
      </w:r>
    </w:p>
    <w:p>
      <w:pPr>
        <w:adjustRightInd w:val="0"/>
        <w:snapToGrid w:val="0"/>
        <w:ind w:left="360" w:firstLine="0" w:firstLineChars="0"/>
      </w:pPr>
      <w:r>
        <w:drawing>
          <wp:inline distT="0" distB="0" distL="0" distR="0">
            <wp:extent cx="4944745" cy="2724150"/>
            <wp:effectExtent l="0" t="0" r="825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569" cy="272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9</w:t>
      </w:r>
    </w:p>
    <w:p>
      <w:pPr>
        <w:adjustRightInd w:val="0"/>
        <w:snapToGrid w:val="0"/>
        <w:ind w:left="360" w:firstLine="0" w:firstLineChars="0"/>
      </w:pPr>
      <w:r>
        <w:rPr>
          <w:rFonts w:hint="eastAsia"/>
        </w:rPr>
        <w:t>点击‘新增’，如图2-</w:t>
      </w:r>
      <w:r>
        <w:t>20</w:t>
      </w:r>
      <w:r>
        <w:rPr>
          <w:rFonts w:hint="eastAsia"/>
        </w:rPr>
        <w:t>所示:</w:t>
      </w:r>
    </w:p>
    <w:p>
      <w:pPr>
        <w:adjustRightInd w:val="0"/>
        <w:snapToGrid w:val="0"/>
        <w:ind w:left="360" w:firstLine="0" w:firstLineChars="0"/>
      </w:pPr>
      <w:r>
        <w:rPr>
          <w:rFonts w:hint="eastAsia"/>
        </w:rPr>
        <w:drawing>
          <wp:inline distT="0" distB="0" distL="114300" distR="114300">
            <wp:extent cx="4342765" cy="1345565"/>
            <wp:effectExtent l="0" t="0" r="635" b="6985"/>
            <wp:docPr id="7" name="图片 35" descr="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5" descr="5-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57108" cy="135044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</w:t>
      </w:r>
      <w:r>
        <w:rPr>
          <w:sz w:val="21"/>
        </w:rPr>
        <w:t>20</w:t>
      </w:r>
    </w:p>
    <w:p>
      <w:pPr>
        <w:adjustRightInd w:val="0"/>
        <w:snapToGrid w:val="0"/>
        <w:ind w:left="360" w:firstLine="0" w:firstLineChars="0"/>
        <w:rPr>
          <w:rFonts w:hint="eastAsia" w:eastAsiaTheme="minorEastAsia"/>
          <w:lang w:eastAsia="zh-CN"/>
        </w:rPr>
      </w:pPr>
      <w:r>
        <w:rPr>
          <w:rFonts w:hint="eastAsia"/>
        </w:rPr>
        <w:t xml:space="preserve">    ‘选择评委会’，‘职称系列’和‘职称等级’填报完成之后，保存，可形成评委会路径，评委会审核通过之后可将数据上报评委会。</w:t>
      </w:r>
      <w:r>
        <w:rPr>
          <w:rFonts w:hint="eastAsia"/>
          <w:lang w:eastAsia="zh-CN"/>
        </w:rPr>
        <w:t>（</w:t>
      </w:r>
      <w:r>
        <w:rPr>
          <w:rFonts w:hint="eastAsia"/>
          <w:color w:val="FF0000"/>
          <w:lang w:eastAsia="zh-CN"/>
        </w:rPr>
        <w:t>注意：烟台市组建中高级评委会名称一般为：烟台市</w:t>
      </w:r>
      <w:r>
        <w:rPr>
          <w:rFonts w:hint="eastAsia"/>
          <w:color w:val="FF0000"/>
          <w:lang w:val="en-US" w:eastAsia="zh-CN"/>
        </w:rPr>
        <w:t>xxx系列xx级评审委员会，例如：“烟台市卫生技术职务资格高级评审委员会”、“烟台市工程技术职务资格高级评审委员会”“烟台市工程技术职务资格中级评审委员会”等</w:t>
      </w:r>
      <w:r>
        <w:rPr>
          <w:rFonts w:hint="eastAsia"/>
          <w:lang w:eastAsia="zh-CN"/>
        </w:rPr>
        <w:t>）</w:t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29" w:name="_Toc15806"/>
      <w:bookmarkStart w:id="30" w:name="_Toc22931"/>
      <w:r>
        <w:rPr>
          <w:rFonts w:hint="eastAsia"/>
        </w:rPr>
        <w:t>2.</w:t>
      </w:r>
      <w:r>
        <w:t>6</w:t>
      </w:r>
      <w:r>
        <w:rPr>
          <w:rFonts w:hint="eastAsia"/>
        </w:rPr>
        <w:t xml:space="preserve"> 单位路径审核</w:t>
      </w:r>
      <w:bookmarkEnd w:id="29"/>
      <w:bookmarkEnd w:id="30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审核下一级单位的路径申请。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left="360" w:firstLine="0" w:firstLineChars="0"/>
      </w:pPr>
      <w:r>
        <w:rPr>
          <w:rFonts w:hint="eastAsia"/>
        </w:rPr>
        <w:t>打开单位路径审核页面，如图2-</w:t>
      </w:r>
      <w:r>
        <w:t>21</w:t>
      </w:r>
      <w:r>
        <w:rPr>
          <w:rFonts w:hint="eastAsia"/>
        </w:rPr>
        <w:t>所示：</w:t>
      </w:r>
    </w:p>
    <w:p>
      <w:pPr>
        <w:pStyle w:val="14"/>
        <w:adjustRightInd w:val="0"/>
        <w:snapToGrid w:val="0"/>
        <w:spacing w:line="240" w:lineRule="auto"/>
        <w:ind w:firstLine="420"/>
        <w:rPr>
          <w:sz w:val="21"/>
        </w:rPr>
      </w:pPr>
      <w:r>
        <w:rPr>
          <w:sz w:val="21"/>
        </w:rPr>
        <w:drawing>
          <wp:inline distT="0" distB="0" distL="0" distR="0">
            <wp:extent cx="4630420" cy="261112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209" cy="26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2-2</w:t>
      </w:r>
      <w:r>
        <w:rPr>
          <w:sz w:val="21"/>
        </w:rPr>
        <w:t>1</w:t>
      </w:r>
    </w:p>
    <w:p>
      <w:pPr>
        <w:adjustRightInd w:val="0"/>
        <w:snapToGrid w:val="0"/>
        <w:ind w:left="360" w:firstLine="0" w:firstLineChars="0"/>
      </w:pPr>
      <w:r>
        <w:rPr>
          <w:rFonts w:hint="eastAsia"/>
        </w:rPr>
        <w:t xml:space="preserve">    可以查看下属单位的所有路径申请，即数据上报申请，可以根据申请状态分别查看。</w:t>
      </w:r>
    </w:p>
    <w:p>
      <w:pPr>
        <w:adjustRightInd w:val="0"/>
        <w:snapToGrid w:val="0"/>
        <w:ind w:left="360" w:firstLine="0" w:firstLineChars="0"/>
      </w:pPr>
      <w:r>
        <w:rPr>
          <w:rFonts w:hint="eastAsia"/>
        </w:rPr>
        <w:t xml:space="preserve">    选择其中一条申请，选择‘审核通过’，如图2-2</w:t>
      </w:r>
      <w:r>
        <w:t>2</w:t>
      </w:r>
      <w:r>
        <w:rPr>
          <w:rFonts w:hint="eastAsia"/>
        </w:rPr>
        <w:t>所示：</w:t>
      </w:r>
    </w:p>
    <w:p>
      <w:pPr>
        <w:adjustRightInd w:val="0"/>
        <w:snapToGrid w:val="0"/>
        <w:ind w:left="360" w:firstLine="0" w:firstLineChars="0"/>
      </w:pPr>
      <w:r>
        <w:rPr>
          <w:rFonts w:hint="eastAsia"/>
        </w:rPr>
        <w:drawing>
          <wp:inline distT="0" distB="0" distL="114300" distR="114300">
            <wp:extent cx="5017770" cy="2013585"/>
            <wp:effectExtent l="0" t="0" r="0" b="5715"/>
            <wp:docPr id="9" name="图片 37" descr="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7" descr="6-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23113" cy="201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2-2</w:t>
      </w:r>
      <w:r>
        <w:rPr>
          <w:sz w:val="21"/>
        </w:rPr>
        <w:t>2</w:t>
      </w:r>
    </w:p>
    <w:p>
      <w:pPr>
        <w:adjustRightInd w:val="0"/>
        <w:snapToGrid w:val="0"/>
        <w:ind w:firstLine="420"/>
      </w:pPr>
      <w:r>
        <w:rPr>
          <w:rFonts w:hint="eastAsia"/>
          <w:lang w:val="zh-CN"/>
        </w:rPr>
        <w:t>点击‘审核通过’，则上下级之间的数据上报路径即可建立。点击‘审核不通过’，注明不通过原因，则上下级单位之间的路径建立失败。如图</w:t>
      </w:r>
      <w:r>
        <w:rPr>
          <w:rFonts w:hint="eastAsia"/>
        </w:rPr>
        <w:t>2-2</w:t>
      </w:r>
      <w:r>
        <w:t>3</w:t>
      </w:r>
      <w:r>
        <w:rPr>
          <w:rFonts w:hint="eastAsia"/>
        </w:rPr>
        <w:t>所示：</w:t>
      </w:r>
    </w:p>
    <w:p>
      <w:pPr>
        <w:pStyle w:val="14"/>
        <w:adjustRightInd w:val="0"/>
        <w:snapToGrid w:val="0"/>
        <w:spacing w:line="240" w:lineRule="auto"/>
        <w:ind w:firstLine="420"/>
        <w:rPr>
          <w:sz w:val="21"/>
          <w:lang w:val="zh-CN"/>
        </w:rPr>
      </w:pPr>
      <w:r>
        <w:rPr>
          <w:rFonts w:hint="eastAsia"/>
          <w:sz w:val="21"/>
        </w:rPr>
        <w:drawing>
          <wp:inline distT="0" distB="0" distL="114300" distR="114300">
            <wp:extent cx="4915535" cy="1649730"/>
            <wp:effectExtent l="0" t="0" r="0" b="7620"/>
            <wp:docPr id="10" name="图片 38" descr="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8" descr="6-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20888" cy="16514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2-2</w:t>
      </w:r>
      <w:r>
        <w:rPr>
          <w:sz w:val="21"/>
        </w:rPr>
        <w:t>3</w:t>
      </w:r>
    </w:p>
    <w:p>
      <w:pPr>
        <w:adjustRightInd w:val="0"/>
        <w:snapToGrid w:val="0"/>
        <w:ind w:firstLine="420"/>
      </w:pPr>
      <w:r>
        <w:rPr>
          <w:rFonts w:hint="eastAsia"/>
        </w:rPr>
        <w:t>下级单位</w:t>
      </w:r>
      <w:r>
        <w:rPr>
          <w:rFonts w:hint="eastAsia"/>
          <w:lang w:eastAsia="zh-CN"/>
        </w:rPr>
        <w:t>在</w:t>
      </w:r>
      <w:r>
        <w:rPr>
          <w:rFonts w:hint="eastAsia"/>
        </w:rPr>
        <w:t>路径申请页面可查看路径状态。</w:t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31" w:name="_Toc29116"/>
      <w:r>
        <w:rPr>
          <w:rFonts w:hint="eastAsia"/>
        </w:rPr>
        <w:t>2.7 组建评委会</w:t>
      </w:r>
      <w:bookmarkEnd w:id="31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  <w:lang w:eastAsia="zh-CN"/>
        </w:rPr>
        <w:t>评委会办事机构</w:t>
      </w:r>
      <w:r>
        <w:rPr>
          <w:rFonts w:hint="eastAsia"/>
        </w:rPr>
        <w:t>组建某一级别某一系列的</w:t>
      </w:r>
      <w:r>
        <w:rPr>
          <w:rFonts w:hint="eastAsia"/>
          <w:lang w:eastAsia="zh-CN"/>
        </w:rPr>
        <w:t>评审委员会</w:t>
      </w:r>
      <w:r>
        <w:rPr>
          <w:rFonts w:hint="eastAsia"/>
        </w:rPr>
        <w:t>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  <w:lang w:eastAsia="zh-CN"/>
        </w:rPr>
        <w:t>点击“组建评委会”</w:t>
      </w:r>
      <w:r>
        <w:rPr>
          <w:rFonts w:hint="eastAsia"/>
        </w:rPr>
        <w:t>进入评委会组建页面，如图2-2</w:t>
      </w:r>
      <w:r>
        <w:t>4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420"/>
      </w:pPr>
      <w:r>
        <w:drawing>
          <wp:inline distT="0" distB="0" distL="0" distR="0">
            <wp:extent cx="4900930" cy="270637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407" cy="270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图2-2</w:t>
      </w:r>
      <w:r>
        <w:rPr>
          <w:sz w:val="21"/>
        </w:rPr>
        <w:t>4</w:t>
      </w:r>
    </w:p>
    <w:p>
      <w:pPr>
        <w:adjustRightInd w:val="0"/>
        <w:snapToGrid w:val="0"/>
        <w:ind w:firstLine="420"/>
      </w:pPr>
      <w:r>
        <w:rPr>
          <w:rFonts w:hint="eastAsia"/>
        </w:rPr>
        <w:t>点击‘新增’</w:t>
      </w:r>
      <w:r>
        <w:rPr>
          <w:rFonts w:hint="eastAsia"/>
          <w:lang w:eastAsia="zh-CN"/>
        </w:rPr>
        <w:t>，出现</w:t>
      </w:r>
      <w:r>
        <w:rPr>
          <w:rFonts w:hint="eastAsia"/>
        </w:rPr>
        <w:t>如图2-2</w:t>
      </w:r>
      <w:r>
        <w:t>5</w:t>
      </w:r>
      <w:r>
        <w:rPr>
          <w:rFonts w:hint="eastAsia"/>
          <w:lang w:eastAsia="zh-CN"/>
        </w:rPr>
        <w:t>界面</w:t>
      </w:r>
      <w:r>
        <w:rPr>
          <w:rFonts w:hint="eastAsia"/>
        </w:rPr>
        <w:t>，</w:t>
      </w:r>
      <w:r>
        <w:rPr>
          <w:rFonts w:hint="eastAsia"/>
          <w:lang w:eastAsia="zh-CN"/>
        </w:rPr>
        <w:t>开始组建新的评审委员会</w:t>
      </w:r>
      <w:r>
        <w:rPr>
          <w:rFonts w:hint="eastAsia"/>
        </w:rPr>
        <w:t>，</w:t>
      </w:r>
      <w:r>
        <w:rPr>
          <w:rFonts w:hint="eastAsia"/>
          <w:lang w:eastAsia="zh-CN"/>
        </w:rPr>
        <w:t>根据需要填写“</w:t>
      </w:r>
      <w:r>
        <w:rPr>
          <w:rFonts w:hint="eastAsia"/>
        </w:rPr>
        <w:t>评委会名称</w:t>
      </w:r>
      <w:r>
        <w:rPr>
          <w:rFonts w:hint="eastAsia"/>
          <w:lang w:eastAsia="zh-CN"/>
        </w:rPr>
        <w:t>”、“</w:t>
      </w:r>
      <w:r>
        <w:rPr>
          <w:rFonts w:hint="eastAsia"/>
        </w:rPr>
        <w:t>评委会级别</w:t>
      </w:r>
      <w:r>
        <w:rPr>
          <w:rFonts w:hint="eastAsia"/>
          <w:lang w:eastAsia="zh-CN"/>
        </w:rPr>
        <w:t>”</w:t>
      </w:r>
      <w:r>
        <w:rPr>
          <w:rFonts w:hint="eastAsia"/>
        </w:rPr>
        <w:t>等信息，完成之后保存。</w:t>
      </w:r>
      <w:r>
        <w:rPr>
          <w:rFonts w:hint="eastAsia"/>
          <w:lang w:eastAsia="zh-CN"/>
        </w:rPr>
        <w:t>并在</w:t>
      </w:r>
      <w:r>
        <w:rPr>
          <w:rFonts w:hint="eastAsia"/>
        </w:rPr>
        <w:t>‘评委会评审职能设置’中选择</w:t>
      </w:r>
      <w:r>
        <w:rPr>
          <w:rFonts w:hint="eastAsia"/>
          <w:lang w:eastAsia="zh-CN"/>
        </w:rPr>
        <w:t>此次评委会评审的系列（专业）和等级。</w:t>
      </w:r>
    </w:p>
    <w:p>
      <w:pPr>
        <w:adjustRightInd w:val="0"/>
        <w:snapToGrid w:val="0"/>
        <w:ind w:firstLine="420"/>
      </w:pPr>
      <w:r>
        <w:rPr>
          <w:rFonts w:hint="eastAsia"/>
        </w:rPr>
        <w:drawing>
          <wp:inline distT="0" distB="0" distL="114300" distR="114300">
            <wp:extent cx="4900930" cy="1934210"/>
            <wp:effectExtent l="0" t="0" r="0" b="8890"/>
            <wp:docPr id="13" name="图片 1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03195" cy="193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420"/>
      </w:pPr>
      <w:r>
        <w:rPr>
          <w:rFonts w:hint="eastAsia"/>
        </w:rPr>
        <w:drawing>
          <wp:inline distT="0" distB="0" distL="114300" distR="114300">
            <wp:extent cx="4996180" cy="2355215"/>
            <wp:effectExtent l="0" t="0" r="0" b="6985"/>
            <wp:docPr id="14" name="图片 1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07773" cy="236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图2-2</w:t>
      </w:r>
      <w:r>
        <w:rPr>
          <w:sz w:val="21"/>
        </w:rPr>
        <w:t>5</w:t>
      </w:r>
    </w:p>
    <w:p>
      <w:pPr>
        <w:adjustRightInd w:val="0"/>
        <w:snapToGrid w:val="0"/>
        <w:ind w:firstLine="420"/>
      </w:pPr>
      <w:r>
        <w:rPr>
          <w:rFonts w:hint="eastAsia"/>
        </w:rPr>
        <w:t>完成之后系统提示保存成功，</w:t>
      </w:r>
      <w:r>
        <w:rPr>
          <w:rFonts w:hint="eastAsia"/>
          <w:lang w:eastAsia="zh-CN"/>
        </w:rPr>
        <w:t>新组建的评审委员会即可出现在</w:t>
      </w:r>
      <w:r>
        <w:rPr>
          <w:rFonts w:hint="eastAsia"/>
        </w:rPr>
        <w:t>评委会列表</w:t>
      </w:r>
      <w:r>
        <w:rPr>
          <w:rFonts w:hint="eastAsia"/>
          <w:lang w:eastAsia="zh-CN"/>
        </w:rPr>
        <w:t>中</w:t>
      </w:r>
      <w:r>
        <w:rPr>
          <w:rFonts w:hint="eastAsia"/>
        </w:rPr>
        <w:t>，如图2-2</w:t>
      </w:r>
      <w:r>
        <w:t>6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420"/>
      </w:pPr>
      <w:r>
        <w:drawing>
          <wp:inline distT="0" distB="0" distL="0" distR="0">
            <wp:extent cx="5039995" cy="3108960"/>
            <wp:effectExtent l="0" t="0" r="825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066" cy="311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图2-2</w:t>
      </w:r>
      <w:r>
        <w:rPr>
          <w:sz w:val="21"/>
        </w:rPr>
        <w:t>6</w:t>
      </w:r>
    </w:p>
    <w:p>
      <w:pPr>
        <w:adjustRightInd w:val="0"/>
        <w:snapToGrid w:val="0"/>
        <w:ind w:firstLine="420"/>
      </w:pPr>
      <w:r>
        <w:rPr>
          <w:rFonts w:hint="eastAsia"/>
          <w:lang w:eastAsia="zh-CN"/>
        </w:rPr>
        <w:t>在新组建的评委会条目中</w:t>
      </w:r>
      <w:r>
        <w:rPr>
          <w:rFonts w:hint="eastAsia"/>
        </w:rPr>
        <w:t>点击‘提交’，</w:t>
      </w:r>
      <w:r>
        <w:rPr>
          <w:rFonts w:hint="eastAsia"/>
          <w:lang w:eastAsia="zh-CN"/>
        </w:rPr>
        <w:t>等待</w:t>
      </w:r>
      <w:r>
        <w:rPr>
          <w:rFonts w:hint="eastAsia"/>
        </w:rPr>
        <w:t>所属地</w:t>
      </w:r>
      <w:r>
        <w:rPr>
          <w:rFonts w:hint="eastAsia"/>
          <w:lang w:eastAsia="zh-CN"/>
        </w:rPr>
        <w:t>人社部门</w:t>
      </w:r>
      <w:r>
        <w:rPr>
          <w:rFonts w:hint="eastAsia"/>
        </w:rPr>
        <w:t>后台审核。审核通过之后</w:t>
      </w:r>
      <w:r>
        <w:rPr>
          <w:rFonts w:hint="eastAsia"/>
          <w:lang w:eastAsia="zh-CN"/>
        </w:rPr>
        <w:t>申请条目中</w:t>
      </w:r>
      <w:r>
        <w:rPr>
          <w:rFonts w:hint="eastAsia"/>
        </w:rPr>
        <w:t>自动生成评委会账号</w:t>
      </w:r>
      <w:r>
        <w:rPr>
          <w:rFonts w:hint="eastAsia"/>
          <w:lang w:eastAsia="zh-CN"/>
        </w:rPr>
        <w:t>和</w:t>
      </w:r>
      <w:r>
        <w:rPr>
          <w:rFonts w:hint="eastAsia"/>
        </w:rPr>
        <w:t>初始密码。</w:t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32" w:name="_Toc18421"/>
      <w:r>
        <w:rPr>
          <w:rFonts w:hint="eastAsia"/>
        </w:rPr>
        <w:t>2.8 本单位公示意见</w:t>
      </w:r>
      <w:bookmarkEnd w:id="32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评委会</w:t>
      </w:r>
      <w:r>
        <w:rPr>
          <w:rFonts w:hint="eastAsia"/>
          <w:lang w:eastAsia="zh-CN"/>
        </w:rPr>
        <w:t>评审结束之</w:t>
      </w:r>
      <w:r>
        <w:rPr>
          <w:rFonts w:hint="eastAsia"/>
        </w:rPr>
        <w:t>后</w:t>
      </w:r>
      <w:r>
        <w:rPr>
          <w:rFonts w:hint="eastAsia"/>
          <w:lang w:eastAsia="zh-CN"/>
        </w:rPr>
        <w:t>，需要各</w:t>
      </w:r>
      <w:r>
        <w:rPr>
          <w:rFonts w:hint="eastAsia"/>
        </w:rPr>
        <w:t>单位</w:t>
      </w:r>
      <w:r>
        <w:rPr>
          <w:rFonts w:hint="eastAsia"/>
          <w:lang w:eastAsia="zh-CN"/>
        </w:rPr>
        <w:t>在系统里</w:t>
      </w:r>
      <w:r>
        <w:rPr>
          <w:rFonts w:hint="eastAsia"/>
        </w:rPr>
        <w:t>公示评审结果。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 xml:space="preserve">   待评委会评审后，</w:t>
      </w:r>
      <w:r>
        <w:rPr>
          <w:rFonts w:hint="eastAsia"/>
          <w:lang w:eastAsia="zh-CN"/>
        </w:rPr>
        <w:t>评审</w:t>
      </w:r>
      <w:r>
        <w:rPr>
          <w:rFonts w:hint="eastAsia"/>
        </w:rPr>
        <w:t>通过人员</w:t>
      </w:r>
      <w:r>
        <w:rPr>
          <w:rFonts w:hint="eastAsia"/>
          <w:lang w:eastAsia="zh-CN"/>
        </w:rPr>
        <w:t>的</w:t>
      </w:r>
      <w:r>
        <w:rPr>
          <w:rFonts w:hint="eastAsia"/>
        </w:rPr>
        <w:t>结果会反馈到单位账户，单位</w:t>
      </w:r>
      <w:r>
        <w:rPr>
          <w:rFonts w:hint="eastAsia"/>
          <w:lang w:eastAsia="zh-CN"/>
        </w:rPr>
        <w:t>点击“本单位公示意见”按钮，进入图</w:t>
      </w:r>
      <w:r>
        <w:rPr>
          <w:rFonts w:hint="eastAsia"/>
        </w:rPr>
        <w:t>2-2</w:t>
      </w:r>
      <w:r>
        <w:t>7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可以根据身份证号、姓名、申报级别、申报职称、公示审核状态等查询已通过评审人员信息。</w:t>
      </w:r>
    </w:p>
    <w:p>
      <w:pPr>
        <w:adjustRightInd w:val="0"/>
        <w:snapToGrid w:val="0"/>
        <w:ind w:firstLine="0" w:firstLineChars="0"/>
      </w:pPr>
      <w:r>
        <w:drawing>
          <wp:inline distT="0" distB="0" distL="0" distR="0">
            <wp:extent cx="5278120" cy="2183765"/>
            <wp:effectExtent l="0" t="0" r="0" b="698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图2-2</w:t>
      </w:r>
      <w:r>
        <w:rPr>
          <w:sz w:val="21"/>
        </w:rPr>
        <w:t>7</w:t>
      </w:r>
    </w:p>
    <w:p>
      <w:pPr>
        <w:adjustRightInd w:val="0"/>
        <w:snapToGrid w:val="0"/>
        <w:ind w:firstLine="420"/>
      </w:pPr>
      <w:r>
        <w:rPr>
          <w:rFonts w:hint="eastAsia"/>
        </w:rPr>
        <w:t>若</w:t>
      </w:r>
      <w:r>
        <w:rPr>
          <w:rFonts w:hint="eastAsia"/>
          <w:lang w:eastAsia="zh-CN"/>
        </w:rPr>
        <w:t>对某条信息</w:t>
      </w:r>
      <w:r>
        <w:rPr>
          <w:rFonts w:hint="eastAsia"/>
        </w:rPr>
        <w:t>有异议，</w:t>
      </w:r>
      <w:r>
        <w:rPr>
          <w:rFonts w:hint="eastAsia"/>
          <w:lang w:eastAsia="zh-CN"/>
        </w:rPr>
        <w:t>则在</w:t>
      </w:r>
      <w:r>
        <w:rPr>
          <w:rFonts w:hint="eastAsia"/>
        </w:rPr>
        <w:t>点击‘有异议’，提示要求输入不通过原因，并且上传有异议证明附件。若无异议，可对单条信息点击‘无异议’，或者选择‘序号’前方框全选数据，进行‘批量审核通过’，之后可以‘</w:t>
      </w:r>
      <w:r>
        <w:rPr>
          <w:rFonts w:hint="eastAsia"/>
          <w:b/>
          <w:bCs/>
        </w:rPr>
        <w:t>汇总提交</w:t>
      </w:r>
      <w:r>
        <w:rPr>
          <w:rFonts w:hint="eastAsia"/>
        </w:rPr>
        <w:t>’，信息提报到上级单位。</w:t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33" w:name="_Toc27999"/>
      <w:r>
        <w:rPr>
          <w:rFonts w:hint="eastAsia"/>
        </w:rPr>
        <w:t>2.</w:t>
      </w:r>
      <w:r>
        <w:t>9</w:t>
      </w:r>
      <w:r>
        <w:rPr>
          <w:rFonts w:hint="eastAsia"/>
        </w:rPr>
        <w:t xml:space="preserve"> 下级单位公示审核</w:t>
      </w:r>
      <w:bookmarkEnd w:id="33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  <w:lang w:eastAsia="zh-CN"/>
        </w:rPr>
        <w:t>审核</w:t>
      </w:r>
      <w:r>
        <w:rPr>
          <w:rFonts w:hint="eastAsia"/>
        </w:rPr>
        <w:t>下级单位提交</w:t>
      </w:r>
      <w:r>
        <w:rPr>
          <w:rFonts w:hint="eastAsia"/>
          <w:lang w:eastAsia="zh-CN"/>
        </w:rPr>
        <w:t>的</w:t>
      </w:r>
      <w:r>
        <w:rPr>
          <w:rFonts w:hint="eastAsia"/>
        </w:rPr>
        <w:t>公示结果。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 xml:space="preserve">   </w:t>
      </w:r>
      <w:r>
        <w:rPr>
          <w:rFonts w:hint="eastAsia"/>
          <w:lang w:eastAsia="zh-CN"/>
        </w:rPr>
        <w:t>本级部门（单位）可</w:t>
      </w:r>
      <w:r>
        <w:rPr>
          <w:rFonts w:hint="eastAsia"/>
        </w:rPr>
        <w:t>根据身份证号、姓名、申报级别、申报职称、公示审核状态等</w:t>
      </w:r>
      <w:r>
        <w:rPr>
          <w:rFonts w:hint="eastAsia"/>
          <w:lang w:eastAsia="zh-CN"/>
        </w:rPr>
        <w:t>条件查看下级单位提交的</w:t>
      </w:r>
      <w:r>
        <w:rPr>
          <w:rFonts w:hint="eastAsia"/>
        </w:rPr>
        <w:t>评审</w:t>
      </w:r>
      <w:r>
        <w:rPr>
          <w:rFonts w:hint="eastAsia"/>
          <w:lang w:eastAsia="zh-CN"/>
        </w:rPr>
        <w:t>通过</w:t>
      </w:r>
      <w:r>
        <w:rPr>
          <w:rFonts w:hint="eastAsia"/>
        </w:rPr>
        <w:t>人员</w:t>
      </w:r>
      <w:r>
        <w:rPr>
          <w:rFonts w:hint="eastAsia"/>
          <w:lang w:eastAsia="zh-CN"/>
        </w:rPr>
        <w:t>的</w:t>
      </w:r>
      <w:r>
        <w:rPr>
          <w:rFonts w:hint="eastAsia"/>
        </w:rPr>
        <w:t>公示结果。如图2-2</w:t>
      </w:r>
      <w:r>
        <w:t>8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0" w:firstLineChars="0"/>
      </w:pPr>
      <w:r>
        <w:drawing>
          <wp:inline distT="0" distB="0" distL="0" distR="0">
            <wp:extent cx="5278120" cy="2183765"/>
            <wp:effectExtent l="0" t="0" r="0" b="698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图2-2</w:t>
      </w:r>
      <w:r>
        <w:rPr>
          <w:sz w:val="21"/>
        </w:rPr>
        <w:t>8</w:t>
      </w:r>
    </w:p>
    <w:p>
      <w:pPr>
        <w:adjustRightInd w:val="0"/>
        <w:snapToGrid w:val="0"/>
        <w:ind w:firstLine="420"/>
      </w:pPr>
      <w:r>
        <w:rPr>
          <w:rFonts w:hint="eastAsia"/>
        </w:rPr>
        <w:t>若不同意下级单位公示意见，在‘操作’一列点击‘审核不通过’。若同意下级单位公示意见，可点击‘审核通过’，结果审核完成之后</w:t>
      </w:r>
      <w:r>
        <w:rPr>
          <w:rFonts w:hint="eastAsia"/>
          <w:lang w:eastAsia="zh-CN"/>
        </w:rPr>
        <w:t>点击</w:t>
      </w:r>
      <w:r>
        <w:rPr>
          <w:rFonts w:hint="eastAsia"/>
        </w:rPr>
        <w:t>‘</w:t>
      </w:r>
      <w:r>
        <w:rPr>
          <w:rFonts w:hint="eastAsia"/>
          <w:b/>
          <w:bCs/>
        </w:rPr>
        <w:t>汇总提交</w:t>
      </w:r>
      <w:r>
        <w:rPr>
          <w:rFonts w:hint="eastAsia"/>
        </w:rPr>
        <w:t>’，信息</w:t>
      </w:r>
      <w:r>
        <w:rPr>
          <w:rFonts w:hint="eastAsia"/>
          <w:lang w:eastAsia="zh-CN"/>
        </w:rPr>
        <w:t>即可</w:t>
      </w:r>
      <w:r>
        <w:rPr>
          <w:rFonts w:hint="eastAsia"/>
        </w:rPr>
        <w:t>提报到上级单位或者评委会</w:t>
      </w:r>
      <w:r>
        <w:rPr>
          <w:rFonts w:hint="eastAsia"/>
          <w:lang w:eastAsia="zh-CN"/>
        </w:rPr>
        <w:t>（</w:t>
      </w:r>
      <w:r>
        <w:rPr>
          <w:rFonts w:hint="eastAsia"/>
        </w:rPr>
        <w:t>公示结果</w:t>
      </w:r>
      <w:r>
        <w:rPr>
          <w:rFonts w:hint="eastAsia"/>
          <w:lang w:eastAsia="zh-CN"/>
        </w:rPr>
        <w:t>的</w:t>
      </w:r>
      <w:r>
        <w:rPr>
          <w:rFonts w:hint="eastAsia"/>
        </w:rPr>
        <w:t>上报路径与申报数据上报路径相同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>
      <w:pPr>
        <w:adjustRightInd w:val="0"/>
        <w:snapToGrid w:val="0"/>
        <w:ind w:firstLine="420"/>
      </w:pPr>
    </w:p>
    <w:p>
      <w:pPr>
        <w:adjustRightInd w:val="0"/>
        <w:snapToGrid w:val="0"/>
        <w:ind w:firstLine="420"/>
      </w:pPr>
    </w:p>
    <w:p>
      <w:pPr>
        <w:adjustRightInd w:val="0"/>
        <w:snapToGrid w:val="0"/>
        <w:ind w:firstLine="420"/>
      </w:pPr>
    </w:p>
    <w:p>
      <w:pPr>
        <w:adjustRightInd w:val="0"/>
        <w:snapToGrid w:val="0"/>
        <w:ind w:firstLine="420"/>
      </w:pPr>
    </w:p>
    <w:p>
      <w:pPr>
        <w:adjustRightInd w:val="0"/>
        <w:snapToGrid w:val="0"/>
        <w:ind w:firstLine="420"/>
      </w:pPr>
    </w:p>
    <w:p>
      <w:pPr>
        <w:adjustRightInd w:val="0"/>
        <w:snapToGrid w:val="0"/>
        <w:ind w:firstLine="0" w:firstLineChars="0"/>
      </w:pPr>
      <w:r>
        <w:br w:type="page"/>
      </w:r>
    </w:p>
    <w:p>
      <w:pPr>
        <w:pStyle w:val="2"/>
        <w:numPr>
          <w:ilvl w:val="0"/>
          <w:numId w:val="2"/>
        </w:numPr>
        <w:adjustRightInd w:val="0"/>
        <w:snapToGrid w:val="0"/>
        <w:spacing w:line="240" w:lineRule="auto"/>
      </w:pPr>
      <w:bookmarkStart w:id="34" w:name="_Toc14415"/>
      <w:r>
        <w:rPr>
          <w:rFonts w:hint="eastAsia"/>
        </w:rPr>
        <w:t>评委会功能介绍</w:t>
      </w:r>
      <w:bookmarkEnd w:id="34"/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35" w:name="_Toc19365"/>
      <w:r>
        <w:rPr>
          <w:rFonts w:hint="eastAsia"/>
        </w:rPr>
        <w:t>3.</w:t>
      </w:r>
      <w:r>
        <w:t>1</w:t>
      </w:r>
      <w:r>
        <w:rPr>
          <w:rFonts w:hint="eastAsia"/>
        </w:rPr>
        <w:t xml:space="preserve"> 账号登录</w:t>
      </w:r>
      <w:bookmarkEnd w:id="35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t>评委会账号登录</w:t>
      </w:r>
      <w:r>
        <w:rPr>
          <w:rFonts w:hint="eastAsia"/>
          <w:lang w:eastAsia="zh-CN"/>
        </w:rPr>
        <w:t>（供评委会办事机构登录）</w:t>
      </w:r>
      <w:r>
        <w:t>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  <w:szCs w:val="28"/>
          <w:lang w:eastAsia="zh-CN"/>
        </w:rPr>
        <w:t>登录网址</w:t>
      </w:r>
      <w:r>
        <w:rPr>
          <w:rFonts w:hint="eastAsia"/>
          <w:szCs w:val="28"/>
        </w:rPr>
        <w:t>：</w:t>
      </w:r>
      <w:r>
        <w:rPr>
          <w:rFonts w:hint="eastAsia"/>
        </w:rPr>
        <w:t>http://124.128.251.110:8185/rsrc/进入页面</w:t>
      </w:r>
      <w:r>
        <w:t>，使用评委会帐号登录</w:t>
      </w:r>
      <w:r>
        <w:rPr>
          <w:rFonts w:hint="eastAsia"/>
        </w:rPr>
        <w:t>。如图3-1 所示：</w:t>
      </w:r>
    </w:p>
    <w:p>
      <w:pPr>
        <w:pStyle w:val="14"/>
        <w:adjustRightInd w:val="0"/>
        <w:snapToGrid w:val="0"/>
        <w:spacing w:line="240" w:lineRule="auto"/>
        <w:ind w:left="1534" w:leftChars="-1" w:hanging="1537" w:hangingChars="549"/>
        <w:jc w:val="center"/>
      </w:pPr>
      <w:r>
        <w:drawing>
          <wp:inline distT="0" distB="0" distL="0" distR="0">
            <wp:extent cx="5200650" cy="2830830"/>
            <wp:effectExtent l="0" t="0" r="0" b="762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804" cy="283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3</w:t>
      </w:r>
      <w:r>
        <w:rPr>
          <w:rFonts w:hint="eastAsia"/>
          <w:sz w:val="21"/>
          <w:lang w:val="zh-CN"/>
        </w:rPr>
        <w:t>-1</w:t>
      </w:r>
    </w:p>
    <w:p>
      <w:pPr>
        <w:adjustRightInd w:val="0"/>
        <w:snapToGrid w:val="0"/>
        <w:ind w:firstLine="420"/>
      </w:pPr>
      <w:r>
        <w:t>登录成功</w:t>
      </w:r>
      <w:r>
        <w:rPr>
          <w:rFonts w:hint="eastAsia"/>
        </w:rPr>
        <w:t>后</w:t>
      </w:r>
      <w:r>
        <w:t>，跳转到评委会页面，如</w:t>
      </w:r>
      <w:r>
        <w:rPr>
          <w:rFonts w:hint="eastAsia"/>
        </w:rPr>
        <w:t>图3</w:t>
      </w:r>
      <w:r>
        <w:t>-</w:t>
      </w:r>
      <w:r>
        <w:rPr>
          <w:rFonts w:hint="eastAsia"/>
        </w:rPr>
        <w:t>2所示</w:t>
      </w:r>
      <w:r>
        <w:t>：</w:t>
      </w:r>
    </w:p>
    <w:p>
      <w:pPr>
        <w:pStyle w:val="14"/>
        <w:adjustRightInd w:val="0"/>
        <w:snapToGrid w:val="0"/>
        <w:spacing w:line="240" w:lineRule="auto"/>
        <w:ind w:firstLine="420"/>
        <w:rPr>
          <w:rFonts w:eastAsia="宋体"/>
          <w:sz w:val="21"/>
        </w:rPr>
      </w:pPr>
      <w:r>
        <w:rPr>
          <w:rFonts w:hint="eastAsia" w:eastAsia="宋体"/>
          <w:sz w:val="21"/>
        </w:rPr>
        <w:drawing>
          <wp:inline distT="0" distB="0" distL="114300" distR="114300">
            <wp:extent cx="4959350" cy="2412365"/>
            <wp:effectExtent l="0" t="0" r="0" b="6985"/>
            <wp:docPr id="15" name="图片 43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3" descr="1-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63421" cy="241417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left="1534" w:leftChars="-1" w:hanging="1537" w:hangingChars="549"/>
        <w:jc w:val="center"/>
      </w:pP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3</w:t>
      </w:r>
      <w:r>
        <w:rPr>
          <w:rFonts w:hint="eastAsia"/>
          <w:sz w:val="21"/>
          <w:lang w:val="zh-CN"/>
        </w:rPr>
        <w:t>-2</w:t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36" w:name="_Toc1056"/>
      <w:r>
        <w:rPr>
          <w:rFonts w:hint="eastAsia"/>
        </w:rPr>
        <w:t>3.2申报数据审核</w:t>
      </w:r>
      <w:bookmarkEnd w:id="36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  <w:rPr>
          <w:rFonts w:eastAsia="宋体"/>
        </w:rPr>
      </w:pPr>
      <w:r>
        <w:rPr>
          <w:rFonts w:hint="eastAsia"/>
        </w:rPr>
        <w:t>审核呈报单位</w:t>
      </w:r>
      <w:r>
        <w:rPr>
          <w:rFonts w:hint="eastAsia"/>
          <w:lang w:eastAsia="zh-CN"/>
        </w:rPr>
        <w:t>上报</w:t>
      </w:r>
      <w:r>
        <w:rPr>
          <w:rFonts w:hint="eastAsia"/>
        </w:rPr>
        <w:t>的</w:t>
      </w:r>
      <w:r>
        <w:rPr>
          <w:rFonts w:hint="eastAsia"/>
          <w:lang w:eastAsia="zh-CN"/>
        </w:rPr>
        <w:t>所有</w:t>
      </w:r>
      <w:r>
        <w:rPr>
          <w:rFonts w:hint="eastAsia"/>
        </w:rPr>
        <w:t>数据。</w:t>
      </w:r>
    </w:p>
    <w:p>
      <w:pPr>
        <w:pStyle w:val="14"/>
        <w:adjustRightInd w:val="0"/>
        <w:snapToGrid w:val="0"/>
        <w:spacing w:line="240" w:lineRule="auto"/>
        <w:ind w:left="1320" w:hanging="1320" w:hangingChars="548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left="360" w:firstLine="0" w:firstLineChars="0"/>
        <w:rPr>
          <w:szCs w:val="28"/>
        </w:rPr>
      </w:pPr>
      <w:bookmarkStart w:id="37" w:name="_Toc468347066"/>
      <w:r>
        <w:rPr>
          <w:szCs w:val="28"/>
        </w:rPr>
        <w:t>评委会帐号</w:t>
      </w:r>
      <w:r>
        <w:rPr>
          <w:rFonts w:hint="eastAsia"/>
          <w:szCs w:val="28"/>
        </w:rPr>
        <w:t>登录后</w:t>
      </w:r>
      <w:r>
        <w:rPr>
          <w:szCs w:val="28"/>
        </w:rPr>
        <w:t>，</w:t>
      </w:r>
      <w:r>
        <w:rPr>
          <w:rFonts w:hint="eastAsia"/>
          <w:szCs w:val="28"/>
          <w:lang w:eastAsia="zh-CN"/>
        </w:rPr>
        <w:t>按</w:t>
      </w:r>
      <w:r>
        <w:rPr>
          <w:szCs w:val="28"/>
        </w:rPr>
        <w:t>右侧</w:t>
      </w:r>
      <w:r>
        <w:rPr>
          <w:rFonts w:hint="eastAsia"/>
          <w:szCs w:val="28"/>
          <w:lang w:eastAsia="zh-CN"/>
        </w:rPr>
        <w:t>条件筛选出需要审核的数据</w:t>
      </w:r>
      <w:r>
        <w:rPr>
          <w:rFonts w:hint="eastAsia"/>
          <w:szCs w:val="28"/>
        </w:rPr>
        <w:t>，如</w:t>
      </w:r>
      <w:r>
        <w:rPr>
          <w:szCs w:val="28"/>
        </w:rPr>
        <w:t>图</w:t>
      </w:r>
      <w:r>
        <w:rPr>
          <w:rFonts w:hint="eastAsia"/>
          <w:szCs w:val="28"/>
        </w:rPr>
        <w:t>3-3所示</w:t>
      </w:r>
      <w:r>
        <w:rPr>
          <w:szCs w:val="28"/>
        </w:rPr>
        <w:t>：</w:t>
      </w:r>
    </w:p>
    <w:p>
      <w:pPr>
        <w:adjustRightInd w:val="0"/>
        <w:snapToGrid w:val="0"/>
        <w:ind w:left="360" w:firstLine="0" w:firstLineChars="0"/>
        <w:rPr>
          <w:rFonts w:eastAsia="宋体"/>
          <w:sz w:val="21"/>
        </w:rPr>
      </w:pPr>
      <w:r>
        <w:rPr>
          <w:rFonts w:eastAsia="宋体"/>
          <w:sz w:val="21"/>
        </w:rPr>
        <w:drawing>
          <wp:inline distT="0" distB="0" distL="0" distR="0">
            <wp:extent cx="5049520" cy="2381885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894" cy="238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3-3</w:t>
      </w:r>
    </w:p>
    <w:p>
      <w:pPr>
        <w:adjustRightInd w:val="0"/>
        <w:snapToGrid w:val="0"/>
        <w:ind w:left="360" w:firstLine="0" w:firstLineChars="0"/>
      </w:pPr>
      <w:r>
        <w:rPr>
          <w:rFonts w:hint="eastAsia"/>
          <w:lang w:eastAsia="zh-CN"/>
        </w:rPr>
        <w:t>选中数据后，</w:t>
      </w:r>
      <w:r>
        <w:rPr>
          <w:rFonts w:hint="eastAsia"/>
        </w:rPr>
        <w:t>点击‘详细’，查看申报数据详细信息。如图3-4所示：</w:t>
      </w:r>
    </w:p>
    <w:p>
      <w:pPr>
        <w:adjustRightInd w:val="0"/>
        <w:snapToGrid w:val="0"/>
        <w:ind w:left="360" w:firstLine="0" w:firstLineChars="0"/>
      </w:pPr>
      <w:r>
        <w:rPr>
          <w:rFonts w:hint="eastAsia"/>
        </w:rPr>
        <w:drawing>
          <wp:inline distT="0" distB="0" distL="114300" distR="114300">
            <wp:extent cx="4959350" cy="3495675"/>
            <wp:effectExtent l="0" t="0" r="0" b="0"/>
            <wp:docPr id="17" name="图片 45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5" descr="2-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62000" cy="3497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3-4</w:t>
      </w:r>
    </w:p>
    <w:p>
      <w:pPr>
        <w:adjustRightInd w:val="0"/>
        <w:snapToGrid w:val="0"/>
        <w:ind w:left="360" w:firstLine="0" w:firstLineChars="0"/>
      </w:pPr>
      <w:r>
        <w:rPr>
          <w:rFonts w:hint="eastAsia"/>
        </w:rPr>
        <w:t xml:space="preserve">    根据申报信息，在页面上方或者下方选择‘通过’或者‘退回’。退回需要填</w:t>
      </w:r>
      <w:r>
        <w:rPr>
          <w:rFonts w:hint="eastAsia"/>
          <w:lang w:eastAsia="zh-CN"/>
        </w:rPr>
        <w:t>写</w:t>
      </w:r>
      <w:r>
        <w:rPr>
          <w:rFonts w:hint="eastAsia"/>
        </w:rPr>
        <w:t>退回原因。</w:t>
      </w:r>
    </w:p>
    <w:p>
      <w:pPr>
        <w:adjustRightInd w:val="0"/>
        <w:snapToGrid w:val="0"/>
        <w:ind w:left="360" w:firstLine="0" w:firstLineChars="0"/>
      </w:pPr>
      <w:r>
        <w:rPr>
          <w:rFonts w:hint="eastAsia"/>
        </w:rPr>
        <w:t xml:space="preserve">   审核之后</w:t>
      </w:r>
      <w:r>
        <w:rPr>
          <w:rFonts w:hint="eastAsia"/>
          <w:lang w:eastAsia="zh-CN"/>
        </w:rPr>
        <w:t>申报人及单位均可在</w:t>
      </w:r>
      <w:r>
        <w:rPr>
          <w:rFonts w:hint="eastAsia"/>
        </w:rPr>
        <w:t>详细信息页面可以查看信息审核状态。如图3-5所示：</w:t>
      </w:r>
    </w:p>
    <w:p>
      <w:pPr>
        <w:adjustRightInd w:val="0"/>
        <w:snapToGrid w:val="0"/>
        <w:ind w:left="360" w:firstLine="0" w:firstLineChars="0"/>
      </w:pPr>
      <w:r>
        <w:rPr>
          <w:rFonts w:hint="eastAsia"/>
        </w:rPr>
        <w:drawing>
          <wp:inline distT="0" distB="0" distL="114300" distR="114300">
            <wp:extent cx="5156835" cy="1748155"/>
            <wp:effectExtent l="0" t="0" r="5715" b="4445"/>
            <wp:docPr id="18" name="图片 46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6" descr="2-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80894" cy="1756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3-5</w:t>
      </w:r>
    </w:p>
    <w:p>
      <w:pPr>
        <w:pStyle w:val="14"/>
        <w:adjustRightInd w:val="0"/>
        <w:snapToGrid w:val="0"/>
        <w:spacing w:line="240" w:lineRule="auto"/>
        <w:ind w:firstLine="0" w:firstLineChars="0"/>
      </w:pPr>
      <w:r>
        <w:rPr>
          <w:rFonts w:hint="eastAsia"/>
          <w:sz w:val="21"/>
        </w:rPr>
        <w:t xml:space="preserve">    </w:t>
      </w:r>
      <w:r>
        <w:rPr>
          <w:rFonts w:hint="eastAsia"/>
        </w:rPr>
        <w:t xml:space="preserve"> 申报数据审核无误后，可对数据按照呈报单位、工作单位、姓名、申报职称等进行排序。可进行多重排序，如先点击‘呈报单位’后的箭头，进行单位排序，然后点击‘姓名’后箭头，对同一单位内的各个申报人员进行排序。</w:t>
      </w:r>
    </w:p>
    <w:p>
      <w:pPr>
        <w:pStyle w:val="14"/>
        <w:adjustRightInd w:val="0"/>
        <w:snapToGrid w:val="0"/>
        <w:spacing w:line="240" w:lineRule="auto"/>
        <w:ind w:firstLine="0" w:firstLineChars="0"/>
      </w:pPr>
      <w:r>
        <w:t xml:space="preserve">     </w:t>
      </w:r>
      <w:r>
        <w:rPr>
          <w:rFonts w:hint="eastAsia"/>
        </w:rPr>
        <w:t>‘数据编号’可导出所有申报人信息，填报上会号编号和测评成绩。‘导入编号和测评成绩’可导入上会号和测评成绩表。上会号和测评成绩导入之后可以‘数据锁定’，‘导出花名册’可导出带有上会号和测评成绩的花名册。</w:t>
      </w:r>
    </w:p>
    <w:p>
      <w:pPr>
        <w:pStyle w:val="14"/>
        <w:adjustRightInd w:val="0"/>
        <w:snapToGrid w:val="0"/>
        <w:spacing w:line="240" w:lineRule="auto"/>
        <w:ind w:firstLine="0" w:firstLineChars="0"/>
      </w:pPr>
      <w:r>
        <w:t xml:space="preserve">      </w:t>
      </w:r>
      <w:r>
        <w:rPr>
          <w:rFonts w:hint="eastAsia"/>
        </w:rPr>
        <w:t>数据审核通过之后，未分配进入评审分组之前可再把个人申报信息退回到下级单位。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firstLine="420"/>
      </w:pPr>
      <w:r>
        <w:rPr>
          <w:rFonts w:hint="eastAsia"/>
        </w:rPr>
        <w:t xml:space="preserve"> 1.数据锁定之后评委会不能再接收数据，且编号不能修改。如若改动，需解锁编号。</w:t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38" w:name="_Toc22126"/>
      <w:r>
        <w:rPr>
          <w:rFonts w:hint="eastAsia"/>
        </w:rPr>
        <w:t>3.</w:t>
      </w:r>
      <w:r>
        <w:t>3</w:t>
      </w:r>
      <w:bookmarkEnd w:id="37"/>
      <w:r>
        <w:rPr>
          <w:rFonts w:hint="eastAsia"/>
        </w:rPr>
        <w:t>开启评委会</w:t>
      </w:r>
      <w:bookmarkEnd w:id="38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在评委会账号下，设置评委会开评信息。</w:t>
      </w:r>
    </w:p>
    <w:p>
      <w:pPr>
        <w:adjustRightInd w:val="0"/>
        <w:snapToGrid w:val="0"/>
        <w:ind w:firstLine="0" w:firstLineChars="0"/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t>评委会帐号</w:t>
      </w:r>
      <w:r>
        <w:rPr>
          <w:rFonts w:hint="eastAsia"/>
        </w:rPr>
        <w:t>登录后</w:t>
      </w:r>
      <w:r>
        <w:t>，右侧菜单选择“</w:t>
      </w:r>
      <w:r>
        <w:rPr>
          <w:rFonts w:hint="eastAsia"/>
        </w:rPr>
        <w:t>开启评委会</w:t>
      </w:r>
      <w:r>
        <w:t>”</w:t>
      </w:r>
      <w:r>
        <w:rPr>
          <w:rFonts w:hint="eastAsia"/>
        </w:rPr>
        <w:t>，如</w:t>
      </w:r>
      <w:r>
        <w:t>图3</w:t>
      </w:r>
      <w:r>
        <w:rPr>
          <w:rFonts w:hint="eastAsia"/>
        </w:rPr>
        <w:t>-6所示</w:t>
      </w:r>
      <w:r>
        <w:t>：</w:t>
      </w:r>
    </w:p>
    <w:p>
      <w:pPr>
        <w:adjustRightInd w:val="0"/>
        <w:snapToGrid w:val="0"/>
        <w:ind w:left="360" w:firstLine="0" w:firstLineChars="0"/>
      </w:pPr>
      <w:r>
        <w:rPr>
          <w:rFonts w:hint="eastAsia"/>
        </w:rPr>
        <w:t xml:space="preserve"> </w:t>
      </w:r>
      <w:r>
        <w:drawing>
          <wp:inline distT="0" distB="0" distL="114300" distR="114300">
            <wp:extent cx="4784090" cy="2018665"/>
            <wp:effectExtent l="0" t="0" r="0" b="635"/>
            <wp:docPr id="19" name="图片 47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7" descr="3-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86771" cy="206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</w:pPr>
      <w:r>
        <w:rPr>
          <w:rFonts w:hint="eastAsia"/>
          <w:sz w:val="21"/>
          <w:lang w:val="zh-CN"/>
        </w:rPr>
        <w:t>图3-</w:t>
      </w:r>
      <w:r>
        <w:rPr>
          <w:rFonts w:hint="eastAsia"/>
          <w:sz w:val="21"/>
        </w:rPr>
        <w:t>6</w:t>
      </w:r>
    </w:p>
    <w:p>
      <w:pPr>
        <w:adjustRightInd w:val="0"/>
        <w:snapToGrid w:val="0"/>
        <w:ind w:firstLine="420"/>
      </w:pPr>
      <w:r>
        <w:rPr>
          <w:rFonts w:hint="eastAsia"/>
        </w:rPr>
        <w:t>点击右上角‘新增’进入评委会信息填报页面，如图3-7所示：</w:t>
      </w:r>
    </w:p>
    <w:p>
      <w:pPr>
        <w:adjustRightInd w:val="0"/>
        <w:snapToGrid w:val="0"/>
        <w:ind w:left="360" w:firstLine="0" w:firstLineChars="0"/>
        <w:rPr>
          <w:rFonts w:eastAsia="宋体"/>
        </w:rPr>
      </w:pPr>
      <w:r>
        <w:rPr>
          <w:rFonts w:eastAsia="宋体"/>
        </w:rPr>
        <w:drawing>
          <wp:inline distT="0" distB="0" distL="0" distR="0">
            <wp:extent cx="4857115" cy="2271395"/>
            <wp:effectExtent l="0" t="0" r="63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76" cy="227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图3-</w:t>
      </w:r>
      <w:r>
        <w:rPr>
          <w:rFonts w:hint="eastAsia"/>
          <w:sz w:val="21"/>
        </w:rPr>
        <w:t>7</w:t>
      </w:r>
    </w:p>
    <w:p>
      <w:pPr>
        <w:adjustRightInd w:val="0"/>
        <w:snapToGrid w:val="0"/>
        <w:ind w:firstLine="420"/>
      </w:pPr>
      <w:r>
        <w:t>表单填写完毕后点击下方“保存”绿色按钮进行保存。</w:t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39" w:name="_Toc468347067"/>
      <w:bookmarkStart w:id="40" w:name="_Toc12982"/>
      <w:r>
        <w:rPr>
          <w:rFonts w:hint="eastAsia"/>
        </w:rPr>
        <w:t>3.</w:t>
      </w:r>
      <w:r>
        <w:t>4 评委</w:t>
      </w:r>
      <w:bookmarkEnd w:id="39"/>
      <w:r>
        <w:rPr>
          <w:rFonts w:hint="eastAsia"/>
        </w:rPr>
        <w:t>会参数设置</w:t>
      </w:r>
      <w:bookmarkEnd w:id="40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设置评委会各个参数：投票方式、模糊评价设置、匿名评审设置。</w:t>
      </w:r>
    </w:p>
    <w:p>
      <w:pPr>
        <w:adjustRightInd w:val="0"/>
        <w:snapToGrid w:val="0"/>
        <w:ind w:firstLine="0" w:firstLineChars="0"/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t>评委会帐号</w:t>
      </w:r>
      <w:r>
        <w:rPr>
          <w:rFonts w:hint="eastAsia"/>
        </w:rPr>
        <w:t>登录后</w:t>
      </w:r>
      <w:r>
        <w:t>，右侧菜单选择“评委</w:t>
      </w:r>
      <w:r>
        <w:rPr>
          <w:rFonts w:hint="eastAsia"/>
        </w:rPr>
        <w:t>会参数设置</w:t>
      </w:r>
      <w:r>
        <w:t>”</w:t>
      </w:r>
      <w:r>
        <w:rPr>
          <w:rFonts w:hint="eastAsia"/>
        </w:rPr>
        <w:t>，如</w:t>
      </w:r>
      <w:r>
        <w:t>图</w:t>
      </w:r>
      <w:r>
        <w:rPr>
          <w:rFonts w:hint="eastAsia"/>
        </w:rPr>
        <w:t>3-8所示</w:t>
      </w:r>
      <w:r>
        <w:t>：</w:t>
      </w:r>
    </w:p>
    <w:p>
      <w:pPr>
        <w:adjustRightInd w:val="0"/>
        <w:snapToGrid w:val="0"/>
        <w:ind w:firstLine="420"/>
        <w:rPr>
          <w:rFonts w:eastAsia="宋体"/>
        </w:rPr>
      </w:pPr>
      <w:r>
        <w:rPr>
          <w:rFonts w:eastAsia="宋体"/>
        </w:rPr>
        <w:drawing>
          <wp:inline distT="0" distB="0" distL="0" distR="0">
            <wp:extent cx="4981575" cy="2186305"/>
            <wp:effectExtent l="0" t="0" r="9525" b="444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42" cy="218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rFonts w:ascii="宋体" w:hAnsi="宋体" w:cs="微软雅黑"/>
          <w:sz w:val="18"/>
          <w:szCs w:val="18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3-8</w:t>
      </w:r>
    </w:p>
    <w:p>
      <w:pPr>
        <w:adjustRightInd w:val="0"/>
        <w:snapToGrid w:val="0"/>
        <w:ind w:firstLine="420"/>
      </w:pPr>
      <w:r>
        <w:t>点击“</w:t>
      </w:r>
      <w:r>
        <w:rPr>
          <w:rFonts w:hint="eastAsia"/>
        </w:rPr>
        <w:t>投票方式</w:t>
      </w:r>
      <w:r>
        <w:t>”，</w:t>
      </w:r>
      <w:r>
        <w:rPr>
          <w:rFonts w:hint="eastAsia"/>
        </w:rPr>
        <w:t>选择评审投票方式</w:t>
      </w:r>
      <w:r>
        <w:t>，如图</w:t>
      </w:r>
      <w:r>
        <w:rPr>
          <w:rFonts w:hint="eastAsia"/>
        </w:rPr>
        <w:t>3-9</w:t>
      </w:r>
      <w:r>
        <w:t>所示</w:t>
      </w:r>
      <w:r>
        <w:rPr>
          <w:rFonts w:hint="eastAsia"/>
        </w:rPr>
        <w:t>。</w:t>
      </w:r>
    </w:p>
    <w:p>
      <w:pPr>
        <w:adjustRightInd w:val="0"/>
        <w:snapToGrid w:val="0"/>
        <w:ind w:firstLine="420"/>
        <w:rPr>
          <w:rFonts w:eastAsia="宋体"/>
        </w:rPr>
      </w:pPr>
      <w:r>
        <w:rPr>
          <w:rFonts w:eastAsia="宋体"/>
        </w:rPr>
        <w:drawing>
          <wp:inline distT="0" distB="0" distL="0" distR="0">
            <wp:extent cx="4695825" cy="2286000"/>
            <wp:effectExtent l="0" t="0" r="9525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3-9</w:t>
      </w:r>
    </w:p>
    <w:p>
      <w:pPr>
        <w:pStyle w:val="14"/>
        <w:adjustRightInd w:val="0"/>
        <w:snapToGrid w:val="0"/>
        <w:spacing w:line="240" w:lineRule="auto"/>
        <w:ind w:firstLine="0" w:firstLineChars="0"/>
        <w:rPr>
          <w:sz w:val="21"/>
          <w:lang w:val="zh-CN"/>
        </w:rPr>
      </w:pPr>
      <w:r>
        <w:rPr>
          <w:rFonts w:hint="eastAsia"/>
          <w:sz w:val="21"/>
        </w:rPr>
        <w:t xml:space="preserve">    </w:t>
      </w:r>
      <w:r>
        <w:rPr>
          <w:rFonts w:hint="eastAsia"/>
        </w:rPr>
        <w:t>选择‘大会评审’时，每位评委需进行两轮投票，选择‘专业学科组评审’时，每位评委需进行三轮投票。在评委功能介绍中详细描述。</w:t>
      </w:r>
    </w:p>
    <w:p>
      <w:pPr>
        <w:adjustRightInd w:val="0"/>
        <w:snapToGrid w:val="0"/>
        <w:ind w:firstLine="420"/>
      </w:pPr>
      <w:r>
        <w:rPr>
          <w:rFonts w:hint="eastAsia"/>
        </w:rPr>
        <w:t>选择‘大会评审’，首次进入页面有‘生成大会评审组’按钮，点击生成默认分组。如图3-10所示:</w:t>
      </w:r>
    </w:p>
    <w:p>
      <w:pPr>
        <w:adjustRightInd w:val="0"/>
        <w:snapToGrid w:val="0"/>
        <w:ind w:firstLine="0" w:firstLineChars="0"/>
        <w:rPr>
          <w:rFonts w:eastAsia="宋体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"C:\\Users\\tanbb\\AppData\\Roaming\\Foxmail7\\Temp-2168-20170526131105\\Catch(05-26-19-20-29).jpg"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5278120" cy="1186180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3-10</w:t>
      </w:r>
    </w:p>
    <w:p>
      <w:pPr>
        <w:adjustRightInd w:val="0"/>
        <w:snapToGrid w:val="0"/>
        <w:ind w:firstLine="420"/>
      </w:pPr>
      <w:r>
        <w:rPr>
          <w:rFonts w:hint="eastAsia"/>
        </w:rPr>
        <w:t>投票方式选择‘学科（专业组）评审’，进入页面如图3-11所示:</w:t>
      </w:r>
    </w:p>
    <w:p>
      <w:pPr>
        <w:adjustRightInd w:val="0"/>
        <w:snapToGrid w:val="0"/>
        <w:ind w:firstLine="420"/>
      </w:pPr>
      <w:r>
        <w:drawing>
          <wp:inline distT="0" distB="0" distL="0" distR="0">
            <wp:extent cx="4842510" cy="1078230"/>
            <wp:effectExtent l="0" t="0" r="0" b="762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447" cy="10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图3-11</w:t>
      </w:r>
    </w:p>
    <w:p>
      <w:pPr>
        <w:pStyle w:val="14"/>
        <w:adjustRightInd w:val="0"/>
        <w:snapToGrid w:val="0"/>
        <w:spacing w:line="240" w:lineRule="auto"/>
        <w:ind w:firstLine="280" w:firstLineChars="100"/>
        <w:rPr>
          <w:sz w:val="21"/>
        </w:rPr>
      </w:pPr>
      <w:r>
        <w:rPr>
          <w:rFonts w:hint="eastAsia"/>
        </w:rPr>
        <w:t>点击‘新增专业组’，录入专业组名称，点击‘保存’，可添加申报人员，将申报人员分为多组。</w:t>
      </w:r>
    </w:p>
    <w:p>
      <w:pPr>
        <w:adjustRightInd w:val="0"/>
        <w:snapToGrid w:val="0"/>
        <w:ind w:firstLine="420"/>
      </w:pPr>
      <w:r>
        <w:rPr>
          <w:rFonts w:hint="eastAsia"/>
        </w:rPr>
        <w:t>专业组设置完成后，在评委会列表页选择‘模糊评价设置’，如图3-12所示:</w:t>
      </w:r>
    </w:p>
    <w:p>
      <w:pPr>
        <w:adjustRightInd w:val="0"/>
        <w:snapToGrid w:val="0"/>
        <w:ind w:firstLine="420"/>
        <w:jc w:val="center"/>
      </w:pPr>
      <w:r>
        <w:drawing>
          <wp:inline distT="0" distB="0" distL="0" distR="0">
            <wp:extent cx="3238500" cy="3390900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图3-12</w:t>
      </w:r>
    </w:p>
    <w:p>
      <w:pPr>
        <w:adjustRightInd w:val="0"/>
        <w:snapToGrid w:val="0"/>
        <w:ind w:firstLine="420"/>
      </w:pPr>
      <w:r>
        <w:rPr>
          <w:rFonts w:hint="eastAsia"/>
        </w:rPr>
        <w:t>设置各项比例，和为100%。完成之后保存。</w:t>
      </w:r>
    </w:p>
    <w:p>
      <w:pPr>
        <w:adjustRightInd w:val="0"/>
        <w:snapToGrid w:val="0"/>
        <w:ind w:firstLine="420"/>
      </w:pPr>
      <w:r>
        <w:rPr>
          <w:rFonts w:hint="eastAsia"/>
        </w:rPr>
        <w:t>选择‘匿名评审设置’，如图3-13所示:</w:t>
      </w:r>
    </w:p>
    <w:p>
      <w:pPr>
        <w:adjustRightInd w:val="0"/>
        <w:snapToGrid w:val="0"/>
        <w:ind w:firstLine="420"/>
        <w:jc w:val="center"/>
      </w:pPr>
      <w:r>
        <w:rPr>
          <w:rFonts w:hint="eastAsia"/>
        </w:rPr>
        <w:drawing>
          <wp:inline distT="0" distB="0" distL="114300" distR="114300">
            <wp:extent cx="2253615" cy="2173605"/>
            <wp:effectExtent l="0" t="0" r="13335" b="17145"/>
            <wp:docPr id="26" name="图片 54" descr="4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4" descr="4-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图3-13</w:t>
      </w:r>
    </w:p>
    <w:p>
      <w:pPr>
        <w:adjustRightInd w:val="0"/>
        <w:snapToGrid w:val="0"/>
        <w:ind w:firstLine="420"/>
        <w:rPr>
          <w:rFonts w:ascii="宋体" w:hAnsi="宋体" w:cs="微软雅黑"/>
          <w:sz w:val="18"/>
          <w:szCs w:val="18"/>
          <w:lang w:val="zh-CN"/>
        </w:rPr>
      </w:pPr>
      <w:r>
        <w:rPr>
          <w:rFonts w:hint="eastAsia"/>
        </w:rPr>
        <w:t>根据评审需求，选择匿名评审项。完成之后保存。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numPr>
          <w:ilvl w:val="0"/>
          <w:numId w:val="4"/>
        </w:numPr>
        <w:adjustRightInd w:val="0"/>
        <w:snapToGrid w:val="0"/>
        <w:ind w:firstLineChars="0"/>
      </w:pPr>
      <w:r>
        <w:t>带有红色</w:t>
      </w:r>
      <w:r>
        <w:rPr>
          <w:rFonts w:hint="eastAsia"/>
        </w:rPr>
        <w:t>*号</w:t>
      </w:r>
      <w:r>
        <w:t>的信息项</w:t>
      </w:r>
      <w:r>
        <w:rPr>
          <w:rFonts w:hint="eastAsia"/>
        </w:rPr>
        <w:t>必须</w:t>
      </w:r>
      <w:r>
        <w:t>填写。</w:t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41" w:name="_Toc468347068"/>
      <w:bookmarkStart w:id="42" w:name="_Toc4340"/>
      <w:r>
        <w:rPr>
          <w:rFonts w:hint="eastAsia"/>
        </w:rPr>
        <w:t>3.</w:t>
      </w:r>
      <w:r>
        <w:t xml:space="preserve">5 </w:t>
      </w:r>
      <w:bookmarkEnd w:id="41"/>
      <w:r>
        <w:rPr>
          <w:rFonts w:hint="eastAsia"/>
        </w:rPr>
        <w:t>评委管理</w:t>
      </w:r>
      <w:bookmarkEnd w:id="42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评委管理分为评委专家库建设和评委专家遴选。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pStyle w:val="3"/>
        <w:numPr>
          <w:ilvl w:val="0"/>
          <w:numId w:val="0"/>
        </w:numPr>
        <w:tabs>
          <w:tab w:val="clear" w:pos="720"/>
        </w:tabs>
        <w:adjustRightInd w:val="0"/>
        <w:snapToGrid w:val="0"/>
        <w:spacing w:line="240" w:lineRule="auto"/>
      </w:pPr>
      <w:bookmarkStart w:id="43" w:name="_Toc5865"/>
      <w:r>
        <w:rPr>
          <w:rFonts w:hint="eastAsia"/>
        </w:rPr>
        <w:t>3.5.1评委专家库建设</w:t>
      </w:r>
      <w:bookmarkEnd w:id="43"/>
    </w:p>
    <w:p>
      <w:pPr>
        <w:adjustRightInd w:val="0"/>
        <w:snapToGrid w:val="0"/>
        <w:ind w:firstLine="420"/>
      </w:pPr>
      <w:r>
        <w:rPr>
          <w:rFonts w:hint="eastAsia"/>
        </w:rPr>
        <w:t>在评委会管理功能下</w:t>
      </w:r>
      <w:r>
        <w:t>选择“</w:t>
      </w:r>
      <w:r>
        <w:rPr>
          <w:rFonts w:hint="eastAsia"/>
        </w:rPr>
        <w:t>评委专家库建设</w:t>
      </w:r>
      <w:r>
        <w:t>”</w:t>
      </w:r>
      <w:r>
        <w:rPr>
          <w:rFonts w:hint="eastAsia"/>
        </w:rPr>
        <w:t>，分为待审核记录和已审核记录，可分类查看专家信息。如</w:t>
      </w:r>
      <w:r>
        <w:t>图</w:t>
      </w:r>
      <w:r>
        <w:rPr>
          <w:rFonts w:hint="eastAsia"/>
        </w:rPr>
        <w:t>3-14所示</w:t>
      </w:r>
      <w:r>
        <w:t>：</w:t>
      </w:r>
    </w:p>
    <w:p>
      <w:pPr>
        <w:adjustRightInd w:val="0"/>
        <w:snapToGrid w:val="0"/>
        <w:ind w:firstLineChars="0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4996180" cy="2305050"/>
            <wp:effectExtent l="0" t="0" r="0" b="0"/>
            <wp:docPr id="27" name="图片 55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5" descr="5-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00904" cy="23071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3-14</w:t>
      </w:r>
    </w:p>
    <w:p>
      <w:pPr>
        <w:adjustRightInd w:val="0"/>
        <w:snapToGrid w:val="0"/>
        <w:ind w:left="315" w:firstLine="0" w:firstLineChars="0"/>
      </w:pPr>
      <w:r>
        <w:rPr>
          <w:rFonts w:hint="eastAsia"/>
        </w:rPr>
        <w:t>点击“评委新增”，进入评委信息录入页面，如图3-15所示:</w:t>
      </w:r>
    </w:p>
    <w:p>
      <w:pPr>
        <w:adjustRightInd w:val="0"/>
        <w:snapToGrid w:val="0"/>
        <w:ind w:left="315" w:firstLine="0" w:firstLineChars="0"/>
        <w:rPr>
          <w:rFonts w:eastAsia="宋体"/>
        </w:rPr>
      </w:pPr>
      <w:r>
        <w:rPr>
          <w:rFonts w:eastAsia="宋体"/>
        </w:rPr>
        <w:drawing>
          <wp:inline distT="0" distB="0" distL="0" distR="0">
            <wp:extent cx="4966970" cy="3213735"/>
            <wp:effectExtent l="0" t="0" r="5080" b="571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223" cy="321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3-15</w:t>
      </w:r>
    </w:p>
    <w:p>
      <w:pPr>
        <w:pStyle w:val="14"/>
        <w:adjustRightInd w:val="0"/>
        <w:snapToGrid w:val="0"/>
        <w:spacing w:line="240" w:lineRule="auto"/>
        <w:ind w:firstLine="0" w:firstLineChars="0"/>
      </w:pPr>
      <w:r>
        <w:rPr>
          <w:rFonts w:hint="eastAsia"/>
          <w:sz w:val="21"/>
        </w:rPr>
        <w:t xml:space="preserve">   </w:t>
      </w:r>
      <w:r>
        <w:rPr>
          <w:rFonts w:hint="eastAsia"/>
          <w:lang w:val="zh-CN"/>
        </w:rPr>
        <w:t>填报信息完成之后，选择保存。在评委列表可看到新增的评委信息。已维护评委信息可在信息列表点击‘修改’或者‘详细’查看评委信息。已提交审核或审核通过评委不能修改评委信息。</w:t>
      </w:r>
    </w:p>
    <w:p>
      <w:pPr>
        <w:pStyle w:val="3"/>
        <w:numPr>
          <w:ilvl w:val="0"/>
          <w:numId w:val="0"/>
        </w:numPr>
        <w:tabs>
          <w:tab w:val="clear" w:pos="720"/>
        </w:tabs>
        <w:adjustRightInd w:val="0"/>
        <w:snapToGrid w:val="0"/>
        <w:spacing w:line="240" w:lineRule="auto"/>
      </w:pPr>
      <w:bookmarkStart w:id="44" w:name="_Toc29997"/>
      <w:r>
        <w:rPr>
          <w:rFonts w:hint="eastAsia"/>
        </w:rPr>
        <w:t>3.5.2评委专家遴选</w:t>
      </w:r>
      <w:bookmarkEnd w:id="44"/>
    </w:p>
    <w:p>
      <w:pPr>
        <w:adjustRightInd w:val="0"/>
        <w:snapToGrid w:val="0"/>
        <w:ind w:left="315" w:firstLine="0" w:firstLineChars="0"/>
        <w:rPr>
          <w:szCs w:val="28"/>
        </w:rPr>
      </w:pPr>
      <w:r>
        <w:rPr>
          <w:rFonts w:hint="eastAsia"/>
          <w:sz w:val="21"/>
        </w:rPr>
        <w:t xml:space="preserve">    </w:t>
      </w:r>
      <w:r>
        <w:rPr>
          <w:rFonts w:hint="eastAsia"/>
          <w:szCs w:val="28"/>
        </w:rPr>
        <w:t xml:space="preserve"> 在评委会管理功能下</w:t>
      </w:r>
      <w:r>
        <w:rPr>
          <w:szCs w:val="28"/>
        </w:rPr>
        <w:t>选择“评委</w:t>
      </w:r>
      <w:r>
        <w:rPr>
          <w:rFonts w:hint="eastAsia"/>
          <w:szCs w:val="28"/>
        </w:rPr>
        <w:t>专家遴选</w:t>
      </w:r>
      <w:r>
        <w:rPr>
          <w:szCs w:val="28"/>
        </w:rPr>
        <w:t>”，进入评委</w:t>
      </w:r>
      <w:r>
        <w:rPr>
          <w:rFonts w:hint="eastAsia"/>
          <w:szCs w:val="28"/>
        </w:rPr>
        <w:t>遴选</w:t>
      </w:r>
      <w:r>
        <w:rPr>
          <w:szCs w:val="28"/>
        </w:rPr>
        <w:t>页面，如图</w:t>
      </w:r>
      <w:r>
        <w:rPr>
          <w:rFonts w:hint="eastAsia"/>
          <w:szCs w:val="28"/>
        </w:rPr>
        <w:t>3-16</w:t>
      </w:r>
      <w:r>
        <w:rPr>
          <w:szCs w:val="28"/>
        </w:rPr>
        <w:t>所示</w:t>
      </w:r>
      <w:r>
        <w:rPr>
          <w:rFonts w:hint="eastAsia"/>
          <w:szCs w:val="28"/>
        </w:rPr>
        <w:t>:</w:t>
      </w:r>
    </w:p>
    <w:p>
      <w:pPr>
        <w:adjustRightInd w:val="0"/>
        <w:snapToGrid w:val="0"/>
        <w:ind w:left="315" w:firstLine="0" w:firstLineChars="0"/>
      </w:pPr>
      <w:r>
        <w:drawing>
          <wp:inline distT="0" distB="0" distL="0" distR="0">
            <wp:extent cx="4886325" cy="1800225"/>
            <wp:effectExtent l="0" t="0" r="9525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029" cy="180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rFonts w:ascii="宋体" w:hAnsi="宋体" w:cs="微软雅黑"/>
          <w:sz w:val="18"/>
          <w:szCs w:val="18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3-16</w:t>
      </w:r>
    </w:p>
    <w:p>
      <w:pPr>
        <w:adjustRightInd w:val="0"/>
        <w:snapToGrid w:val="0"/>
        <w:ind w:firstLine="420"/>
      </w:pPr>
      <w:r>
        <w:rPr>
          <w:rFonts w:hint="eastAsia"/>
        </w:rPr>
        <w:t>选择‘设置评委’，可对评委会下专业分组进行评委设置。在评委会参数设置中，选择专业学科组评审方式时，可看到各个分组需要分别设置评委。如图3-17所示:</w:t>
      </w:r>
    </w:p>
    <w:p>
      <w:pPr>
        <w:pStyle w:val="14"/>
        <w:adjustRightInd w:val="0"/>
        <w:snapToGrid w:val="0"/>
        <w:spacing w:line="240" w:lineRule="auto"/>
        <w:ind w:firstLine="0" w:firstLineChars="0"/>
        <w:rPr>
          <w:rFonts w:ascii="宋体" w:hAnsi="宋体" w:cs="微软雅黑"/>
          <w:sz w:val="18"/>
          <w:szCs w:val="18"/>
          <w:lang w:val="zh-CN"/>
        </w:rPr>
      </w:pPr>
      <w:r>
        <w:rPr>
          <w:rFonts w:ascii="宋体" w:hAnsi="宋体" w:cs="微软雅黑"/>
          <w:sz w:val="18"/>
          <w:szCs w:val="18"/>
          <w:lang w:val="zh-CN"/>
        </w:rPr>
        <w:drawing>
          <wp:inline distT="0" distB="0" distL="0" distR="0">
            <wp:extent cx="5186045" cy="129921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476" cy="129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3-17</w:t>
      </w:r>
    </w:p>
    <w:p>
      <w:pPr>
        <w:adjustRightInd w:val="0"/>
        <w:snapToGrid w:val="0"/>
        <w:ind w:firstLine="420"/>
      </w:pPr>
      <w:r>
        <w:rPr>
          <w:rFonts w:hint="eastAsia"/>
        </w:rPr>
        <w:t>对某个分组选择‘设置评委’，如图3-18所示:</w:t>
      </w:r>
    </w:p>
    <w:p>
      <w:pPr>
        <w:pStyle w:val="14"/>
        <w:adjustRightInd w:val="0"/>
        <w:snapToGrid w:val="0"/>
        <w:spacing w:line="240" w:lineRule="auto"/>
        <w:ind w:firstLine="0" w:firstLineChars="0"/>
      </w:pPr>
      <w:r>
        <w:drawing>
          <wp:inline distT="0" distB="0" distL="0" distR="0">
            <wp:extent cx="5142230" cy="891540"/>
            <wp:effectExtent l="0" t="0" r="1270" b="381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675" cy="8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3-18</w:t>
      </w:r>
    </w:p>
    <w:p>
      <w:pPr>
        <w:adjustRightInd w:val="0"/>
        <w:snapToGrid w:val="0"/>
        <w:ind w:firstLine="420"/>
      </w:pPr>
      <w:r>
        <w:rPr>
          <w:rFonts w:hint="eastAsia"/>
        </w:rPr>
        <w:t>选择‘添加评委’，如图3-19所示:</w:t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 w:ascii="宋体" w:hAnsi="宋体" w:cs="微软雅黑"/>
          <w:sz w:val="18"/>
          <w:szCs w:val="18"/>
          <w:lang w:val="zh-CN"/>
        </w:rPr>
        <w:drawing>
          <wp:inline distT="0" distB="0" distL="0" distR="0">
            <wp:extent cx="5090795" cy="2894965"/>
            <wp:effectExtent l="0" t="0" r="0" b="63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387" cy="28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微软雅黑"/>
          <w:sz w:val="18"/>
          <w:szCs w:val="18"/>
          <w:lang w:val="zh-CN"/>
        </w:rPr>
        <w:t>图</w:t>
      </w:r>
      <w:r>
        <w:rPr>
          <w:rFonts w:hint="eastAsia"/>
          <w:sz w:val="21"/>
        </w:rPr>
        <w:t>3-19</w:t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left"/>
      </w:pPr>
      <w:r>
        <w:rPr>
          <w:rFonts w:hint="eastAsia" w:ascii="宋体" w:hAnsi="宋体" w:cs="微软雅黑"/>
          <w:sz w:val="18"/>
          <w:szCs w:val="18"/>
        </w:rPr>
        <w:t xml:space="preserve">  </w:t>
      </w:r>
      <w:r>
        <w:rPr>
          <w:rFonts w:hint="eastAsia"/>
        </w:rPr>
        <w:t xml:space="preserve"> 本评委会录入的专家，在审核通过之后，可以直接从列表选择，其他评委会录入的专家可以通过姓名+身份证号方式查询。在评委列表中选择单个或者多个评委，并设置委员职务之后，选择‘添加’，完成评委遴选。</w:t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45" w:name="_Toc468347069"/>
      <w:bookmarkStart w:id="46" w:name="_Toc21350"/>
      <w:r>
        <w:rPr>
          <w:rFonts w:hint="eastAsia"/>
        </w:rPr>
        <w:t>3.</w:t>
      </w:r>
      <w:r>
        <w:t>6 评</w:t>
      </w:r>
      <w:bookmarkEnd w:id="45"/>
      <w:r>
        <w:rPr>
          <w:rFonts w:hint="eastAsia"/>
        </w:rPr>
        <w:t>审计划报告</w:t>
      </w:r>
      <w:bookmarkEnd w:id="46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pStyle w:val="14"/>
        <w:adjustRightInd w:val="0"/>
        <w:snapToGrid w:val="0"/>
        <w:spacing w:line="240" w:lineRule="auto"/>
        <w:ind w:firstLine="560"/>
        <w:rPr>
          <w:sz w:val="21"/>
        </w:rPr>
      </w:pPr>
      <w:r>
        <w:rPr>
          <w:rFonts w:hint="eastAsia"/>
          <w:szCs w:val="28"/>
        </w:rPr>
        <w:t>提交评审计划，查看评审计划状态，导出评委账号密码。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【操作说明】</w:t>
      </w:r>
    </w:p>
    <w:p>
      <w:pPr>
        <w:adjustRightInd w:val="0"/>
        <w:snapToGrid w:val="0"/>
        <w:ind w:left="315" w:firstLine="0" w:firstLineChars="0"/>
      </w:pPr>
      <w:r>
        <w:rPr>
          <w:rFonts w:hint="eastAsia"/>
        </w:rPr>
        <w:t>选择“评审计划报告”，进入页面，如图3-20所示:</w:t>
      </w:r>
    </w:p>
    <w:p>
      <w:pPr>
        <w:adjustRightInd w:val="0"/>
        <w:snapToGrid w:val="0"/>
        <w:ind w:left="315" w:firstLine="0" w:firstLineChars="0"/>
        <w:rPr>
          <w:rFonts w:eastAsia="宋体"/>
        </w:rPr>
      </w:pPr>
      <w:r>
        <w:rPr>
          <w:rFonts w:eastAsia="宋体"/>
        </w:rPr>
        <w:drawing>
          <wp:inline distT="0" distB="0" distL="0" distR="0">
            <wp:extent cx="4820285" cy="1692910"/>
            <wp:effectExtent l="0" t="0" r="0" b="254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600" cy="169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3-20</w:t>
      </w:r>
    </w:p>
    <w:p>
      <w:pPr>
        <w:adjustRightInd w:val="0"/>
        <w:snapToGrid w:val="0"/>
        <w:ind w:left="315" w:firstLine="0" w:firstLineChars="0"/>
      </w:pPr>
      <w:r>
        <w:rPr>
          <w:rFonts w:hint="eastAsia"/>
        </w:rPr>
        <w:t xml:space="preserve">    点击‘上传评审计划方案’，上传附件之后，选择‘提交’，则此条评委会信息提交给后台对应负责地市审核，审核不通过的，回到开启评委会功能，点击页面红色‘审核不通过’，可以修改对应信息。审核通过之后系统自动生成专家的随机密码，可以点击‘导出专家账号’，获取账号密码信息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left="315" w:firstLine="0" w:firstLineChars="0"/>
      </w:pPr>
      <w:r>
        <w:rPr>
          <w:rFonts w:hint="eastAsia"/>
        </w:rPr>
        <w:t xml:space="preserve"> 1.必须提交评审计划报告原件，支持图片或者pdf格式，否则不能提交评审计划报告。</w:t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47" w:name="_Toc12637"/>
      <w:r>
        <w:rPr>
          <w:rFonts w:hint="eastAsia"/>
        </w:rPr>
        <w:t>3.</w:t>
      </w:r>
      <w:r>
        <w:t xml:space="preserve">7 </w:t>
      </w:r>
      <w:r>
        <w:rPr>
          <w:rFonts w:hint="eastAsia"/>
        </w:rPr>
        <w:t>评审结果查看</w:t>
      </w:r>
      <w:bookmarkEnd w:id="47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0" w:firstLineChars="0"/>
        <w:rPr>
          <w:szCs w:val="28"/>
        </w:rPr>
      </w:pPr>
      <w:r>
        <w:rPr>
          <w:rFonts w:hint="eastAsia"/>
          <w:szCs w:val="28"/>
        </w:rPr>
        <w:t>查看评委会评审结果。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【操作说明】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>选择“评委结果查看”，进入页面，如图3-21所示:</w:t>
      </w:r>
    </w:p>
    <w:p>
      <w:pPr>
        <w:adjustRightInd w:val="0"/>
        <w:snapToGrid w:val="0"/>
        <w:ind w:firstLine="0" w:firstLineChars="0"/>
      </w:pPr>
      <w:r>
        <w:drawing>
          <wp:inline distT="0" distB="0" distL="0" distR="0">
            <wp:extent cx="5278120" cy="1464310"/>
            <wp:effectExtent l="0" t="0" r="0" b="254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3-21</w:t>
      </w:r>
    </w:p>
    <w:p>
      <w:pPr>
        <w:adjustRightInd w:val="0"/>
        <w:snapToGrid w:val="0"/>
        <w:ind w:firstLine="420"/>
      </w:pPr>
      <w:r>
        <w:rPr>
          <w:rFonts w:hint="eastAsia"/>
        </w:rPr>
        <w:t>选择‘查看’，可以查看评委会信息和对应投票结果。如图3-22所示：</w:t>
      </w:r>
    </w:p>
    <w:p>
      <w:pPr>
        <w:adjustRightInd w:val="0"/>
        <w:snapToGrid w:val="0"/>
        <w:ind w:left="315" w:firstLine="0" w:firstLineChars="0"/>
      </w:pPr>
      <w:r>
        <w:drawing>
          <wp:inline distT="0" distB="0" distL="0" distR="0">
            <wp:extent cx="4930140" cy="2729865"/>
            <wp:effectExtent l="0" t="0" r="381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381" cy="27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图3-22</w:t>
      </w:r>
    </w:p>
    <w:p>
      <w:pPr>
        <w:adjustRightInd w:val="0"/>
        <w:snapToGrid w:val="0"/>
        <w:ind w:left="315" w:firstLine="0" w:firstLineChars="0"/>
      </w:pPr>
      <w:r>
        <w:rPr>
          <w:rFonts w:hint="eastAsia"/>
        </w:rPr>
        <w:t xml:space="preserve">    在‘查看’信息中，可以导出通过人员、导出未通过人员、查看高评委分类汇总表、导出签证单、导出公示表，并对评审人员评审结果进行公示。</w:t>
      </w:r>
    </w:p>
    <w:p>
      <w:pPr>
        <w:adjustRightInd w:val="0"/>
        <w:snapToGrid w:val="0"/>
        <w:ind w:left="315" w:firstLine="420" w:firstLineChars="0"/>
      </w:pPr>
      <w:r>
        <w:rPr>
          <w:rFonts w:hint="eastAsia"/>
        </w:rPr>
        <w:t>选择‘评委状态监测’可查看此评委会下的评委信息和投票信息。</w:t>
      </w:r>
    </w:p>
    <w:p>
      <w:pPr>
        <w:adjustRightInd w:val="0"/>
        <w:snapToGrid w:val="0"/>
        <w:ind w:left="315" w:firstLine="420" w:firstLineChars="0"/>
      </w:pPr>
      <w:r>
        <w:rPr>
          <w:rFonts w:hint="eastAsia"/>
        </w:rPr>
        <w:t>导出公示表后，点击‘公示申请’，填报公示起止时间和签证单等附件，提交审核，如图3-</w:t>
      </w:r>
      <w:r>
        <w:t>23</w:t>
      </w:r>
      <w:r>
        <w:rPr>
          <w:rFonts w:hint="eastAsia"/>
        </w:rPr>
        <w:t>所示：</w:t>
      </w:r>
    </w:p>
    <w:p>
      <w:pPr>
        <w:adjustRightInd w:val="0"/>
        <w:snapToGrid w:val="0"/>
        <w:ind w:left="315" w:firstLine="420" w:firstLineChars="0"/>
      </w:pPr>
      <w:r>
        <w:drawing>
          <wp:inline distT="0" distB="0" distL="0" distR="0">
            <wp:extent cx="4591050" cy="2212340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图3-2</w:t>
      </w:r>
      <w:r>
        <w:rPr>
          <w:sz w:val="21"/>
        </w:rPr>
        <w:t>3</w:t>
      </w:r>
    </w:p>
    <w:p>
      <w:pPr>
        <w:adjustRightInd w:val="0"/>
        <w:snapToGrid w:val="0"/>
        <w:ind w:left="315" w:firstLine="420" w:firstLineChars="0"/>
      </w:pPr>
      <w:r>
        <w:rPr>
          <w:rFonts w:hint="eastAsia"/>
        </w:rPr>
        <w:t>审核通过之后可点击‘开始公示’，系统提示开始公示，此时申报人员公示信息自动返回申报人员所在工作单位进行公示。</w:t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48" w:name="_Toc17029"/>
      <w:r>
        <w:rPr>
          <w:rFonts w:hint="eastAsia"/>
        </w:rPr>
        <w:t>3.8</w:t>
      </w:r>
      <w:r>
        <w:t xml:space="preserve"> </w:t>
      </w:r>
      <w:r>
        <w:rPr>
          <w:rFonts w:hint="eastAsia"/>
        </w:rPr>
        <w:t>评审结果公示</w:t>
      </w:r>
      <w:bookmarkEnd w:id="48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0" w:firstLineChars="0"/>
        <w:rPr>
          <w:szCs w:val="28"/>
        </w:rPr>
      </w:pPr>
      <w:r>
        <w:rPr>
          <w:rFonts w:hint="eastAsia"/>
          <w:szCs w:val="28"/>
        </w:rPr>
        <w:t>评委会结果公示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【操作说明】</w:t>
      </w:r>
    </w:p>
    <w:p>
      <w:pPr>
        <w:pStyle w:val="3"/>
        <w:numPr>
          <w:ilvl w:val="0"/>
          <w:numId w:val="0"/>
        </w:numPr>
        <w:tabs>
          <w:tab w:val="clear" w:pos="720"/>
        </w:tabs>
        <w:adjustRightInd w:val="0"/>
        <w:snapToGrid w:val="0"/>
        <w:spacing w:line="240" w:lineRule="auto"/>
      </w:pPr>
      <w:bookmarkStart w:id="49" w:name="_Toc3857"/>
      <w:r>
        <w:t>3.8.1</w:t>
      </w:r>
      <w:r>
        <w:rPr>
          <w:rFonts w:hint="eastAsia"/>
        </w:rPr>
        <w:t>公示审核</w:t>
      </w:r>
      <w:bookmarkEnd w:id="49"/>
    </w:p>
    <w:p>
      <w:pPr>
        <w:adjustRightInd w:val="0"/>
        <w:snapToGrid w:val="0"/>
        <w:ind w:firstLine="420"/>
      </w:pPr>
      <w:r>
        <w:rPr>
          <w:rFonts w:hint="eastAsia"/>
        </w:rPr>
        <w:t>评委会选择公示之后，数据自动返回各级工作单位，呈报单位和主管单位逐级审核通过之后，进入‘评审结果公示’，选择‘公示审核’。</w:t>
      </w:r>
    </w:p>
    <w:p>
      <w:pPr>
        <w:adjustRightInd w:val="0"/>
        <w:snapToGrid w:val="0"/>
        <w:ind w:firstLine="420"/>
      </w:pPr>
      <w:r>
        <w:rPr>
          <w:rFonts w:hint="eastAsia"/>
        </w:rPr>
        <w:t>可根据姓名、身份证号、申报级别、申报职称等进行信息查询，可点击‘选择’前方的方框，选择全部数据，对数据进行批量审核，如图3-</w:t>
      </w:r>
      <w:r>
        <w:t>24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420"/>
      </w:pPr>
      <w:r>
        <w:rPr>
          <w:rFonts w:hint="eastAsia"/>
        </w:rPr>
        <w:drawing>
          <wp:inline distT="0" distB="0" distL="0" distR="0">
            <wp:extent cx="4924425" cy="1991995"/>
            <wp:effectExtent l="0" t="0" r="9525" b="825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图3-</w:t>
      </w:r>
      <w:r>
        <w:rPr>
          <w:sz w:val="21"/>
        </w:rPr>
        <w:t>24</w:t>
      </w:r>
    </w:p>
    <w:p>
      <w:pPr>
        <w:pStyle w:val="3"/>
        <w:numPr>
          <w:ilvl w:val="0"/>
          <w:numId w:val="0"/>
        </w:numPr>
        <w:tabs>
          <w:tab w:val="clear" w:pos="720"/>
        </w:tabs>
        <w:adjustRightInd w:val="0"/>
        <w:snapToGrid w:val="0"/>
        <w:spacing w:line="240" w:lineRule="auto"/>
      </w:pPr>
      <w:bookmarkStart w:id="50" w:name="_Toc26064"/>
      <w:r>
        <w:t>3.8.2</w:t>
      </w:r>
      <w:r>
        <w:rPr>
          <w:rFonts w:hint="eastAsia"/>
        </w:rPr>
        <w:t>公示上报</w:t>
      </w:r>
      <w:bookmarkEnd w:id="50"/>
    </w:p>
    <w:p>
      <w:pPr>
        <w:adjustRightInd w:val="0"/>
        <w:snapToGrid w:val="0"/>
        <w:ind w:firstLine="420"/>
      </w:pPr>
      <w:r>
        <w:rPr>
          <w:rFonts w:hint="eastAsia"/>
        </w:rPr>
        <w:t>审核通过之后，进入‘公示上报’页面，根据公示阶段、姓名、身份证号、申报人所属开评信息、申报级别、申报职称、公示结果等进行信息查询，可导出已收到、未收到、已上报人员名单，如图3-</w:t>
      </w:r>
      <w:r>
        <w:t>25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420"/>
      </w:pPr>
      <w:r>
        <w:rPr>
          <w:rFonts w:hint="eastAsia"/>
          <w:lang w:val="zh-CN"/>
        </w:rPr>
        <w:drawing>
          <wp:inline distT="0" distB="0" distL="0" distR="0">
            <wp:extent cx="4876800" cy="1922780"/>
            <wp:effectExtent l="0" t="0" r="0" b="127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图3-</w:t>
      </w:r>
      <w:r>
        <w:rPr>
          <w:sz w:val="21"/>
        </w:rPr>
        <w:t>25</w:t>
      </w:r>
    </w:p>
    <w:p>
      <w:pPr>
        <w:adjustRightInd w:val="0"/>
        <w:snapToGrid w:val="0"/>
        <w:ind w:firstLine="420"/>
      </w:pPr>
      <w:r>
        <w:rPr>
          <w:rFonts w:hint="eastAsia"/>
        </w:rPr>
        <w:t>点击‘选择’前方的方框，选择全部数据，对数据进行批量上报，数据汇总进入后台审核。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firstLine="560" w:firstLineChars="200"/>
      </w:pPr>
      <w:r>
        <w:t>1</w:t>
      </w:r>
      <w:r>
        <w:rPr>
          <w:rFonts w:hint="eastAsia"/>
        </w:rPr>
        <w:t>、高评委必须收集全部申报人公示人信息方可上报。</w:t>
      </w:r>
    </w:p>
    <w:p>
      <w:pPr>
        <w:pStyle w:val="2"/>
        <w:numPr>
          <w:ilvl w:val="0"/>
          <w:numId w:val="0"/>
        </w:numPr>
        <w:adjustRightInd w:val="0"/>
        <w:snapToGrid w:val="0"/>
        <w:spacing w:line="240" w:lineRule="auto"/>
      </w:pPr>
      <w:bookmarkStart w:id="51" w:name="_Toc14107"/>
      <w:r>
        <w:rPr>
          <w:rFonts w:hint="eastAsia"/>
        </w:rPr>
        <w:t>3.9</w:t>
      </w:r>
      <w:r>
        <w:t xml:space="preserve"> </w:t>
      </w:r>
      <w:r>
        <w:rPr>
          <w:rFonts w:hint="eastAsia"/>
        </w:rPr>
        <w:t>评委会路径审核</w:t>
      </w:r>
      <w:bookmarkEnd w:id="51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  <w:rPr>
          <w:szCs w:val="28"/>
        </w:rPr>
      </w:pPr>
      <w:r>
        <w:rPr>
          <w:rFonts w:hint="eastAsia"/>
        </w:rPr>
        <w:t>评委会可根据单位名称和审核状态进行路径申请数据查询、审核。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【操作说明】</w:t>
      </w:r>
    </w:p>
    <w:p>
      <w:pPr>
        <w:adjustRightInd w:val="0"/>
        <w:snapToGrid w:val="0"/>
        <w:ind w:left="315" w:firstLine="0" w:firstLineChars="0"/>
      </w:pPr>
      <w:r>
        <w:rPr>
          <w:rFonts w:hint="eastAsia"/>
        </w:rPr>
        <w:t>选择“评委会路径审核”，进入页面，如图3-2</w:t>
      </w:r>
      <w:r>
        <w:t>6</w:t>
      </w:r>
      <w:r>
        <w:rPr>
          <w:rFonts w:hint="eastAsia"/>
        </w:rPr>
        <w:t>所示:</w:t>
      </w:r>
    </w:p>
    <w:p>
      <w:pPr>
        <w:adjustRightInd w:val="0"/>
        <w:snapToGrid w:val="0"/>
        <w:ind w:left="315" w:firstLine="0" w:firstLineChars="0"/>
      </w:pPr>
      <w:r>
        <w:drawing>
          <wp:inline distT="0" distB="0" distL="0" distR="0">
            <wp:extent cx="4933950" cy="1751965"/>
            <wp:effectExtent l="0" t="0" r="0" b="63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图3-2</w:t>
      </w:r>
      <w:r>
        <w:rPr>
          <w:sz w:val="21"/>
        </w:rPr>
        <w:t>6</w:t>
      </w:r>
    </w:p>
    <w:p>
      <w:pPr>
        <w:adjustRightInd w:val="0"/>
        <w:snapToGrid w:val="0"/>
        <w:ind w:firstLine="420"/>
      </w:pPr>
      <w:r>
        <w:rPr>
          <w:rFonts w:hint="eastAsia"/>
        </w:rPr>
        <w:t>页面显示单位上报评委会的路径申请，评委会可选择审核通过或者不通过。审核通过之后单位可将数据上报到本评委会。</w:t>
      </w:r>
    </w:p>
    <w:p>
      <w:pPr>
        <w:adjustRightInd w:val="0"/>
        <w:snapToGrid w:val="0"/>
        <w:ind w:firstLine="0" w:firstLineChars="0"/>
      </w:pPr>
    </w:p>
    <w:p>
      <w:pPr>
        <w:adjustRightInd w:val="0"/>
        <w:snapToGrid w:val="0"/>
        <w:ind w:firstLine="0" w:firstLineChars="0"/>
      </w:pPr>
    </w:p>
    <w:p>
      <w:pPr>
        <w:adjustRightInd w:val="0"/>
        <w:snapToGrid w:val="0"/>
        <w:ind w:firstLine="0" w:firstLineChars="0"/>
      </w:pPr>
      <w:r>
        <w:br w:type="page"/>
      </w:r>
    </w:p>
    <w:p>
      <w:pPr>
        <w:pStyle w:val="2"/>
        <w:numPr>
          <w:ilvl w:val="0"/>
          <w:numId w:val="2"/>
        </w:numPr>
        <w:adjustRightInd w:val="0"/>
        <w:snapToGrid w:val="0"/>
        <w:spacing w:line="240" w:lineRule="auto"/>
      </w:pPr>
      <w:bookmarkStart w:id="52" w:name="_Toc25237"/>
      <w:r>
        <w:rPr>
          <w:rFonts w:hint="eastAsia"/>
        </w:rPr>
        <w:t>评委功能介绍</w:t>
      </w:r>
      <w:bookmarkEnd w:id="52"/>
    </w:p>
    <w:p>
      <w:pPr>
        <w:pStyle w:val="2"/>
        <w:numPr>
          <w:ilvl w:val="0"/>
          <w:numId w:val="0"/>
        </w:numPr>
        <w:tabs>
          <w:tab w:val="left" w:pos="420"/>
        </w:tabs>
        <w:adjustRightInd w:val="0"/>
        <w:snapToGrid w:val="0"/>
        <w:spacing w:line="240" w:lineRule="auto"/>
      </w:pPr>
      <w:bookmarkStart w:id="53" w:name="_Toc25159"/>
      <w:bookmarkStart w:id="54" w:name="_Toc468285957"/>
      <w:r>
        <w:rPr>
          <w:rFonts w:hint="eastAsia"/>
        </w:rPr>
        <w:t>4.1账号登陆</w:t>
      </w:r>
      <w:bookmarkEnd w:id="53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t>评委账号登录。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  <w:szCs w:val="28"/>
        </w:rPr>
        <w:t>通过浏览器打开地址：</w:t>
      </w:r>
      <w:r>
        <w:rPr>
          <w:rFonts w:hint="eastAsia"/>
        </w:rPr>
        <w:t>http://124.128.251.110:8185/rsrc/进入登录页面</w:t>
      </w:r>
      <w:r>
        <w:t>，使用评委会帐号</w:t>
      </w:r>
      <w:r>
        <w:rPr>
          <w:rFonts w:hint="eastAsia"/>
        </w:rPr>
        <w:t>密码</w:t>
      </w:r>
      <w:r>
        <w:t>登录</w:t>
      </w:r>
      <w:r>
        <w:rPr>
          <w:rFonts w:hint="eastAsia"/>
        </w:rPr>
        <w:t>。如图4-1 所示：</w:t>
      </w:r>
    </w:p>
    <w:p>
      <w:pPr>
        <w:pStyle w:val="14"/>
        <w:adjustRightInd w:val="0"/>
        <w:snapToGrid w:val="0"/>
        <w:spacing w:line="240" w:lineRule="auto"/>
        <w:ind w:left="1534" w:leftChars="-1" w:hanging="1537" w:hangingChars="549"/>
        <w:jc w:val="center"/>
      </w:pPr>
      <w:r>
        <w:drawing>
          <wp:inline distT="0" distB="0" distL="0" distR="0">
            <wp:extent cx="5278120" cy="244030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4</w:t>
      </w:r>
      <w:r>
        <w:rPr>
          <w:rFonts w:hint="eastAsia"/>
          <w:sz w:val="21"/>
          <w:lang w:val="zh-CN"/>
        </w:rPr>
        <w:t>-1</w:t>
      </w:r>
    </w:p>
    <w:p>
      <w:pPr>
        <w:adjustRightInd w:val="0"/>
        <w:snapToGrid w:val="0"/>
        <w:ind w:firstLine="420"/>
      </w:pPr>
      <w:r>
        <w:t>登录成功</w:t>
      </w:r>
      <w:r>
        <w:rPr>
          <w:rFonts w:hint="eastAsia"/>
        </w:rPr>
        <w:t>后</w:t>
      </w:r>
      <w:r>
        <w:t>，跳转到评委</w:t>
      </w:r>
      <w:r>
        <w:rPr>
          <w:rFonts w:hint="eastAsia"/>
        </w:rPr>
        <w:t>审核</w:t>
      </w:r>
      <w:r>
        <w:t>页面</w:t>
      </w:r>
      <w:r>
        <w:rPr>
          <w:rFonts w:hint="eastAsia"/>
        </w:rPr>
        <w:t>。</w:t>
      </w:r>
    </w:p>
    <w:p>
      <w:pPr>
        <w:pStyle w:val="2"/>
        <w:numPr>
          <w:ilvl w:val="0"/>
          <w:numId w:val="0"/>
        </w:numPr>
        <w:tabs>
          <w:tab w:val="left" w:pos="420"/>
        </w:tabs>
        <w:adjustRightInd w:val="0"/>
        <w:snapToGrid w:val="0"/>
        <w:spacing w:line="240" w:lineRule="auto"/>
      </w:pPr>
      <w:bookmarkStart w:id="55" w:name="_Toc31807"/>
      <w:r>
        <w:rPr>
          <w:rFonts w:hint="eastAsia"/>
        </w:rPr>
        <w:t>4.2信息评审</w:t>
      </w:r>
      <w:bookmarkEnd w:id="55"/>
      <w:r>
        <w:t xml:space="preserve"> </w:t>
      </w:r>
      <w:bookmarkEnd w:id="54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评委</w:t>
      </w:r>
      <w:r>
        <w:t>帐号登录以后，对职称申报信息进行评审。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【操作说明】</w:t>
      </w:r>
    </w:p>
    <w:p>
      <w:pPr>
        <w:adjustRightInd w:val="0"/>
        <w:snapToGrid w:val="0"/>
        <w:ind w:firstLine="420"/>
      </w:pPr>
      <w:r>
        <w:rPr>
          <w:rFonts w:hint="eastAsia"/>
        </w:rPr>
        <w:t>评委</w:t>
      </w:r>
      <w:r>
        <w:t>帐号登录，进入</w:t>
      </w:r>
      <w:r>
        <w:rPr>
          <w:rFonts w:hint="eastAsia"/>
        </w:rPr>
        <w:t>评委会信息列表</w:t>
      </w:r>
      <w:r>
        <w:t>页面，待评审</w:t>
      </w:r>
      <w:r>
        <w:rPr>
          <w:rFonts w:hint="eastAsia"/>
        </w:rPr>
        <w:t>的评委会信息</w:t>
      </w:r>
      <w:r>
        <w:t>显示在页面</w:t>
      </w:r>
      <w:r>
        <w:rPr>
          <w:rFonts w:hint="eastAsia"/>
        </w:rPr>
        <w:t>右侧</w:t>
      </w:r>
      <w:r>
        <w:t>列表中，</w:t>
      </w:r>
      <w:r>
        <w:rPr>
          <w:rFonts w:hint="eastAsia"/>
        </w:rPr>
        <w:t>在</w:t>
      </w:r>
      <w:r>
        <w:t>每一条</w:t>
      </w:r>
      <w:r>
        <w:rPr>
          <w:rFonts w:hint="eastAsia"/>
        </w:rPr>
        <w:t>评委会信息后都有评审所处阶段说明，如（评审阶段：模糊评价）。</w:t>
      </w:r>
      <w:r>
        <w:t>如图</w:t>
      </w:r>
      <w:r>
        <w:rPr>
          <w:rFonts w:hint="eastAsia"/>
        </w:rPr>
        <w:t>4-2</w:t>
      </w:r>
      <w:r>
        <w:t>所示</w:t>
      </w:r>
      <w:r>
        <w:rPr>
          <w:rFonts w:hint="eastAsia"/>
        </w:rPr>
        <w:t>：</w:t>
      </w:r>
    </w:p>
    <w:p>
      <w:pPr>
        <w:pStyle w:val="14"/>
        <w:adjustRightInd w:val="0"/>
        <w:snapToGrid w:val="0"/>
        <w:spacing w:line="240" w:lineRule="auto"/>
        <w:ind w:left="2" w:firstLine="0" w:firstLineChars="0"/>
        <w:jc w:val="center"/>
        <w:rPr>
          <w:rFonts w:eastAsia="宋体"/>
        </w:rPr>
      </w:pPr>
      <w:r>
        <w:rPr>
          <w:rFonts w:eastAsia="宋体"/>
        </w:rPr>
        <w:drawing>
          <wp:inline distT="0" distB="0" distL="0" distR="0">
            <wp:extent cx="5095875" cy="1657350"/>
            <wp:effectExtent l="0" t="0" r="9525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4</w:t>
      </w:r>
      <w:r>
        <w:rPr>
          <w:rFonts w:hint="eastAsia"/>
          <w:sz w:val="21"/>
          <w:lang w:val="zh-CN"/>
        </w:rPr>
        <w:t>-</w:t>
      </w:r>
      <w:r>
        <w:rPr>
          <w:rFonts w:hint="eastAsia"/>
          <w:sz w:val="21"/>
        </w:rPr>
        <w:t>2</w:t>
      </w:r>
    </w:p>
    <w:p>
      <w:pPr>
        <w:adjustRightInd w:val="0"/>
        <w:snapToGrid w:val="0"/>
        <w:ind w:firstLine="420"/>
      </w:pPr>
      <w:r>
        <w:rPr>
          <w:rFonts w:hint="eastAsia"/>
        </w:rPr>
        <w:t>根据评委会设置投票方式的不同，评委按照不同环节进行投票。大会评审方式分为两个评审阶段；模糊评审和大会投票，专业学科组评审方式分为三个评审阶段：模糊评审、小组评审，大会投票。</w:t>
      </w:r>
    </w:p>
    <w:p>
      <w:pPr>
        <w:adjustRightInd w:val="0"/>
        <w:snapToGrid w:val="0"/>
        <w:ind w:firstLine="420"/>
      </w:pPr>
      <w:r>
        <w:rPr>
          <w:rFonts w:hint="eastAsia"/>
        </w:rPr>
        <w:t>按照专业学科组评审方式投票时，在需要评审的评委会信息后选择‘评审’，进入模糊评价页面，</w:t>
      </w:r>
      <w:r>
        <w:t>如图</w:t>
      </w:r>
      <w:r>
        <w:rPr>
          <w:rFonts w:hint="eastAsia"/>
        </w:rPr>
        <w:t>4-3</w:t>
      </w:r>
      <w:r>
        <w:t>所示</w:t>
      </w:r>
      <w:r>
        <w:rPr>
          <w:rFonts w:hint="eastAsia"/>
        </w:rPr>
        <w:t>：</w:t>
      </w:r>
    </w:p>
    <w:p>
      <w:pPr>
        <w:pStyle w:val="14"/>
        <w:adjustRightInd w:val="0"/>
        <w:snapToGrid w:val="0"/>
        <w:spacing w:line="240" w:lineRule="auto"/>
        <w:ind w:firstLine="0" w:firstLineChars="0"/>
        <w:rPr>
          <w:rFonts w:eastAsia="宋体"/>
          <w:sz w:val="21"/>
        </w:rPr>
      </w:pPr>
      <w:r>
        <w:rPr>
          <w:rFonts w:eastAsia="宋体"/>
          <w:sz w:val="21"/>
        </w:rPr>
        <w:drawing>
          <wp:inline distT="0" distB="0" distL="0" distR="0">
            <wp:extent cx="5278120" cy="2802890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4</w:t>
      </w:r>
      <w:r>
        <w:rPr>
          <w:rFonts w:hint="eastAsia"/>
          <w:sz w:val="21"/>
          <w:lang w:val="zh-CN"/>
        </w:rPr>
        <w:t>-</w:t>
      </w:r>
      <w:r>
        <w:rPr>
          <w:rFonts w:hint="eastAsia"/>
          <w:sz w:val="21"/>
        </w:rPr>
        <w:t>3</w:t>
      </w:r>
    </w:p>
    <w:p>
      <w:pPr>
        <w:adjustRightInd w:val="0"/>
        <w:snapToGrid w:val="0"/>
        <w:ind w:firstLine="560" w:firstLineChars="200"/>
      </w:pPr>
      <w:r>
        <w:rPr>
          <w:rFonts w:hint="eastAsia"/>
        </w:rPr>
        <w:t>点击‘详细’可查看个人申报网页信息，点击‘一览表’可查看个人评审表。在‘评审’功能列表中，可根据个人信息选择‘好’‘中’‘差’。‘评审意见’可根据专家意愿填写。</w:t>
      </w:r>
    </w:p>
    <w:p>
      <w:pPr>
        <w:adjustRightInd w:val="0"/>
        <w:snapToGrid w:val="0"/>
        <w:ind w:firstLine="560" w:firstLineChars="200"/>
      </w:pPr>
      <w:r>
        <w:rPr>
          <w:rFonts w:hint="eastAsia"/>
        </w:rPr>
        <w:t>在页面上方可以查看此次评审人员评审情况的实时统计，如‘已好评人数’、‘已中评人数’、‘已差评人数’等。其中‘好评人数上限’等信息由评委会设定，评委不可修改。根据评委会设置的好中差评比例人数，若好评人数上限为15人，差评人数上限为15人，在实际评审过程中，差评人数必须等于设定上限人数，若好评人数为10人，那么好评的5个名额自动分配给中评使用。</w:t>
      </w:r>
    </w:p>
    <w:p>
      <w:pPr>
        <w:adjustRightInd w:val="0"/>
        <w:snapToGrid w:val="0"/>
        <w:ind w:firstLine="560" w:firstLineChars="200"/>
      </w:pPr>
      <w:r>
        <w:rPr>
          <w:rFonts w:hint="eastAsia"/>
        </w:rPr>
        <w:t>评审结果选中之后，系统会自动保存结果，在结果提交之前可修改评审结果。</w:t>
      </w:r>
    </w:p>
    <w:p>
      <w:pPr>
        <w:adjustRightInd w:val="0"/>
        <w:snapToGrid w:val="0"/>
        <w:ind w:firstLine="560" w:firstLineChars="200"/>
      </w:pPr>
      <w:r>
        <w:rPr>
          <w:rFonts w:hint="eastAsia"/>
        </w:rPr>
        <w:t>可根据申报人姓名、身份证号、上会号、评价结果等进行数据筛选和查找。</w:t>
      </w:r>
    </w:p>
    <w:p>
      <w:pPr>
        <w:adjustRightInd w:val="0"/>
        <w:snapToGrid w:val="0"/>
        <w:ind w:firstLine="560" w:firstLineChars="200"/>
      </w:pPr>
      <w:r>
        <w:rPr>
          <w:rFonts w:hint="eastAsia"/>
        </w:rPr>
        <w:t>选择完成之后‘提交评审结果’，可提交评审结果。</w:t>
      </w:r>
    </w:p>
    <w:p>
      <w:pPr>
        <w:adjustRightInd w:val="0"/>
        <w:snapToGrid w:val="0"/>
        <w:ind w:firstLine="560" w:firstLineChars="200"/>
      </w:pPr>
      <w:r>
        <w:rPr>
          <w:rFonts w:hint="eastAsia"/>
        </w:rPr>
        <w:t>提交之后自动返回待评审评委会页面，此时页面对应评委会显示评审过程处于‘专业学科组评审’阶段。如图4-4所示:</w:t>
      </w:r>
    </w:p>
    <w:p>
      <w:pPr>
        <w:adjustRightInd w:val="0"/>
        <w:snapToGrid w:val="0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"C:\\Users\\tanbb\\AppData\\Roaming\\Foxmail7\\Temp-6580-20170612091223\\CatchCA75(06-12-15-27-12).jpg"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4743450" cy="1533525"/>
            <wp:effectExtent l="0" t="0" r="0" b="952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图4-4</w:t>
      </w:r>
    </w:p>
    <w:p>
      <w:pPr>
        <w:adjustRightInd w:val="0"/>
        <w:snapToGrid w:val="0"/>
        <w:ind w:firstLine="560" w:firstLineChars="200"/>
      </w:pPr>
      <w:r>
        <w:rPr>
          <w:rFonts w:hint="eastAsia"/>
        </w:rPr>
        <w:t>点击‘投票’进入专业学科组投票评审页面，可查看申报人在模糊评价中的评价结果，并按照得票结果进行排序。在本轮投票中选择是否通过评审，如图4-5 所示:</w:t>
      </w:r>
    </w:p>
    <w:p>
      <w:pPr>
        <w:adjustRightInd w:val="0"/>
        <w:snapToGrid w:val="0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"C:\\Users\\tanbb\\AppData\\Roaming\\Foxmail7\\Temp-6580-20170612091223\\Catch3BD8(06-12-15-27-12).jpg"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4905375" cy="3383915"/>
            <wp:effectExtent l="0" t="0" r="9525" b="698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图4-5</w:t>
      </w:r>
    </w:p>
    <w:p>
      <w:pPr>
        <w:adjustRightInd w:val="0"/>
        <w:snapToGrid w:val="0"/>
        <w:ind w:firstLine="560" w:firstLineChars="200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评审完成之后，核对未投票人数为0，可提交投票结果，提交之后结果不可修改。</w:t>
      </w:r>
    </w:p>
    <w:p>
      <w:pPr>
        <w:adjustRightInd w:val="0"/>
        <w:snapToGrid w:val="0"/>
        <w:ind w:firstLine="560" w:firstLineChars="200"/>
      </w:pPr>
      <w:r>
        <w:rPr>
          <w:rFonts w:hint="eastAsia"/>
        </w:rPr>
        <w:t>专业学科组投票完成并保存之后进入大会投票阶段，如图4-6所示：</w:t>
      </w:r>
    </w:p>
    <w:p>
      <w:pPr>
        <w:adjustRightInd w:val="0"/>
        <w:snapToGrid w:val="0"/>
        <w:ind w:firstLine="560" w:firstLineChars="200"/>
      </w:pPr>
      <w:r>
        <w:drawing>
          <wp:inline distT="0" distB="0" distL="0" distR="0">
            <wp:extent cx="4819650" cy="1600835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图4-6</w:t>
      </w:r>
    </w:p>
    <w:p>
      <w:pPr>
        <w:adjustRightInd w:val="0"/>
        <w:snapToGrid w:val="0"/>
        <w:ind w:firstLine="560" w:firstLineChars="200"/>
      </w:pPr>
      <w:r>
        <w:rPr>
          <w:rFonts w:hint="eastAsia"/>
        </w:rPr>
        <w:t>点击‘投票’，进入投票评审页面，可查看申报人在模糊评价、专业学科组中的评价结果，并按照专业学科组得票结果进行排序。在本轮投票中选择是否通过评审，如图4-</w:t>
      </w:r>
      <w:r>
        <w:t>7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560" w:firstLineChars="200"/>
      </w:pPr>
      <w:r>
        <w:rPr>
          <w:rFonts w:hint="eastAsia"/>
          <w:lang w:val="zh-CN"/>
        </w:rPr>
        <w:drawing>
          <wp:inline distT="0" distB="0" distL="0" distR="0">
            <wp:extent cx="4867275" cy="3230880"/>
            <wp:effectExtent l="0" t="0" r="9525" b="762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图4-</w:t>
      </w:r>
      <w:r>
        <w:rPr>
          <w:sz w:val="21"/>
        </w:rPr>
        <w:t>7</w:t>
      </w:r>
    </w:p>
    <w:p>
      <w:pPr>
        <w:adjustRightInd w:val="0"/>
        <w:snapToGrid w:val="0"/>
        <w:ind w:firstLine="560" w:firstLineChars="200"/>
      </w:pPr>
      <w:r>
        <w:rPr>
          <w:rFonts w:hint="eastAsia"/>
        </w:rPr>
        <w:t>在‘是否通过’功能列表中，可根据个人信息选择‘通过’‘不通过’。‘小组投票情况’可查看该申报人员的小组投票情况。</w:t>
      </w:r>
    </w:p>
    <w:p>
      <w:pPr>
        <w:adjustRightInd w:val="0"/>
        <w:snapToGrid w:val="0"/>
        <w:ind w:firstLine="560" w:firstLineChars="200"/>
      </w:pPr>
      <w:r>
        <w:rPr>
          <w:rFonts w:hint="eastAsia"/>
        </w:rPr>
        <w:t>在页面上方可以查看此次评审人员评审情况的实时统计，如‘未投票人数’、‘当前通过率’等。其中‘预设通过率’信息由评委会设定，评委不可修改。根据评委会设置的通过率，与实时审核数据统计，若超过预设比例，提示已超过预设，建议修改评审意见。</w:t>
      </w:r>
    </w:p>
    <w:p>
      <w:pPr>
        <w:adjustRightInd w:val="0"/>
        <w:snapToGrid w:val="0"/>
        <w:ind w:firstLine="560" w:firstLineChars="200"/>
      </w:pPr>
      <w:r>
        <w:rPr>
          <w:rFonts w:hint="eastAsia"/>
        </w:rPr>
        <w:t>选择通过或不通过之后，提交投票结果，提示提交之后不可修改。确认之后自动返回待评审评委会页面。</w:t>
      </w:r>
    </w:p>
    <w:p>
      <w:pPr>
        <w:adjustRightInd w:val="0"/>
        <w:snapToGrid w:val="0"/>
        <w:ind w:firstLine="560" w:firstLineChars="200"/>
      </w:pPr>
      <w:r>
        <w:rPr>
          <w:rFonts w:hint="eastAsia"/>
        </w:rPr>
        <w:t>此时评审工作完成，在页面上不可查看此次评委会信息。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firstLine="560" w:firstLineChars="200"/>
      </w:pPr>
      <w:r>
        <w:t>1</w:t>
      </w:r>
      <w:r>
        <w:rPr>
          <w:rFonts w:hint="eastAsia"/>
        </w:rPr>
        <w:t>、带有红色</w:t>
      </w:r>
      <w:r>
        <w:t>*</w:t>
      </w:r>
      <w:r>
        <w:rPr>
          <w:rFonts w:hint="eastAsia"/>
        </w:rPr>
        <w:t>号的信息项必须填写。</w:t>
      </w:r>
    </w:p>
    <w:p>
      <w:pPr>
        <w:adjustRightInd w:val="0"/>
        <w:snapToGrid w:val="0"/>
        <w:ind w:firstLine="420"/>
      </w:pPr>
      <w:r>
        <w:rPr>
          <w:rFonts w:hint="eastAsia"/>
        </w:rPr>
        <w:t xml:space="preserve"> </w:t>
      </w:r>
      <w:r>
        <w:t>2</w:t>
      </w:r>
      <w:r>
        <w:rPr>
          <w:rFonts w:hint="eastAsia"/>
        </w:rPr>
        <w:t>、若不通过时，请在备注中加以简要说明。</w:t>
      </w:r>
    </w:p>
    <w:p>
      <w:pPr>
        <w:adjustRightInd w:val="0"/>
        <w:snapToGrid w:val="0"/>
        <w:ind w:firstLine="420"/>
      </w:pPr>
    </w:p>
    <w:p>
      <w:pPr>
        <w:adjustRightInd w:val="0"/>
        <w:snapToGrid w:val="0"/>
        <w:ind w:firstLine="420"/>
      </w:pPr>
    </w:p>
    <w:p>
      <w:pPr>
        <w:adjustRightInd w:val="0"/>
        <w:snapToGrid w:val="0"/>
        <w:ind w:firstLine="420"/>
      </w:pPr>
      <w:r>
        <w:rPr>
          <w:rFonts w:hint="eastAsia"/>
        </w:rPr>
        <w:br w:type="page"/>
      </w:r>
    </w:p>
    <w:p>
      <w:pPr>
        <w:pStyle w:val="2"/>
        <w:numPr>
          <w:ilvl w:val="0"/>
          <w:numId w:val="2"/>
        </w:numPr>
        <w:adjustRightInd w:val="0"/>
        <w:snapToGrid w:val="0"/>
        <w:spacing w:line="240" w:lineRule="auto"/>
        <w:rPr>
          <w:color w:val="FF0000"/>
        </w:rPr>
      </w:pPr>
      <w:bookmarkStart w:id="56" w:name="_Toc17633"/>
      <w:r>
        <w:rPr>
          <w:rFonts w:hint="eastAsia"/>
          <w:color w:val="FF0000"/>
        </w:rPr>
        <w:t>人社部门后台功能介绍</w:t>
      </w:r>
      <w:bookmarkEnd w:id="56"/>
    </w:p>
    <w:p>
      <w:pPr>
        <w:pStyle w:val="2"/>
        <w:numPr>
          <w:ilvl w:val="0"/>
          <w:numId w:val="0"/>
        </w:numPr>
        <w:tabs>
          <w:tab w:val="clear" w:pos="1080"/>
        </w:tabs>
        <w:adjustRightInd w:val="0"/>
        <w:snapToGrid w:val="0"/>
        <w:spacing w:line="240" w:lineRule="auto"/>
      </w:pPr>
      <w:bookmarkStart w:id="57" w:name="_Toc483643165"/>
      <w:bookmarkStart w:id="58" w:name="_Toc16971"/>
      <w:r>
        <w:rPr>
          <w:rFonts w:hint="eastAsia"/>
        </w:rPr>
        <w:t>5.1 用户登录</w:t>
      </w:r>
      <w:bookmarkEnd w:id="57"/>
      <w:bookmarkEnd w:id="58"/>
    </w:p>
    <w:p>
      <w:pPr>
        <w:adjustRightInd w:val="0"/>
        <w:snapToGrid w:val="0"/>
        <w:ind w:left="315" w:firstLine="0" w:firstLineChars="0"/>
      </w:pPr>
      <w:r>
        <w:rPr>
          <w:rFonts w:hint="eastAsia"/>
        </w:rPr>
        <w:t>管理员操作使用的是后台系统，账号为提前分配好的。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ind w:left="317" w:firstLine="0" w:firstLineChars="0"/>
        <w:textAlignment w:val="auto"/>
      </w:pPr>
      <w:r>
        <w:rPr>
          <w:rFonts w:hint="eastAsia"/>
        </w:rPr>
        <w:t>登录地址为</w:t>
      </w:r>
      <w:r>
        <w:fldChar w:fldCharType="begin"/>
      </w:r>
      <w:r>
        <w:instrText xml:space="preserve"> HYPERLINK "http://124.128.251.110:9007/sdmanager" </w:instrText>
      </w:r>
      <w:r>
        <w:fldChar w:fldCharType="separate"/>
      </w:r>
      <w:r>
        <w:rPr>
          <w:rStyle w:val="12"/>
          <w:rFonts w:hint="eastAsia"/>
        </w:rPr>
        <w:t>http://124.128.251.98:9010/sdmanager/ligerui/index.do</w:t>
      </w:r>
      <w:r>
        <w:rPr>
          <w:rStyle w:val="13"/>
        </w:rPr>
        <w:fldChar w:fldCharType="end"/>
      </w:r>
    </w:p>
    <w:p>
      <w:pPr>
        <w:pStyle w:val="2"/>
        <w:numPr>
          <w:ilvl w:val="0"/>
          <w:numId w:val="0"/>
        </w:numPr>
        <w:tabs>
          <w:tab w:val="clear" w:pos="1080"/>
        </w:tabs>
        <w:adjustRightInd w:val="0"/>
        <w:snapToGrid w:val="0"/>
        <w:spacing w:line="240" w:lineRule="auto"/>
        <w:rPr>
          <w:rFonts w:hint="eastAsia" w:eastAsia="黑体"/>
          <w:lang w:eastAsia="zh-CN"/>
        </w:rPr>
      </w:pPr>
      <w:bookmarkStart w:id="59" w:name="_Toc13127"/>
      <w:bookmarkStart w:id="60" w:name="_Toc483643167"/>
      <w:bookmarkStart w:id="61" w:name="_Toc454388507"/>
      <w:r>
        <w:rPr>
          <w:rFonts w:hint="eastAsia"/>
        </w:rPr>
        <w:t>5.</w:t>
      </w:r>
      <w:r>
        <w:t>2</w:t>
      </w:r>
      <w:r>
        <w:rPr>
          <w:rFonts w:hint="eastAsia"/>
        </w:rPr>
        <w:t xml:space="preserve"> 单位密码重置</w:t>
      </w:r>
      <w:bookmarkEnd w:id="59"/>
      <w:bookmarkEnd w:id="60"/>
      <w:r>
        <w:rPr>
          <w:rFonts w:hint="eastAsia"/>
          <w:lang w:eastAsia="zh-CN"/>
        </w:rPr>
        <w:t>及单位名称修改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单位忘记密码时，可以使用此功能进行密码重置</w:t>
      </w:r>
      <w:r>
        <w:t>。</w:t>
      </w:r>
      <w:r>
        <w:rPr>
          <w:rFonts w:hint="eastAsia"/>
          <w:lang w:val="en-US" w:eastAsia="zh-CN"/>
        </w:rPr>
        <w:t>2、单位名称变更后，也可以使用此功能重新修改单位名称。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</w:rPr>
        <w:tab/>
      </w:r>
      <w:r>
        <w:rPr>
          <w:rFonts w:hint="eastAsia"/>
        </w:rPr>
        <w:t>进入“基本设置-单位密码</w:t>
      </w:r>
      <w:r>
        <w:rPr>
          <w:rFonts w:hint="eastAsia"/>
          <w:lang w:eastAsia="zh-CN"/>
        </w:rPr>
        <w:t>重置</w:t>
      </w:r>
      <w:r>
        <w:rPr>
          <w:rFonts w:hint="eastAsia"/>
        </w:rPr>
        <w:t>”页面</w:t>
      </w:r>
      <w:r>
        <w:t>，可以通过</w:t>
      </w:r>
      <w:r>
        <w:rPr>
          <w:rFonts w:hint="eastAsia"/>
        </w:rPr>
        <w:t>单位</w:t>
      </w:r>
      <w:r>
        <w:t>名称</w:t>
      </w:r>
      <w:r>
        <w:rPr>
          <w:rFonts w:hint="eastAsia"/>
        </w:rPr>
        <w:t>模糊查询出要重置密码的单位，点击操作列中的“单位密码重置”，如图5-</w:t>
      </w:r>
      <w:r>
        <w:t>1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0" w:firstLineChars="0"/>
      </w:pPr>
      <w:r>
        <w:drawing>
          <wp:inline distT="0" distB="0" distL="0" distR="0">
            <wp:extent cx="5278120" cy="2954655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1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ab/>
      </w:r>
      <w:r>
        <w:rPr>
          <w:rFonts w:hint="eastAsia"/>
        </w:rPr>
        <w:t>密码重置后给出提示如图5-</w:t>
      </w:r>
      <w:r>
        <w:t>2</w:t>
      </w:r>
      <w:r>
        <w:rPr>
          <w:rFonts w:hint="eastAsia"/>
        </w:rPr>
        <w:t>，单位用户即可用重置后密码进行登录：</w:t>
      </w:r>
    </w:p>
    <w:p>
      <w:pPr>
        <w:adjustRightInd w:val="0"/>
        <w:snapToGrid w:val="0"/>
        <w:ind w:firstLine="0" w:firstLineChars="0"/>
      </w:pPr>
      <w:r>
        <w:drawing>
          <wp:inline distT="0" distB="0" distL="0" distR="0">
            <wp:extent cx="5278120" cy="21951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2</w:t>
      </w:r>
      <w:bookmarkEnd w:id="61"/>
    </w:p>
    <w:p>
      <w:pPr>
        <w:pStyle w:val="14"/>
        <w:adjustRightInd w:val="0"/>
        <w:snapToGrid w:val="0"/>
        <w:spacing w:line="240" w:lineRule="auto"/>
        <w:ind w:firstLine="560" w:firstLineChars="200"/>
        <w:jc w:val="both"/>
        <w:rPr>
          <w:rFonts w:hint="eastAsia" w:eastAsiaTheme="minorEastAsia"/>
          <w:sz w:val="21"/>
          <w:lang w:eastAsia="zh-CN"/>
        </w:rPr>
      </w:pPr>
      <w:r>
        <w:rPr>
          <w:rFonts w:hint="eastAsia"/>
        </w:rPr>
        <w:t>进入“基本设置-单位密码</w:t>
      </w:r>
      <w:r>
        <w:rPr>
          <w:rFonts w:hint="eastAsia"/>
          <w:lang w:eastAsia="zh-CN"/>
        </w:rPr>
        <w:t>重置</w:t>
      </w:r>
      <w:r>
        <w:rPr>
          <w:rFonts w:hint="eastAsia"/>
        </w:rPr>
        <w:t>”页面</w:t>
      </w:r>
      <w:r>
        <w:rPr>
          <w:rFonts w:hint="eastAsia"/>
          <w:lang w:eastAsia="zh-CN"/>
        </w:rPr>
        <w:t>，选中需要修改单位名称的信息，选择“修改”按钮，在弹出框中的“单位名称（全称）”位置录入最新的“单位全称和统一社会信用代码或组织机构代码”，确认无误后，点击“保存”即可。</w:t>
      </w:r>
    </w:p>
    <w:p>
      <w:pPr>
        <w:pStyle w:val="2"/>
        <w:numPr>
          <w:ilvl w:val="0"/>
          <w:numId w:val="0"/>
        </w:numPr>
        <w:tabs>
          <w:tab w:val="clear" w:pos="1080"/>
        </w:tabs>
        <w:adjustRightInd w:val="0"/>
        <w:snapToGrid w:val="0"/>
        <w:spacing w:line="240" w:lineRule="auto"/>
      </w:pPr>
      <w:bookmarkStart w:id="62" w:name="_Toc483643166"/>
      <w:bookmarkStart w:id="63" w:name="_Toc5910"/>
      <w:r>
        <w:rPr>
          <w:rFonts w:hint="eastAsia"/>
        </w:rPr>
        <w:t>5.2权限管理</w:t>
      </w:r>
      <w:bookmarkEnd w:id="62"/>
      <w:bookmarkEnd w:id="63"/>
    </w:p>
    <w:p>
      <w:pPr>
        <w:pStyle w:val="3"/>
        <w:numPr>
          <w:ilvl w:val="0"/>
          <w:numId w:val="0"/>
        </w:numPr>
        <w:tabs>
          <w:tab w:val="clear" w:pos="720"/>
        </w:tabs>
        <w:adjustRightInd w:val="0"/>
        <w:snapToGrid w:val="0"/>
        <w:spacing w:line="240" w:lineRule="auto"/>
      </w:pPr>
      <w:bookmarkStart w:id="64" w:name="_Toc12308"/>
      <w:r>
        <w:t>5.2.1</w:t>
      </w:r>
      <w:r>
        <w:rPr>
          <w:rFonts w:hint="eastAsia"/>
        </w:rPr>
        <w:t>单位审核</w:t>
      </w:r>
      <w:bookmarkEnd w:id="64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单位</w:t>
      </w:r>
      <w:r>
        <w:t>用户</w:t>
      </w:r>
      <w:r>
        <w:rPr>
          <w:rFonts w:hint="eastAsia"/>
        </w:rPr>
        <w:t>注册账号后</w:t>
      </w:r>
      <w:r>
        <w:t>，申请专业技术职称权限，由管理员在</w:t>
      </w:r>
      <w:r>
        <w:rPr>
          <w:rFonts w:hint="eastAsia"/>
        </w:rPr>
        <w:t>本</w:t>
      </w:r>
      <w:r>
        <w:t>模块</w:t>
      </w:r>
      <w:r>
        <w:rPr>
          <w:rFonts w:hint="eastAsia"/>
        </w:rPr>
        <w:t>对单位的权限申请信息</w:t>
      </w:r>
      <w:r>
        <w:t>进行审核。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</w:rPr>
        <w:t>进入“权限管理-职称评介单位审核”页面</w:t>
      </w:r>
      <w:r>
        <w:t>，可以通过</w:t>
      </w:r>
      <w:r>
        <w:rPr>
          <w:rFonts w:hint="eastAsia"/>
        </w:rPr>
        <w:t>单位</w:t>
      </w:r>
      <w:r>
        <w:t>名称、业务状态等条件进行查询，</w:t>
      </w:r>
      <w:r>
        <w:rPr>
          <w:rFonts w:hint="eastAsia"/>
        </w:rPr>
        <w:t>查询</w:t>
      </w:r>
      <w:r>
        <w:t>到的结果将显示在页面下方的</w:t>
      </w:r>
      <w:r>
        <w:rPr>
          <w:rFonts w:hint="eastAsia"/>
        </w:rPr>
        <w:t>结果</w:t>
      </w:r>
      <w:r>
        <w:t>列表中，如图</w:t>
      </w:r>
      <w:r>
        <w:rPr>
          <w:rFonts w:hint="eastAsia"/>
        </w:rPr>
        <w:t>5-</w:t>
      </w:r>
      <w:r>
        <w:t>3</w:t>
      </w:r>
      <w:r>
        <w:rPr>
          <w:rFonts w:hint="eastAsia"/>
        </w:rPr>
        <w:t>所示</w:t>
      </w:r>
      <w:r>
        <w:t>：</w:t>
      </w:r>
    </w:p>
    <w:p>
      <w:pPr>
        <w:pStyle w:val="14"/>
        <w:adjustRightInd w:val="0"/>
        <w:snapToGrid w:val="0"/>
        <w:spacing w:line="240" w:lineRule="auto"/>
        <w:ind w:firstLine="0" w:firstLineChars="0"/>
      </w:pPr>
      <w:r>
        <w:drawing>
          <wp:inline distT="0" distB="0" distL="0" distR="0">
            <wp:extent cx="5278120" cy="1423035"/>
            <wp:effectExtent l="0" t="0" r="0" b="571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3</w:t>
      </w:r>
    </w:p>
    <w:p>
      <w:pPr>
        <w:adjustRightInd w:val="0"/>
        <w:snapToGrid w:val="0"/>
        <w:ind w:firstLine="420"/>
      </w:pPr>
      <w:r>
        <w:rPr>
          <w:rFonts w:hint="eastAsia"/>
        </w:rPr>
        <w:t>在</w:t>
      </w:r>
      <w:r>
        <w:t>每一条记录上</w:t>
      </w:r>
      <w:r>
        <w:rPr>
          <w:rFonts w:hint="eastAsia"/>
        </w:rPr>
        <w:t>有</w:t>
      </w:r>
      <w:r>
        <w:t>一个</w:t>
      </w:r>
      <w:r>
        <w:rPr>
          <w:rFonts w:hint="eastAsia"/>
        </w:rPr>
        <w:t>“审核”链接</w:t>
      </w:r>
      <w:r>
        <w:t>，</w:t>
      </w:r>
      <w:r>
        <w:rPr>
          <w:rFonts w:hint="eastAsia"/>
        </w:rPr>
        <w:t>点击“审核”，</w:t>
      </w:r>
      <w:r>
        <w:t>可以</w:t>
      </w:r>
      <w:r>
        <w:rPr>
          <w:rFonts w:hint="eastAsia"/>
        </w:rPr>
        <w:t>查看</w:t>
      </w:r>
      <w:r>
        <w:t>到</w:t>
      </w:r>
      <w:r>
        <w:rPr>
          <w:rFonts w:hint="eastAsia"/>
        </w:rPr>
        <w:t>申请</w:t>
      </w:r>
      <w:r>
        <w:t>单位的详细申请信息并进行审核，如图</w:t>
      </w:r>
      <w:r>
        <w:rPr>
          <w:rFonts w:hint="eastAsia"/>
        </w:rPr>
        <w:t>5</w:t>
      </w:r>
      <w:r>
        <w:t>-4</w:t>
      </w:r>
      <w:r>
        <w:rPr>
          <w:rFonts w:hint="eastAsia"/>
        </w:rPr>
        <w:t>所示</w:t>
      </w:r>
      <w:r>
        <w:t>：</w:t>
      </w:r>
    </w:p>
    <w:p>
      <w:pPr>
        <w:pStyle w:val="14"/>
        <w:adjustRightInd w:val="0"/>
        <w:snapToGrid w:val="0"/>
        <w:spacing w:line="240" w:lineRule="auto"/>
        <w:ind w:firstLine="0" w:firstLineChars="0"/>
        <w:rPr>
          <w:sz w:val="21"/>
        </w:rPr>
      </w:pPr>
      <w:r>
        <w:rPr>
          <w:sz w:val="21"/>
        </w:rPr>
        <w:drawing>
          <wp:inline distT="0" distB="0" distL="0" distR="0">
            <wp:extent cx="5278120" cy="2144395"/>
            <wp:effectExtent l="0" t="0" r="0" b="825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4</w:t>
      </w:r>
    </w:p>
    <w:p>
      <w:pPr>
        <w:adjustRightInd w:val="0"/>
        <w:snapToGrid w:val="0"/>
        <w:ind w:firstLine="420"/>
      </w:pPr>
      <w:r>
        <w:rPr>
          <w:rFonts w:hint="eastAsia"/>
        </w:rPr>
        <w:t>在</w:t>
      </w:r>
      <w:r>
        <w:t>详细信息页面</w:t>
      </w:r>
      <w:r>
        <w:rPr>
          <w:rFonts w:hint="eastAsia"/>
        </w:rPr>
        <w:t>的</w:t>
      </w:r>
      <w:r>
        <w:t>下方，有</w:t>
      </w:r>
      <w:r>
        <w:rPr>
          <w:rFonts w:hint="eastAsia"/>
        </w:rPr>
        <w:t>“通过”、 “不通过”、两个</w:t>
      </w:r>
      <w:r>
        <w:t>按钮，如果选择</w:t>
      </w:r>
      <w:r>
        <w:rPr>
          <w:rFonts w:hint="eastAsia"/>
        </w:rPr>
        <w:t>“不通过”，需要</w:t>
      </w:r>
      <w:r>
        <w:t>录入不通过的原因，以便</w:t>
      </w:r>
      <w:r>
        <w:rPr>
          <w:rFonts w:hint="eastAsia"/>
        </w:rPr>
        <w:t>申请单位</w:t>
      </w:r>
      <w:r>
        <w:t>查看修改，如图</w:t>
      </w:r>
      <w:r>
        <w:rPr>
          <w:rFonts w:hint="eastAsia"/>
        </w:rPr>
        <w:t>5</w:t>
      </w:r>
      <w:r>
        <w:t>-5</w:t>
      </w:r>
      <w:r>
        <w:rPr>
          <w:rFonts w:hint="eastAsia"/>
        </w:rPr>
        <w:t>所示</w:t>
      </w:r>
      <w:r>
        <w:t>：</w:t>
      </w:r>
    </w:p>
    <w:p>
      <w:pPr>
        <w:pStyle w:val="14"/>
        <w:adjustRightInd w:val="0"/>
        <w:snapToGrid w:val="0"/>
        <w:spacing w:line="240" w:lineRule="auto"/>
        <w:ind w:firstLine="560"/>
        <w:jc w:val="center"/>
      </w:pPr>
      <w:r>
        <w:drawing>
          <wp:inline distT="0" distB="0" distL="114300" distR="114300">
            <wp:extent cx="5273040" cy="1757680"/>
            <wp:effectExtent l="0" t="0" r="3810" b="13970"/>
            <wp:docPr id="71" name="图片 3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" descr="5-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5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firstLine="420"/>
      </w:pPr>
      <w:r>
        <w:rPr>
          <w:rFonts w:hint="eastAsia"/>
        </w:rPr>
        <w:t>1、</w:t>
      </w:r>
      <w:r>
        <w:t>审核不通过时，</w:t>
      </w:r>
      <w:r>
        <w:rPr>
          <w:rFonts w:hint="eastAsia"/>
        </w:rPr>
        <w:t>必须</w:t>
      </w:r>
      <w:r>
        <w:t>录入不通过</w:t>
      </w:r>
      <w:r>
        <w:rPr>
          <w:rFonts w:hint="eastAsia"/>
        </w:rPr>
        <w:t>原因</w:t>
      </w:r>
      <w:r>
        <w:t>，以便</w:t>
      </w:r>
      <w:r>
        <w:rPr>
          <w:rFonts w:hint="eastAsia"/>
        </w:rPr>
        <w:t>申请</w:t>
      </w:r>
      <w:r>
        <w:t>单位查看，并根据不通过原因进行修改、重新提交申请。</w:t>
      </w:r>
    </w:p>
    <w:p>
      <w:pPr>
        <w:adjustRightInd w:val="0"/>
        <w:snapToGrid w:val="0"/>
        <w:ind w:firstLine="420"/>
      </w:pPr>
      <w:r>
        <w:rPr>
          <w:rFonts w:hint="eastAsia"/>
        </w:rPr>
        <w:t>2、</w:t>
      </w:r>
      <w:r>
        <w:t>权限审核时是按照行政区划进行划分的。</w:t>
      </w:r>
    </w:p>
    <w:p>
      <w:pPr>
        <w:pStyle w:val="3"/>
        <w:numPr>
          <w:ilvl w:val="0"/>
          <w:numId w:val="0"/>
        </w:numPr>
        <w:tabs>
          <w:tab w:val="clear" w:pos="720"/>
        </w:tabs>
        <w:adjustRightInd w:val="0"/>
        <w:snapToGrid w:val="0"/>
        <w:spacing w:line="240" w:lineRule="auto"/>
      </w:pPr>
      <w:bookmarkStart w:id="65" w:name="_Toc7631"/>
      <w:bookmarkStart w:id="66" w:name="_Toc483643168"/>
      <w:r>
        <w:t>5.2.2</w:t>
      </w:r>
      <w:r>
        <w:rPr>
          <w:rFonts w:hint="eastAsia"/>
        </w:rPr>
        <w:t>评委会审核</w:t>
      </w:r>
      <w:bookmarkEnd w:id="65"/>
    </w:p>
    <w:bookmarkEnd w:id="66"/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单位组建评委会信息提交后，需要后台进行审核通过后方可生效，本模块即对评委会信息的审核</w:t>
      </w:r>
      <w:r>
        <w:t>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</w:rPr>
        <w:t>进入“基本设置-评委会审核”页面</w:t>
      </w:r>
      <w:r>
        <w:t>，</w:t>
      </w:r>
      <w:r>
        <w:rPr>
          <w:rFonts w:hint="eastAsia"/>
        </w:rPr>
        <w:t>信息列表默认为登录账户可审核的所有评委会信息。</w:t>
      </w:r>
      <w:r>
        <w:t>可以通过</w:t>
      </w:r>
      <w:r>
        <w:rPr>
          <w:rFonts w:hint="eastAsia"/>
        </w:rPr>
        <w:t>评委会</w:t>
      </w:r>
      <w:r>
        <w:t>名称、</w:t>
      </w:r>
      <w:r>
        <w:rPr>
          <w:rFonts w:hint="eastAsia"/>
        </w:rPr>
        <w:t>评委会级别</w:t>
      </w:r>
      <w:r>
        <w:t>等条件进行查询，</w:t>
      </w:r>
      <w:r>
        <w:rPr>
          <w:rFonts w:hint="eastAsia"/>
        </w:rPr>
        <w:t>查询</w:t>
      </w:r>
      <w:r>
        <w:t>到的结果将显示在页面下方的</w:t>
      </w:r>
      <w:r>
        <w:rPr>
          <w:rFonts w:hint="eastAsia"/>
        </w:rPr>
        <w:t>结果</w:t>
      </w:r>
      <w:r>
        <w:t>列表中，如图</w:t>
      </w:r>
      <w:r>
        <w:rPr>
          <w:rFonts w:hint="eastAsia"/>
        </w:rPr>
        <w:t>5-6所示：</w:t>
      </w:r>
    </w:p>
    <w:p>
      <w:pPr>
        <w:adjustRightInd w:val="0"/>
        <w:snapToGrid w:val="0"/>
        <w:ind w:firstLine="0" w:firstLineChars="0"/>
      </w:pPr>
      <w:r>
        <w:drawing>
          <wp:inline distT="0" distB="0" distL="0" distR="0">
            <wp:extent cx="5278120" cy="2546985"/>
            <wp:effectExtent l="0" t="0" r="0" b="571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图5-6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ab/>
      </w:r>
      <w:r>
        <w:rPr>
          <w:rFonts w:hint="eastAsia"/>
        </w:rPr>
        <w:t>点击要审核信息对应行操作栏中的“审核”，打开详细的审核界面，可查看此评委会的详细信息，如图5-7所示：</w:t>
      </w:r>
    </w:p>
    <w:p>
      <w:pPr>
        <w:adjustRightInd w:val="0"/>
        <w:snapToGrid w:val="0"/>
        <w:ind w:firstLine="0" w:firstLineChars="0"/>
      </w:pPr>
      <w:r>
        <w:drawing>
          <wp:inline distT="0" distB="0" distL="114300" distR="114300">
            <wp:extent cx="5488305" cy="3436620"/>
            <wp:effectExtent l="0" t="0" r="17145" b="11430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18"/>
          <w:szCs w:val="18"/>
        </w:rPr>
      </w:pPr>
      <w:r>
        <w:rPr>
          <w:rFonts w:hint="eastAsia"/>
          <w:sz w:val="21"/>
        </w:rPr>
        <w:t>图5-7</w:t>
      </w:r>
    </w:p>
    <w:p>
      <w:pPr>
        <w:adjustRightInd w:val="0"/>
        <w:snapToGrid w:val="0"/>
        <w:ind w:firstLine="420"/>
      </w:pPr>
      <w:r>
        <w:rPr>
          <w:rFonts w:hint="eastAsia"/>
        </w:rPr>
        <w:t>在</w:t>
      </w:r>
      <w:r>
        <w:t>详细信息页面</w:t>
      </w:r>
      <w:r>
        <w:rPr>
          <w:rFonts w:hint="eastAsia"/>
        </w:rPr>
        <w:t>的</w:t>
      </w:r>
      <w:r>
        <w:t>下方，有</w:t>
      </w:r>
      <w:r>
        <w:rPr>
          <w:rFonts w:hint="eastAsia"/>
        </w:rPr>
        <w:t>“通过”、 “不通过”、两个</w:t>
      </w:r>
      <w:r>
        <w:t>按钮，</w:t>
      </w:r>
      <w:r>
        <w:rPr>
          <w:rFonts w:hint="eastAsia"/>
        </w:rPr>
        <w:t>信息无误可直接点“通过”按钮审核通过，</w:t>
      </w:r>
      <w:r>
        <w:t>如果选择</w:t>
      </w:r>
      <w:r>
        <w:rPr>
          <w:rFonts w:hint="eastAsia"/>
        </w:rPr>
        <w:t>“不通过”，需要</w:t>
      </w:r>
      <w:r>
        <w:t>录入不通过的原因，以便</w:t>
      </w:r>
      <w:r>
        <w:rPr>
          <w:rFonts w:hint="eastAsia"/>
        </w:rPr>
        <w:t>申请单位</w:t>
      </w:r>
      <w:r>
        <w:t>查看修改，如图</w:t>
      </w:r>
      <w:r>
        <w:rPr>
          <w:rFonts w:hint="eastAsia"/>
        </w:rPr>
        <w:t>5-8所示</w:t>
      </w:r>
      <w:r>
        <w:t>：</w:t>
      </w:r>
    </w:p>
    <w:p>
      <w:pPr>
        <w:adjustRightInd w:val="0"/>
        <w:snapToGrid w:val="0"/>
        <w:ind w:firstLine="420"/>
      </w:pPr>
      <w:r>
        <w:drawing>
          <wp:inline distT="0" distB="0" distL="114300" distR="114300">
            <wp:extent cx="4930140" cy="2435225"/>
            <wp:effectExtent l="0" t="0" r="3810" b="3175"/>
            <wp:docPr id="7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935982" cy="243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图5-8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firstLine="420"/>
      </w:pPr>
      <w:r>
        <w:rPr>
          <w:rFonts w:hint="eastAsia"/>
        </w:rPr>
        <w:t>1、</w:t>
      </w:r>
      <w:r>
        <w:t>审核不通过时，</w:t>
      </w:r>
      <w:r>
        <w:rPr>
          <w:rFonts w:hint="eastAsia"/>
        </w:rPr>
        <w:t>必须</w:t>
      </w:r>
      <w:r>
        <w:t>录入不通过</w:t>
      </w:r>
      <w:r>
        <w:rPr>
          <w:rFonts w:hint="eastAsia"/>
        </w:rPr>
        <w:t>原因</w:t>
      </w:r>
      <w:r>
        <w:t>，以便</w:t>
      </w:r>
      <w:r>
        <w:rPr>
          <w:rFonts w:hint="eastAsia"/>
        </w:rPr>
        <w:t>申请</w:t>
      </w:r>
      <w:r>
        <w:t>单位查看，并根据不通过原因进行修改、重新提交申请。</w:t>
      </w:r>
    </w:p>
    <w:p>
      <w:pPr>
        <w:adjustRightInd w:val="0"/>
        <w:snapToGrid w:val="0"/>
        <w:ind w:firstLine="420"/>
      </w:pPr>
      <w:r>
        <w:rPr>
          <w:rFonts w:hint="eastAsia"/>
        </w:rPr>
        <w:t>2、评委会</w:t>
      </w:r>
      <w:r>
        <w:t>审核</w:t>
      </w:r>
      <w:r>
        <w:rPr>
          <w:rFonts w:hint="eastAsia"/>
        </w:rPr>
        <w:t>，初级、中级职称</w:t>
      </w:r>
      <w:r>
        <w:t>是</w:t>
      </w:r>
      <w:r>
        <w:rPr>
          <w:rFonts w:hint="eastAsia"/>
        </w:rPr>
        <w:t>由评委会办事机构所在</w:t>
      </w:r>
      <w:r>
        <w:t>行政区划</w:t>
      </w:r>
      <w:r>
        <w:rPr>
          <w:rFonts w:hint="eastAsia"/>
        </w:rPr>
        <w:t>的专技部门进行审核，高级评委会的审核需由省厅专技处进行审核</w:t>
      </w:r>
      <w:r>
        <w:t>。</w:t>
      </w:r>
    </w:p>
    <w:p>
      <w:pPr>
        <w:pStyle w:val="3"/>
        <w:numPr>
          <w:ilvl w:val="0"/>
          <w:numId w:val="0"/>
        </w:numPr>
        <w:tabs>
          <w:tab w:val="clear" w:pos="720"/>
        </w:tabs>
        <w:adjustRightInd w:val="0"/>
        <w:snapToGrid w:val="0"/>
        <w:spacing w:line="240" w:lineRule="auto"/>
      </w:pPr>
      <w:bookmarkStart w:id="67" w:name="_Toc22700"/>
      <w:r>
        <w:t>5.2.3</w:t>
      </w:r>
      <w:r>
        <w:rPr>
          <w:rFonts w:hint="eastAsia"/>
        </w:rPr>
        <w:t>评审计划审核</w:t>
      </w:r>
      <w:bookmarkEnd w:id="67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评委会开启后，完成参评人员和评委的分组以后，生成评审计划报告，然后提交后台进行审核。本模块即对评审计划报告的审核</w:t>
      </w:r>
      <w:r>
        <w:t>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</w:rPr>
        <w:t>进入“权限管理-评审计划审核”页面</w:t>
      </w:r>
      <w:r>
        <w:t>，</w:t>
      </w:r>
      <w:r>
        <w:rPr>
          <w:rFonts w:hint="eastAsia"/>
        </w:rPr>
        <w:t>信息列表默认为登录账户可审核的所有评审计划报告。</w:t>
      </w:r>
      <w:r>
        <w:t>可以通过</w:t>
      </w:r>
      <w:r>
        <w:rPr>
          <w:rFonts w:hint="eastAsia"/>
        </w:rPr>
        <w:t>评委会</w:t>
      </w:r>
      <w:r>
        <w:t>名称、</w:t>
      </w:r>
      <w:r>
        <w:rPr>
          <w:rFonts w:hint="eastAsia"/>
        </w:rPr>
        <w:t>业务状态的</w:t>
      </w:r>
      <w:r>
        <w:t>条件进行查询，</w:t>
      </w:r>
      <w:r>
        <w:rPr>
          <w:rFonts w:hint="eastAsia"/>
        </w:rPr>
        <w:t>查询</w:t>
      </w:r>
      <w:r>
        <w:t>到的结果将显示在页面下方的</w:t>
      </w:r>
      <w:r>
        <w:rPr>
          <w:rFonts w:hint="eastAsia"/>
        </w:rPr>
        <w:t>结果</w:t>
      </w:r>
      <w:r>
        <w:t>列表中，如图</w:t>
      </w:r>
      <w:r>
        <w:rPr>
          <w:rFonts w:hint="eastAsia"/>
        </w:rPr>
        <w:t>5-9所示：</w:t>
      </w:r>
    </w:p>
    <w:p>
      <w:pPr>
        <w:adjustRightInd w:val="0"/>
        <w:snapToGrid w:val="0"/>
        <w:ind w:firstLine="0" w:firstLineChars="0"/>
      </w:pPr>
      <w:r>
        <w:drawing>
          <wp:inline distT="0" distB="0" distL="0" distR="0">
            <wp:extent cx="5278120" cy="1696720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614" cy="170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图5-9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ab/>
      </w:r>
      <w:r>
        <w:rPr>
          <w:rFonts w:hint="eastAsia"/>
        </w:rPr>
        <w:t>点击要审核信息对应行操作栏中的“审核”，打开详细的审核界面，可查看此评审计划报告的详细信息，如图5-10所示：</w:t>
      </w:r>
    </w:p>
    <w:p>
      <w:pPr>
        <w:adjustRightInd w:val="0"/>
        <w:snapToGrid w:val="0"/>
        <w:ind w:firstLine="0" w:firstLineChars="0"/>
      </w:pPr>
      <w:r>
        <w:drawing>
          <wp:inline distT="0" distB="0" distL="114300" distR="114300">
            <wp:extent cx="5105400" cy="2801620"/>
            <wp:effectExtent l="0" t="0" r="0" b="0"/>
            <wp:docPr id="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118072" cy="28086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图5-10</w:t>
      </w:r>
    </w:p>
    <w:p>
      <w:pPr>
        <w:adjustRightInd w:val="0"/>
        <w:snapToGrid w:val="0"/>
        <w:ind w:firstLine="420"/>
      </w:pPr>
      <w:r>
        <w:rPr>
          <w:rFonts w:hint="eastAsia"/>
        </w:rPr>
        <w:t xml:space="preserve"> 在</w:t>
      </w:r>
      <w:r>
        <w:t>详细信息页面</w:t>
      </w:r>
      <w:r>
        <w:rPr>
          <w:rFonts w:hint="eastAsia"/>
        </w:rPr>
        <w:t>的</w:t>
      </w:r>
      <w:r>
        <w:t>下方，有</w:t>
      </w:r>
      <w:r>
        <w:rPr>
          <w:rFonts w:hint="eastAsia"/>
        </w:rPr>
        <w:t>“通过”、 “不通过”、两个</w:t>
      </w:r>
      <w:r>
        <w:t>按钮，</w:t>
      </w:r>
      <w:r>
        <w:rPr>
          <w:rFonts w:hint="eastAsia"/>
        </w:rPr>
        <w:t>信息无误可直接点“通过”按钮审核通过，</w:t>
      </w:r>
      <w:r>
        <w:t>如果选择</w:t>
      </w:r>
      <w:r>
        <w:rPr>
          <w:rFonts w:hint="eastAsia"/>
        </w:rPr>
        <w:t>“不通过”，需要</w:t>
      </w:r>
      <w:r>
        <w:t>录入不通过的原因，以便</w:t>
      </w:r>
      <w:r>
        <w:rPr>
          <w:rFonts w:hint="eastAsia"/>
        </w:rPr>
        <w:t>申请单位</w:t>
      </w:r>
      <w:r>
        <w:t>查看修改，如图</w:t>
      </w:r>
      <w:r>
        <w:rPr>
          <w:rFonts w:hint="eastAsia"/>
        </w:rPr>
        <w:t>5-11所示</w:t>
      </w:r>
      <w:r>
        <w:t>：</w:t>
      </w:r>
    </w:p>
    <w:p>
      <w:pPr>
        <w:adjustRightInd w:val="0"/>
        <w:snapToGrid w:val="0"/>
        <w:ind w:firstLine="420"/>
      </w:pPr>
      <w:r>
        <w:drawing>
          <wp:inline distT="0" distB="0" distL="114300" distR="114300">
            <wp:extent cx="4841875" cy="2720975"/>
            <wp:effectExtent l="0" t="0" r="0" b="3175"/>
            <wp:docPr id="7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846769" cy="272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图5-11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firstLine="420"/>
      </w:pPr>
      <w:r>
        <w:rPr>
          <w:rFonts w:hint="eastAsia"/>
        </w:rPr>
        <w:t>1、</w:t>
      </w:r>
      <w:r>
        <w:t>审核不通过时，</w:t>
      </w:r>
      <w:r>
        <w:rPr>
          <w:rFonts w:hint="eastAsia"/>
        </w:rPr>
        <w:t>必须</w:t>
      </w:r>
      <w:r>
        <w:t>录入不通过</w:t>
      </w:r>
      <w:r>
        <w:rPr>
          <w:rFonts w:hint="eastAsia"/>
        </w:rPr>
        <w:t>原因</w:t>
      </w:r>
      <w:r>
        <w:t>，以便</w:t>
      </w:r>
      <w:r>
        <w:rPr>
          <w:rFonts w:hint="eastAsia"/>
        </w:rPr>
        <w:t>评委会</w:t>
      </w:r>
      <w:r>
        <w:t>查看，并根据不通过原因进行修改、重新提交申请。</w:t>
      </w:r>
    </w:p>
    <w:p>
      <w:pPr>
        <w:pStyle w:val="3"/>
        <w:numPr>
          <w:ilvl w:val="0"/>
          <w:numId w:val="0"/>
        </w:numPr>
        <w:tabs>
          <w:tab w:val="clear" w:pos="720"/>
        </w:tabs>
        <w:adjustRightInd w:val="0"/>
        <w:snapToGrid w:val="0"/>
        <w:spacing w:line="240" w:lineRule="auto"/>
      </w:pPr>
      <w:bookmarkStart w:id="68" w:name="_Toc20824"/>
      <w:r>
        <w:t>5.2.4</w:t>
      </w:r>
      <w:r>
        <w:rPr>
          <w:rFonts w:hint="eastAsia"/>
        </w:rPr>
        <w:t>公示申请审核</w:t>
      </w:r>
      <w:bookmarkEnd w:id="68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评审结束后，高评委进行公示前需要进行公示申请，提交后台进行审核。本模块即对公示申请的审核</w:t>
      </w:r>
      <w:r>
        <w:t>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</w:rPr>
        <w:t>进入“权限管理-公示申请审核”页面</w:t>
      </w:r>
      <w:r>
        <w:t>，</w:t>
      </w:r>
      <w:r>
        <w:rPr>
          <w:rFonts w:hint="eastAsia"/>
        </w:rPr>
        <w:t>信息列表默认为登录账户可审核的所有公示申请报告。</w:t>
      </w:r>
      <w:r>
        <w:t>可以通过</w:t>
      </w:r>
      <w:r>
        <w:rPr>
          <w:rFonts w:hint="eastAsia"/>
        </w:rPr>
        <w:t>评委会</w:t>
      </w:r>
      <w:r>
        <w:t>名称、</w:t>
      </w:r>
      <w:r>
        <w:rPr>
          <w:rFonts w:hint="eastAsia"/>
        </w:rPr>
        <w:t>业务状态的</w:t>
      </w:r>
      <w:r>
        <w:t>条件进行查询，</w:t>
      </w:r>
      <w:r>
        <w:rPr>
          <w:rFonts w:hint="eastAsia"/>
        </w:rPr>
        <w:t>查询</w:t>
      </w:r>
      <w:r>
        <w:t>到的结果将显示在页面下方的</w:t>
      </w:r>
      <w:r>
        <w:rPr>
          <w:rFonts w:hint="eastAsia"/>
        </w:rPr>
        <w:t>结果</w:t>
      </w:r>
      <w:r>
        <w:t>列表中，如图</w:t>
      </w:r>
      <w:r>
        <w:rPr>
          <w:rFonts w:hint="eastAsia"/>
        </w:rPr>
        <w:t>5-</w:t>
      </w:r>
      <w:r>
        <w:t>12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0" w:firstLineChars="0"/>
      </w:pPr>
      <w:r>
        <w:drawing>
          <wp:inline distT="0" distB="0" distL="0" distR="0">
            <wp:extent cx="5278120" cy="2654935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649" cy="266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12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ab/>
      </w:r>
      <w:r>
        <w:rPr>
          <w:rFonts w:hint="eastAsia"/>
        </w:rPr>
        <w:t>点击要审核信息对应行操作栏中的“审核”，打开详细的审核界面，可查看此评审计划报告的详细信息，如图5-1</w:t>
      </w:r>
      <w:r>
        <w:t>3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0" w:firstLineChars="0"/>
      </w:pPr>
      <w:r>
        <w:drawing>
          <wp:inline distT="0" distB="0" distL="114300" distR="114300">
            <wp:extent cx="5105400" cy="2618740"/>
            <wp:effectExtent l="0" t="0" r="0" b="0"/>
            <wp:docPr id="1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110389" cy="26209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图5-1</w:t>
      </w:r>
      <w:r>
        <w:rPr>
          <w:sz w:val="21"/>
        </w:rPr>
        <w:t>3</w:t>
      </w:r>
    </w:p>
    <w:p>
      <w:pPr>
        <w:adjustRightInd w:val="0"/>
        <w:snapToGrid w:val="0"/>
        <w:ind w:firstLine="420"/>
      </w:pPr>
      <w:r>
        <w:rPr>
          <w:rFonts w:hint="eastAsia"/>
        </w:rPr>
        <w:t>在</w:t>
      </w:r>
      <w:r>
        <w:t>详细信息页面</w:t>
      </w:r>
      <w:r>
        <w:rPr>
          <w:rFonts w:hint="eastAsia"/>
        </w:rPr>
        <w:t>的</w:t>
      </w:r>
      <w:r>
        <w:t>下方，有</w:t>
      </w:r>
      <w:r>
        <w:rPr>
          <w:rFonts w:hint="eastAsia"/>
        </w:rPr>
        <w:t>“通过”、 “不通过”、两个</w:t>
      </w:r>
      <w:r>
        <w:t>按钮，</w:t>
      </w:r>
      <w:r>
        <w:rPr>
          <w:rFonts w:hint="eastAsia"/>
        </w:rPr>
        <w:t>信息无误可直接点“通过”按钮审核通过，</w:t>
      </w:r>
      <w:r>
        <w:t>如果选择</w:t>
      </w:r>
      <w:r>
        <w:rPr>
          <w:rFonts w:hint="eastAsia"/>
        </w:rPr>
        <w:t>“不通过”，需要</w:t>
      </w:r>
      <w:r>
        <w:t>录入不通过的原因，以便</w:t>
      </w:r>
      <w:r>
        <w:rPr>
          <w:rFonts w:hint="eastAsia"/>
        </w:rPr>
        <w:t>申请单位</w:t>
      </w:r>
      <w:r>
        <w:t>查看修改，如图</w:t>
      </w:r>
      <w:r>
        <w:rPr>
          <w:rFonts w:hint="eastAsia"/>
        </w:rPr>
        <w:t>5-1</w:t>
      </w:r>
      <w:r>
        <w:t>4</w:t>
      </w:r>
      <w:r>
        <w:rPr>
          <w:rFonts w:hint="eastAsia"/>
        </w:rPr>
        <w:t>所示</w:t>
      </w:r>
      <w:r>
        <w:t>：</w:t>
      </w:r>
    </w:p>
    <w:p>
      <w:pPr>
        <w:adjustRightInd w:val="0"/>
        <w:snapToGrid w:val="0"/>
        <w:ind w:firstLine="420"/>
      </w:pPr>
      <w:r>
        <w:drawing>
          <wp:inline distT="0" distB="0" distL="114300" distR="114300">
            <wp:extent cx="4886325" cy="2648585"/>
            <wp:effectExtent l="0" t="0" r="9525" b="0"/>
            <wp:docPr id="1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894671" cy="265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图5-1</w:t>
      </w:r>
      <w:r>
        <w:rPr>
          <w:sz w:val="21"/>
        </w:rPr>
        <w:t>4</w:t>
      </w:r>
    </w:p>
    <w:p>
      <w:pPr>
        <w:pStyle w:val="14"/>
        <w:adjustRightInd w:val="0"/>
        <w:snapToGrid w:val="0"/>
        <w:spacing w:line="240" w:lineRule="auto"/>
        <w:ind w:firstLine="560"/>
      </w:pPr>
      <w:r>
        <w:rPr>
          <w:rFonts w:hint="eastAsia"/>
        </w:rPr>
        <w:t>选择评委会之后，可切换至‘人员信息’页面，查看评审通过的人员信息，如图5-</w:t>
      </w:r>
      <w:r>
        <w:t>15</w:t>
      </w:r>
      <w:r>
        <w:rPr>
          <w:rFonts w:hint="eastAsia"/>
        </w:rPr>
        <w:t>所示：</w:t>
      </w:r>
    </w:p>
    <w:p>
      <w:pPr>
        <w:pStyle w:val="14"/>
        <w:adjustRightInd w:val="0"/>
        <w:snapToGrid w:val="0"/>
        <w:spacing w:line="240" w:lineRule="auto"/>
        <w:ind w:firstLine="0" w:firstLineChars="0"/>
        <w:rPr>
          <w:sz w:val="21"/>
        </w:rPr>
      </w:pPr>
      <w:r>
        <w:rPr>
          <w:rFonts w:hint="eastAsia"/>
          <w:sz w:val="21"/>
        </w:rPr>
        <w:drawing>
          <wp:inline distT="0" distB="0" distL="0" distR="0">
            <wp:extent cx="5278120" cy="2231390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图5-1</w:t>
      </w:r>
      <w:r>
        <w:rPr>
          <w:sz w:val="21"/>
        </w:rPr>
        <w:t>5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firstLine="420"/>
      </w:pPr>
      <w:r>
        <w:rPr>
          <w:rFonts w:hint="eastAsia"/>
        </w:rPr>
        <w:t>1、</w:t>
      </w:r>
      <w:r>
        <w:t>审核不通过时，</w:t>
      </w:r>
      <w:r>
        <w:rPr>
          <w:rFonts w:hint="eastAsia"/>
        </w:rPr>
        <w:t>必须</w:t>
      </w:r>
      <w:r>
        <w:t>录入不通过</w:t>
      </w:r>
      <w:r>
        <w:rPr>
          <w:rFonts w:hint="eastAsia"/>
        </w:rPr>
        <w:t>原因</w:t>
      </w:r>
      <w:r>
        <w:t>，以便</w:t>
      </w:r>
      <w:r>
        <w:rPr>
          <w:rFonts w:hint="eastAsia"/>
        </w:rPr>
        <w:t>评委会</w:t>
      </w:r>
      <w:r>
        <w:t>查看，并根据不通过原因进行修改、重新提交申请。</w:t>
      </w:r>
    </w:p>
    <w:p>
      <w:pPr>
        <w:adjustRightInd w:val="0"/>
        <w:snapToGrid w:val="0"/>
        <w:ind w:firstLine="420"/>
      </w:pPr>
      <w:r>
        <w:rPr>
          <w:rFonts w:hint="eastAsia"/>
        </w:rPr>
        <w:t>2、开评信息中有通过率，以及每个分组下有哪些评委</w:t>
      </w:r>
      <w:r>
        <w:t>。</w:t>
      </w:r>
    </w:p>
    <w:p>
      <w:pPr>
        <w:pStyle w:val="3"/>
        <w:numPr>
          <w:ilvl w:val="0"/>
          <w:numId w:val="0"/>
        </w:numPr>
        <w:tabs>
          <w:tab w:val="clear" w:pos="720"/>
        </w:tabs>
        <w:adjustRightInd w:val="0"/>
        <w:snapToGrid w:val="0"/>
        <w:spacing w:line="240" w:lineRule="auto"/>
      </w:pPr>
      <w:bookmarkStart w:id="69" w:name="_Toc2871"/>
      <w:r>
        <w:t>5.2.5</w:t>
      </w:r>
      <w:r>
        <w:rPr>
          <w:rFonts w:hint="eastAsia"/>
        </w:rPr>
        <w:t>公示结果审核</w:t>
      </w:r>
      <w:bookmarkEnd w:id="69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公示结束后，评委会将公示结果提交后台进行审核。本模块即对公示结果的审核</w:t>
      </w:r>
      <w:r>
        <w:t>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</w:rPr>
        <w:t>进入“权限管理-公示结果审核”页面</w:t>
      </w:r>
      <w:r>
        <w:t>，可以通过</w:t>
      </w:r>
      <w:r>
        <w:rPr>
          <w:rFonts w:hint="eastAsia"/>
        </w:rPr>
        <w:t>申报人姓名、申报级别、申报系列、评委会</w:t>
      </w:r>
      <w:r>
        <w:t>名称、</w:t>
      </w:r>
      <w:r>
        <w:rPr>
          <w:rFonts w:hint="eastAsia"/>
        </w:rPr>
        <w:t>当前状态等</w:t>
      </w:r>
      <w:r>
        <w:t>条件进行查询，</w:t>
      </w:r>
      <w:r>
        <w:rPr>
          <w:rFonts w:hint="eastAsia"/>
        </w:rPr>
        <w:t>查询</w:t>
      </w:r>
      <w:r>
        <w:t>到的结果将显示在页面下方的</w:t>
      </w:r>
      <w:r>
        <w:rPr>
          <w:rFonts w:hint="eastAsia"/>
        </w:rPr>
        <w:t>结果</w:t>
      </w:r>
      <w:r>
        <w:t>列表中，</w:t>
      </w:r>
      <w:r>
        <w:rPr>
          <w:rFonts w:hint="eastAsia"/>
        </w:rPr>
        <w:t>当前状态设为待审核，可查看当前需要审核的公示结果信息，</w:t>
      </w:r>
      <w:r>
        <w:t>如图</w:t>
      </w:r>
      <w:r>
        <w:rPr>
          <w:rFonts w:hint="eastAsia"/>
        </w:rPr>
        <w:t>5-</w:t>
      </w:r>
      <w:r>
        <w:t>16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0" w:firstLineChars="0"/>
      </w:pPr>
      <w:r>
        <w:drawing>
          <wp:inline distT="0" distB="0" distL="0" distR="0">
            <wp:extent cx="5278120" cy="2377440"/>
            <wp:effectExtent l="0" t="0" r="0" b="381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16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ab/>
      </w:r>
      <w:r>
        <w:rPr>
          <w:rFonts w:hint="eastAsia"/>
        </w:rPr>
        <w:t>点击要审核信息对应行操作栏中的“附件”或“详细”，可以打开对应附件查看或者详细申报信息界面。</w:t>
      </w:r>
    </w:p>
    <w:p>
      <w:pPr>
        <w:adjustRightInd w:val="0"/>
        <w:snapToGrid w:val="0"/>
        <w:ind w:firstLine="420"/>
      </w:pPr>
      <w:r>
        <w:rPr>
          <w:rFonts w:hint="eastAsia"/>
        </w:rPr>
        <w:t>信息无误可直接点“审核通过”按钮审核通过，</w:t>
      </w:r>
      <w:r>
        <w:t>如果选择</w:t>
      </w:r>
      <w:r>
        <w:rPr>
          <w:rFonts w:hint="eastAsia"/>
        </w:rPr>
        <w:t>“不通过”，需要</w:t>
      </w:r>
      <w:r>
        <w:t>录入不通过的原因，</w:t>
      </w:r>
      <w:r>
        <w:rPr>
          <w:rFonts w:hint="eastAsia"/>
        </w:rPr>
        <w:t>对应个人数据退回提报评委会，</w:t>
      </w:r>
      <w:r>
        <w:t>以便</w:t>
      </w:r>
      <w:r>
        <w:rPr>
          <w:rFonts w:hint="eastAsia"/>
        </w:rPr>
        <w:t>评委会</w:t>
      </w:r>
      <w:r>
        <w:t>查看修改，如图</w:t>
      </w:r>
      <w:r>
        <w:rPr>
          <w:rFonts w:hint="eastAsia"/>
        </w:rPr>
        <w:t>5-1</w:t>
      </w:r>
      <w:r>
        <w:t>7</w:t>
      </w:r>
      <w:r>
        <w:rPr>
          <w:rFonts w:hint="eastAsia"/>
        </w:rPr>
        <w:t>所示</w:t>
      </w:r>
      <w:r>
        <w:t>：</w:t>
      </w:r>
    </w:p>
    <w:p>
      <w:pPr>
        <w:adjustRightInd w:val="0"/>
        <w:snapToGrid w:val="0"/>
        <w:ind w:firstLine="420"/>
      </w:pPr>
      <w:r>
        <w:drawing>
          <wp:inline distT="0" distB="0" distL="0" distR="0">
            <wp:extent cx="4747260" cy="2653030"/>
            <wp:effectExtent l="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58" cy="26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图5-1</w:t>
      </w:r>
      <w:r>
        <w:rPr>
          <w:sz w:val="21"/>
        </w:rPr>
        <w:t>7</w:t>
      </w:r>
    </w:p>
    <w:p>
      <w:pPr>
        <w:pStyle w:val="14"/>
        <w:adjustRightInd w:val="0"/>
        <w:snapToGrid w:val="0"/>
        <w:spacing w:line="240" w:lineRule="auto"/>
        <w:ind w:firstLine="560"/>
      </w:pPr>
      <w:r>
        <w:rPr>
          <w:rFonts w:hint="eastAsia"/>
        </w:rPr>
        <w:t>也可在申报人员信息列表，勾选“操作”前方框，选中当前页面全部人员，批量审核通过或者不通过。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firstLine="420"/>
      </w:pPr>
      <w:r>
        <w:rPr>
          <w:rFonts w:hint="eastAsia"/>
        </w:rPr>
        <w:t>1、</w:t>
      </w:r>
      <w:r>
        <w:t>审核不通过时，</w:t>
      </w:r>
      <w:r>
        <w:rPr>
          <w:rFonts w:hint="eastAsia"/>
        </w:rPr>
        <w:t>必须</w:t>
      </w:r>
      <w:r>
        <w:t>录入不通过</w:t>
      </w:r>
      <w:r>
        <w:rPr>
          <w:rFonts w:hint="eastAsia"/>
        </w:rPr>
        <w:t>原因</w:t>
      </w:r>
      <w:r>
        <w:t>，以便</w:t>
      </w:r>
      <w:r>
        <w:rPr>
          <w:rFonts w:hint="eastAsia"/>
        </w:rPr>
        <w:t>评委会</w:t>
      </w:r>
      <w:r>
        <w:t>查看，并根据不通过原因进行修改、重新提交申请。</w:t>
      </w:r>
    </w:p>
    <w:p>
      <w:pPr>
        <w:adjustRightInd w:val="0"/>
        <w:snapToGrid w:val="0"/>
        <w:ind w:firstLine="420"/>
      </w:pPr>
      <w:r>
        <w:rPr>
          <w:rFonts w:hint="eastAsia"/>
        </w:rPr>
        <w:t>2、开评信息中有通过率，以及每个分组下有哪些评委</w:t>
      </w:r>
      <w:r>
        <w:t>。</w:t>
      </w:r>
    </w:p>
    <w:p>
      <w:pPr>
        <w:pStyle w:val="3"/>
        <w:numPr>
          <w:ilvl w:val="0"/>
          <w:numId w:val="0"/>
        </w:numPr>
        <w:tabs>
          <w:tab w:val="clear" w:pos="720"/>
        </w:tabs>
        <w:adjustRightInd w:val="0"/>
        <w:snapToGrid w:val="0"/>
        <w:spacing w:line="240" w:lineRule="auto"/>
      </w:pPr>
      <w:bookmarkStart w:id="70" w:name="_Toc21217"/>
      <w:r>
        <w:t>5.2.6</w:t>
      </w:r>
      <w:r>
        <w:rPr>
          <w:rFonts w:hint="eastAsia"/>
        </w:rPr>
        <w:t>高评委公示结果审核</w:t>
      </w:r>
      <w:bookmarkEnd w:id="70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公示结束后，高评委将公示结果提交后台进行审核。本模块即对高评委公示结果的审核</w:t>
      </w:r>
      <w:r>
        <w:t>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</w:rPr>
        <w:t>进入“权限管理-高评委公示结果审核”页面</w:t>
      </w:r>
      <w:r>
        <w:t>，</w:t>
      </w:r>
      <w:r>
        <w:rPr>
          <w:rFonts w:hint="eastAsia"/>
        </w:rPr>
        <w:t>信息列表默认为登录账户可审核的所有公示申请报告。</w:t>
      </w:r>
      <w:r>
        <w:t>可以通过</w:t>
      </w:r>
      <w:r>
        <w:rPr>
          <w:rFonts w:hint="eastAsia"/>
        </w:rPr>
        <w:t>评委会</w:t>
      </w:r>
      <w:r>
        <w:t>名称、</w:t>
      </w:r>
      <w:r>
        <w:rPr>
          <w:rFonts w:hint="eastAsia"/>
        </w:rPr>
        <w:t>业务状态的</w:t>
      </w:r>
      <w:r>
        <w:t>条件进行查询，</w:t>
      </w:r>
      <w:r>
        <w:rPr>
          <w:rFonts w:hint="eastAsia"/>
        </w:rPr>
        <w:t>查询</w:t>
      </w:r>
      <w:r>
        <w:t>到的结果将显示在页面下方的</w:t>
      </w:r>
      <w:r>
        <w:rPr>
          <w:rFonts w:hint="eastAsia"/>
        </w:rPr>
        <w:t>结果</w:t>
      </w:r>
      <w:r>
        <w:t>列表中， 如图</w:t>
      </w:r>
      <w:r>
        <w:rPr>
          <w:rFonts w:hint="eastAsia"/>
        </w:rPr>
        <w:t>5-</w:t>
      </w:r>
      <w:r>
        <w:t>18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0" w:firstLineChars="0"/>
      </w:pPr>
      <w:r>
        <w:drawing>
          <wp:inline distT="0" distB="0" distL="0" distR="0">
            <wp:extent cx="5278120" cy="1482090"/>
            <wp:effectExtent l="0" t="0" r="0" b="381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18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ab/>
      </w:r>
      <w:r>
        <w:rPr>
          <w:rFonts w:hint="eastAsia"/>
        </w:rPr>
        <w:t>选中“操作”列前边的方框，切换至“人员基本信息”，可查看此对应评委会公示结果审核人员信息，可查看附件和详细信息。如图5-1</w:t>
      </w:r>
      <w:r>
        <w:t>9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0" w:firstLineChars="0"/>
      </w:pPr>
      <w:r>
        <w:drawing>
          <wp:inline distT="0" distB="0" distL="0" distR="0">
            <wp:extent cx="5278120" cy="2482850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图5-1</w:t>
      </w:r>
      <w:r>
        <w:rPr>
          <w:sz w:val="21"/>
        </w:rPr>
        <w:t>9</w:t>
      </w:r>
    </w:p>
    <w:p>
      <w:pPr>
        <w:adjustRightInd w:val="0"/>
        <w:snapToGrid w:val="0"/>
        <w:ind w:firstLine="420"/>
      </w:pPr>
      <w:r>
        <w:rPr>
          <w:rFonts w:hint="eastAsia"/>
        </w:rPr>
        <w:t>信息无误可在“开评信息”页面点“通过”按钮审核通过，</w:t>
      </w:r>
      <w:r>
        <w:t>如果选择</w:t>
      </w:r>
      <w:r>
        <w:rPr>
          <w:rFonts w:hint="eastAsia"/>
        </w:rPr>
        <w:t>“退回”，需要</w:t>
      </w:r>
      <w:r>
        <w:t>录入</w:t>
      </w:r>
      <w:r>
        <w:rPr>
          <w:rFonts w:hint="eastAsia"/>
        </w:rPr>
        <w:t>退回</w:t>
      </w:r>
      <w:r>
        <w:t>的原因，</w:t>
      </w:r>
      <w:r>
        <w:rPr>
          <w:rFonts w:hint="eastAsia"/>
        </w:rPr>
        <w:t>评委会提交的所有人员信息全部退回评委会，</w:t>
      </w:r>
      <w:r>
        <w:t>如图</w:t>
      </w:r>
      <w:r>
        <w:rPr>
          <w:rFonts w:hint="eastAsia"/>
        </w:rPr>
        <w:t>5-</w:t>
      </w:r>
      <w:r>
        <w:t>20</w:t>
      </w:r>
      <w:r>
        <w:rPr>
          <w:rFonts w:hint="eastAsia"/>
        </w:rPr>
        <w:t>所示</w:t>
      </w:r>
      <w:r>
        <w:t>：</w:t>
      </w:r>
    </w:p>
    <w:p>
      <w:pPr>
        <w:adjustRightInd w:val="0"/>
        <w:snapToGrid w:val="0"/>
        <w:ind w:firstLine="420"/>
      </w:pPr>
      <w:r>
        <w:drawing>
          <wp:inline distT="0" distB="0" distL="0" distR="0">
            <wp:extent cx="3228975" cy="2876550"/>
            <wp:effectExtent l="0" t="0" r="9525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20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firstLine="420"/>
      </w:pPr>
      <w:r>
        <w:rPr>
          <w:rFonts w:hint="eastAsia"/>
        </w:rPr>
        <w:t>1、</w:t>
      </w:r>
      <w:r>
        <w:t>审核不通过时，</w:t>
      </w:r>
      <w:r>
        <w:rPr>
          <w:rFonts w:hint="eastAsia"/>
        </w:rPr>
        <w:t>必须</w:t>
      </w:r>
      <w:r>
        <w:t>录入不通过</w:t>
      </w:r>
      <w:r>
        <w:rPr>
          <w:rFonts w:hint="eastAsia"/>
        </w:rPr>
        <w:t>原因</w:t>
      </w:r>
      <w:r>
        <w:t>，以便</w:t>
      </w:r>
      <w:r>
        <w:rPr>
          <w:rFonts w:hint="eastAsia"/>
        </w:rPr>
        <w:t>评委会</w:t>
      </w:r>
      <w:r>
        <w:t>查看，并根据不通过原因进行修改、重新提交申请。</w:t>
      </w:r>
    </w:p>
    <w:p>
      <w:pPr>
        <w:pStyle w:val="2"/>
        <w:numPr>
          <w:ilvl w:val="0"/>
          <w:numId w:val="0"/>
        </w:numPr>
        <w:tabs>
          <w:tab w:val="clear" w:pos="1080"/>
        </w:tabs>
        <w:adjustRightInd w:val="0"/>
        <w:snapToGrid w:val="0"/>
        <w:spacing w:line="240" w:lineRule="auto"/>
      </w:pPr>
      <w:bookmarkStart w:id="71" w:name="_Toc14659"/>
      <w:r>
        <w:rPr>
          <w:rFonts w:hint="eastAsia"/>
        </w:rPr>
        <w:t>5.</w:t>
      </w:r>
      <w:r>
        <w:t xml:space="preserve">3 </w:t>
      </w:r>
      <w:r>
        <w:rPr>
          <w:rFonts w:hint="eastAsia"/>
        </w:rPr>
        <w:t>评委管理</w:t>
      </w:r>
      <w:bookmarkEnd w:id="71"/>
    </w:p>
    <w:p>
      <w:pPr>
        <w:pStyle w:val="3"/>
        <w:numPr>
          <w:ilvl w:val="0"/>
          <w:numId w:val="0"/>
        </w:numPr>
        <w:tabs>
          <w:tab w:val="clear" w:pos="720"/>
        </w:tabs>
        <w:adjustRightInd w:val="0"/>
        <w:snapToGrid w:val="0"/>
        <w:spacing w:line="240" w:lineRule="auto"/>
      </w:pPr>
      <w:bookmarkStart w:id="72" w:name="_Toc13934"/>
      <w:r>
        <w:t>5.3.1</w:t>
      </w:r>
      <w:r>
        <w:rPr>
          <w:rFonts w:hint="eastAsia"/>
        </w:rPr>
        <w:t>评委信息审核</w:t>
      </w:r>
      <w:bookmarkEnd w:id="72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对各评委会提交的专家信息进行审核。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</w:rPr>
        <w:t>进入“评委管理-评委信息审核”页面</w:t>
      </w:r>
      <w:r>
        <w:t>，</w:t>
      </w:r>
      <w:r>
        <w:rPr>
          <w:rFonts w:hint="eastAsia"/>
        </w:rPr>
        <w:t>信息列表分为已审核、待审核两类信息。在待审核页面，默认为登录账户可审核的所有评委信息申请。</w:t>
      </w:r>
      <w:r>
        <w:t>可以通过</w:t>
      </w:r>
      <w:r>
        <w:rPr>
          <w:rFonts w:hint="eastAsia"/>
        </w:rPr>
        <w:t>推荐评委会</w:t>
      </w:r>
      <w:r>
        <w:t>名称、</w:t>
      </w:r>
      <w:r>
        <w:rPr>
          <w:rFonts w:hint="eastAsia"/>
        </w:rPr>
        <w:t>推荐单位、专家姓名、身份证号等</w:t>
      </w:r>
      <w:r>
        <w:t>条件进行查询，</w:t>
      </w:r>
      <w:r>
        <w:rPr>
          <w:rFonts w:hint="eastAsia"/>
        </w:rPr>
        <w:t>查询</w:t>
      </w:r>
      <w:r>
        <w:t>到的结果将显示在页面下方的</w:t>
      </w:r>
      <w:r>
        <w:rPr>
          <w:rFonts w:hint="eastAsia"/>
        </w:rPr>
        <w:t>结果</w:t>
      </w:r>
      <w:r>
        <w:t>列表中， 如图</w:t>
      </w:r>
      <w:r>
        <w:rPr>
          <w:rFonts w:hint="eastAsia"/>
        </w:rPr>
        <w:t>5-</w:t>
      </w:r>
      <w:r>
        <w:t>21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0" w:firstLineChars="0"/>
      </w:pPr>
      <w:r>
        <w:drawing>
          <wp:inline distT="0" distB="0" distL="0" distR="0">
            <wp:extent cx="5278120" cy="2332355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21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ab/>
      </w:r>
      <w:r>
        <w:rPr>
          <w:rFonts w:hint="eastAsia"/>
        </w:rPr>
        <w:t>点击“详细”可查看对应专家信息，如图5-</w:t>
      </w:r>
      <w:r>
        <w:t>22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0" w:firstLineChars="0"/>
      </w:pPr>
      <w:r>
        <w:rPr>
          <w:rFonts w:hint="eastAsia"/>
          <w:lang w:val="zh-CN"/>
        </w:rPr>
        <w:drawing>
          <wp:inline distT="0" distB="0" distL="0" distR="0">
            <wp:extent cx="5278120" cy="3104515"/>
            <wp:effectExtent l="0" t="0" r="0" b="63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22</w:t>
      </w:r>
    </w:p>
    <w:p>
      <w:pPr>
        <w:adjustRightInd w:val="0"/>
        <w:snapToGrid w:val="0"/>
        <w:ind w:firstLine="420"/>
      </w:pPr>
      <w:r>
        <w:rPr>
          <w:rFonts w:hint="eastAsia"/>
        </w:rPr>
        <w:t>信息无误可点“通过”按钮审核通过，</w:t>
      </w:r>
      <w:r>
        <w:t>如果选择</w:t>
      </w:r>
      <w:r>
        <w:rPr>
          <w:rFonts w:hint="eastAsia"/>
        </w:rPr>
        <w:t>“不通过”，需要</w:t>
      </w:r>
      <w:r>
        <w:t>录入</w:t>
      </w:r>
      <w:r>
        <w:rPr>
          <w:rFonts w:hint="eastAsia"/>
        </w:rPr>
        <w:t>不通过</w:t>
      </w:r>
      <w:r>
        <w:t>的原因，如图</w:t>
      </w:r>
      <w:r>
        <w:rPr>
          <w:rFonts w:hint="eastAsia"/>
        </w:rPr>
        <w:t>5-</w:t>
      </w:r>
      <w:r>
        <w:t>23</w:t>
      </w:r>
      <w:r>
        <w:rPr>
          <w:rFonts w:hint="eastAsia"/>
        </w:rPr>
        <w:t>所示</w:t>
      </w:r>
      <w:r>
        <w:t>：</w:t>
      </w:r>
    </w:p>
    <w:p>
      <w:pPr>
        <w:adjustRightInd w:val="0"/>
        <w:snapToGrid w:val="0"/>
        <w:ind w:firstLine="420"/>
      </w:pPr>
      <w:r>
        <w:drawing>
          <wp:inline distT="0" distB="0" distL="0" distR="0">
            <wp:extent cx="4944745" cy="2496820"/>
            <wp:effectExtent l="0" t="0" r="8255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929" cy="249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23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pStyle w:val="18"/>
        <w:numPr>
          <w:ilvl w:val="0"/>
          <w:numId w:val="5"/>
        </w:numPr>
        <w:adjustRightInd w:val="0"/>
        <w:snapToGrid w:val="0"/>
        <w:ind w:firstLineChars="0"/>
      </w:pPr>
      <w:r>
        <w:t>审核不通过时，</w:t>
      </w:r>
      <w:r>
        <w:rPr>
          <w:rFonts w:hint="eastAsia"/>
        </w:rPr>
        <w:t>必须</w:t>
      </w:r>
      <w:r>
        <w:t>录入不通过</w:t>
      </w:r>
      <w:r>
        <w:rPr>
          <w:rFonts w:hint="eastAsia"/>
        </w:rPr>
        <w:t>原因</w:t>
      </w:r>
      <w:r>
        <w:t>，以便</w:t>
      </w:r>
      <w:r>
        <w:rPr>
          <w:rFonts w:hint="eastAsia"/>
        </w:rPr>
        <w:t>评委会</w:t>
      </w:r>
      <w:r>
        <w:t>查看，并根据不通过原因进行修改、重新提交申请。</w:t>
      </w:r>
    </w:p>
    <w:p>
      <w:pPr>
        <w:pStyle w:val="3"/>
        <w:numPr>
          <w:ilvl w:val="0"/>
          <w:numId w:val="0"/>
        </w:numPr>
        <w:tabs>
          <w:tab w:val="clear" w:pos="720"/>
        </w:tabs>
        <w:adjustRightInd w:val="0"/>
        <w:snapToGrid w:val="0"/>
        <w:spacing w:line="240" w:lineRule="auto"/>
      </w:pPr>
      <w:bookmarkStart w:id="73" w:name="_Toc13479"/>
      <w:r>
        <w:t>5.3.2</w:t>
      </w:r>
      <w:r>
        <w:rPr>
          <w:rFonts w:hint="eastAsia"/>
        </w:rPr>
        <w:t>评委信息管理</w:t>
      </w:r>
      <w:bookmarkEnd w:id="73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管理各评委会提交的专家信息或者批量导入专家信息。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</w:rPr>
        <w:t>进入“评委管理-评委信息管理”页面</w:t>
      </w:r>
      <w:r>
        <w:t>，</w:t>
      </w:r>
      <w:r>
        <w:rPr>
          <w:rFonts w:hint="eastAsia"/>
        </w:rPr>
        <w:t>可以查询已通过审核的专家信息，或者下载导入模板，批量导入专家信息。</w:t>
      </w:r>
      <w:r>
        <w:t>如图</w:t>
      </w:r>
      <w:r>
        <w:rPr>
          <w:rFonts w:hint="eastAsia"/>
        </w:rPr>
        <w:t>5-</w:t>
      </w:r>
      <w:r>
        <w:t>24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0" w:firstLineChars="0"/>
      </w:pPr>
      <w:r>
        <w:drawing>
          <wp:inline distT="0" distB="0" distL="0" distR="0">
            <wp:extent cx="5278120" cy="2240915"/>
            <wp:effectExtent l="0" t="0" r="0" b="698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24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ab/>
      </w:r>
      <w:r>
        <w:rPr>
          <w:rFonts w:hint="eastAsia"/>
        </w:rPr>
        <w:t>点击“详细”可查看对应专家信息，如图5-</w:t>
      </w:r>
      <w:r>
        <w:t>25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0" w:firstLineChars="0"/>
      </w:pPr>
      <w:r>
        <w:rPr>
          <w:rFonts w:hint="eastAsia"/>
          <w:lang w:val="zh-CN"/>
        </w:rPr>
        <w:drawing>
          <wp:inline distT="0" distB="0" distL="0" distR="0">
            <wp:extent cx="5278120" cy="3104515"/>
            <wp:effectExtent l="0" t="0" r="0" b="635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25</w:t>
      </w:r>
    </w:p>
    <w:p>
      <w:pPr>
        <w:adjustRightInd w:val="0"/>
        <w:snapToGrid w:val="0"/>
        <w:ind w:firstLine="420"/>
      </w:pPr>
      <w:r>
        <w:rPr>
          <w:rFonts w:hint="eastAsia"/>
        </w:rPr>
        <w:t>点击“密码重置”，可重置专家登陆信息。点击“注销”，可以注销专家账号信息，系统提示是否确认注销，</w:t>
      </w:r>
      <w:r>
        <w:t>如图</w:t>
      </w:r>
      <w:r>
        <w:rPr>
          <w:rFonts w:hint="eastAsia"/>
        </w:rPr>
        <w:t>5-</w:t>
      </w:r>
      <w:r>
        <w:t>26</w:t>
      </w:r>
      <w:r>
        <w:rPr>
          <w:rFonts w:hint="eastAsia"/>
        </w:rPr>
        <w:t>所示</w:t>
      </w:r>
      <w:r>
        <w:t>：</w:t>
      </w:r>
    </w:p>
    <w:p>
      <w:pPr>
        <w:adjustRightInd w:val="0"/>
        <w:snapToGrid w:val="0"/>
        <w:ind w:firstLine="420"/>
      </w:pPr>
      <w:r>
        <w:drawing>
          <wp:inline distT="0" distB="0" distL="0" distR="0">
            <wp:extent cx="3524250" cy="1352550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26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pStyle w:val="18"/>
        <w:numPr>
          <w:ilvl w:val="0"/>
          <w:numId w:val="6"/>
        </w:numPr>
        <w:adjustRightInd w:val="0"/>
        <w:snapToGrid w:val="0"/>
        <w:ind w:firstLineChars="0"/>
      </w:pPr>
      <w:r>
        <w:t>审核不通过时，</w:t>
      </w:r>
      <w:r>
        <w:rPr>
          <w:rFonts w:hint="eastAsia"/>
        </w:rPr>
        <w:t>必须</w:t>
      </w:r>
      <w:r>
        <w:t>录入不通过</w:t>
      </w:r>
      <w:r>
        <w:rPr>
          <w:rFonts w:hint="eastAsia"/>
        </w:rPr>
        <w:t>原因</w:t>
      </w:r>
      <w:r>
        <w:t>，以便</w:t>
      </w:r>
      <w:r>
        <w:rPr>
          <w:rFonts w:hint="eastAsia"/>
        </w:rPr>
        <w:t>评委会</w:t>
      </w:r>
      <w:r>
        <w:t>查看，并根据不通过原因进行修改、重新提交申请。</w:t>
      </w:r>
    </w:p>
    <w:p>
      <w:pPr>
        <w:pStyle w:val="2"/>
        <w:numPr>
          <w:ilvl w:val="0"/>
          <w:numId w:val="0"/>
        </w:numPr>
        <w:tabs>
          <w:tab w:val="clear" w:pos="1080"/>
        </w:tabs>
        <w:adjustRightInd w:val="0"/>
        <w:snapToGrid w:val="0"/>
        <w:spacing w:line="240" w:lineRule="auto"/>
      </w:pPr>
      <w:bookmarkStart w:id="74" w:name="_Toc1215"/>
      <w:r>
        <w:rPr>
          <w:rFonts w:hint="eastAsia"/>
        </w:rPr>
        <w:t>5.</w:t>
      </w:r>
      <w:r>
        <w:t xml:space="preserve">4 </w:t>
      </w:r>
      <w:r>
        <w:rPr>
          <w:rFonts w:hint="eastAsia"/>
        </w:rPr>
        <w:t>中高级职称管理</w:t>
      </w:r>
      <w:bookmarkEnd w:id="74"/>
    </w:p>
    <w:p>
      <w:pPr>
        <w:pStyle w:val="3"/>
        <w:numPr>
          <w:ilvl w:val="0"/>
          <w:numId w:val="0"/>
        </w:numPr>
        <w:tabs>
          <w:tab w:val="clear" w:pos="720"/>
        </w:tabs>
        <w:adjustRightInd w:val="0"/>
        <w:snapToGrid w:val="0"/>
        <w:spacing w:line="240" w:lineRule="auto"/>
      </w:pPr>
      <w:bookmarkStart w:id="75" w:name="_Toc28770"/>
      <w:r>
        <w:t>5.4.1</w:t>
      </w:r>
      <w:r>
        <w:rPr>
          <w:rFonts w:hint="eastAsia"/>
        </w:rPr>
        <w:t>职称申报人员查询</w:t>
      </w:r>
      <w:bookmarkEnd w:id="75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查询职称申报人员信息。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</w:rPr>
        <w:t>进入“中高级职称管理-职称申报人员查询”页面</w:t>
      </w:r>
      <w:r>
        <w:t>，</w:t>
      </w:r>
      <w:r>
        <w:rPr>
          <w:rFonts w:hint="eastAsia"/>
        </w:rPr>
        <w:t>可根据业务状态、公示状态、审核状态、评审状态、评委会、申报人姓名、身份证号等多个条件查询申报人信息。</w:t>
      </w:r>
      <w:r>
        <w:t>如图</w:t>
      </w:r>
      <w:r>
        <w:rPr>
          <w:rFonts w:hint="eastAsia"/>
        </w:rPr>
        <w:t>5-</w:t>
      </w:r>
      <w:r>
        <w:t>27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420"/>
      </w:pPr>
      <w:r>
        <w:rPr>
          <w:rFonts w:hint="eastAsia"/>
        </w:rPr>
        <w:drawing>
          <wp:inline distT="0" distB="0" distL="0" distR="0">
            <wp:extent cx="5278120" cy="2568575"/>
            <wp:effectExtent l="0" t="0" r="0" b="317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27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ab/>
      </w:r>
      <w:r>
        <w:rPr>
          <w:rFonts w:hint="eastAsia"/>
        </w:rPr>
        <w:t>点击“详细”可查看对应申报信息。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无</w:t>
      </w:r>
    </w:p>
    <w:p>
      <w:pPr>
        <w:pStyle w:val="2"/>
        <w:numPr>
          <w:ilvl w:val="0"/>
          <w:numId w:val="0"/>
        </w:numPr>
        <w:tabs>
          <w:tab w:val="clear" w:pos="1080"/>
        </w:tabs>
        <w:adjustRightInd w:val="0"/>
        <w:snapToGrid w:val="0"/>
        <w:spacing w:line="240" w:lineRule="auto"/>
      </w:pPr>
      <w:bookmarkStart w:id="76" w:name="_Toc9509"/>
      <w:r>
        <w:rPr>
          <w:rFonts w:hint="eastAsia"/>
        </w:rPr>
        <w:t>5.</w:t>
      </w:r>
      <w:r>
        <w:t xml:space="preserve">5 </w:t>
      </w:r>
      <w:r>
        <w:rPr>
          <w:rFonts w:hint="eastAsia"/>
        </w:rPr>
        <w:t>职称评审首页公告</w:t>
      </w:r>
      <w:bookmarkEnd w:id="76"/>
    </w:p>
    <w:p>
      <w:pPr>
        <w:pStyle w:val="3"/>
        <w:numPr>
          <w:ilvl w:val="0"/>
          <w:numId w:val="0"/>
        </w:numPr>
        <w:tabs>
          <w:tab w:val="clear" w:pos="720"/>
        </w:tabs>
        <w:adjustRightInd w:val="0"/>
        <w:snapToGrid w:val="0"/>
        <w:spacing w:line="240" w:lineRule="auto"/>
      </w:pPr>
      <w:bookmarkStart w:id="77" w:name="_Toc15752"/>
      <w:r>
        <w:t>5.5.1</w:t>
      </w:r>
      <w:r>
        <w:rPr>
          <w:rFonts w:hint="eastAsia"/>
        </w:rPr>
        <w:t>职称评审首页公告</w:t>
      </w:r>
      <w:bookmarkEnd w:id="77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adjustRightInd w:val="0"/>
        <w:snapToGrid w:val="0"/>
        <w:ind w:firstLine="420"/>
      </w:pPr>
      <w:r>
        <w:rPr>
          <w:rFonts w:hint="eastAsia"/>
        </w:rPr>
        <w:t>发布职称申报首页公告。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</w:rPr>
        <w:t>以高评委账号密码登陆后台，进入“职称评审首页公告”页面</w:t>
      </w:r>
      <w:r>
        <w:t>，如图</w:t>
      </w:r>
      <w:r>
        <w:rPr>
          <w:rFonts w:hint="eastAsia"/>
        </w:rPr>
        <w:t>5-</w:t>
      </w:r>
      <w:r>
        <w:t>28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420"/>
      </w:pPr>
      <w:r>
        <w:rPr>
          <w:rFonts w:hint="eastAsia"/>
        </w:rPr>
        <w:drawing>
          <wp:inline distT="0" distB="0" distL="0" distR="0">
            <wp:extent cx="4849495" cy="2620645"/>
            <wp:effectExtent l="0" t="0" r="8255" b="8255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650" cy="262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28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ab/>
      </w:r>
      <w:r>
        <w:rPr>
          <w:rFonts w:hint="eastAsia"/>
        </w:rPr>
        <w:t>选择需要发布的信息分类，如“首页通知公告”，点击右下角“新增”，进入文章编辑页面，如图5-</w:t>
      </w:r>
      <w:r>
        <w:t>29</w:t>
      </w:r>
      <w:r>
        <w:rPr>
          <w:rFonts w:hint="eastAsia"/>
        </w:rPr>
        <w:t>所示：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drawing>
          <wp:inline distT="0" distB="0" distL="0" distR="0">
            <wp:extent cx="5278120" cy="1872615"/>
            <wp:effectExtent l="0" t="0" r="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/>
                    <pic:cNvPicPr>
                      <a:picLocks noChangeAspect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149" cy="187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图5-</w:t>
      </w:r>
      <w:r>
        <w:rPr>
          <w:sz w:val="21"/>
        </w:rPr>
        <w:t>29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>填入文章标题，文章类别选择默认选项，然后在下方文字编辑框中写入应发布的文章内容，点击“保存”，如有附件需要发布，页面下方附件管理可上传附件并发布。文章信息编辑完成之后，回到文章列表页面，选中编辑的文章，点击右下角“发布”按钮，提示发布成功，可在系统前台登陆页面，对应分类下查看文章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无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br w:type="page"/>
      </w:r>
    </w:p>
    <w:p>
      <w:pPr>
        <w:pStyle w:val="2"/>
        <w:numPr>
          <w:ilvl w:val="0"/>
          <w:numId w:val="2"/>
        </w:numPr>
        <w:adjustRightInd w:val="0"/>
        <w:snapToGrid w:val="0"/>
        <w:spacing w:line="240" w:lineRule="auto"/>
      </w:pPr>
      <w:bookmarkStart w:id="78" w:name="_Toc14153"/>
      <w:r>
        <w:rPr>
          <w:rFonts w:hint="eastAsia"/>
        </w:rPr>
        <w:t>账号、密码找回功能介绍</w:t>
      </w:r>
      <w:bookmarkEnd w:id="78"/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>
      <w:pPr>
        <w:pStyle w:val="14"/>
        <w:adjustRightInd w:val="0"/>
        <w:snapToGrid w:val="0"/>
        <w:spacing w:line="240" w:lineRule="auto"/>
        <w:ind w:firstLine="0" w:firstLineChars="0"/>
        <w:rPr>
          <w:sz w:val="21"/>
        </w:rPr>
      </w:pPr>
      <w:r>
        <w:rPr>
          <w:rFonts w:hint="eastAsia"/>
          <w:sz w:val="21"/>
        </w:rPr>
        <w:t xml:space="preserve">   </w:t>
      </w:r>
      <w:r>
        <w:rPr>
          <w:rFonts w:hint="eastAsia"/>
        </w:rPr>
        <w:t>个人、单位</w:t>
      </w:r>
      <w:r>
        <w:t>用户</w:t>
      </w:r>
      <w:r>
        <w:rPr>
          <w:rFonts w:hint="eastAsia"/>
        </w:rPr>
        <w:t>账号、密码找回功能。</w:t>
      </w:r>
    </w:p>
    <w:p>
      <w:pPr>
        <w:adjustRightInd w:val="0"/>
        <w:snapToGrid w:val="0"/>
        <w:ind w:firstLine="0" w:firstLineChars="0"/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>
      <w:pPr>
        <w:adjustRightInd w:val="0"/>
        <w:snapToGrid w:val="0"/>
        <w:ind w:firstLine="420"/>
      </w:pPr>
      <w:r>
        <w:rPr>
          <w:rFonts w:hint="eastAsia"/>
        </w:rPr>
        <w:t>系统设置密码找回功能，对于忘记密码的单位和个人注册用户可选择短信密码找回方式。如图6-1所示：</w:t>
      </w:r>
    </w:p>
    <w:p>
      <w:pPr>
        <w:adjustRightInd w:val="0"/>
        <w:snapToGrid w:val="0"/>
        <w:ind w:firstLine="420"/>
      </w:pPr>
      <w:r>
        <w:drawing>
          <wp:inline distT="0" distB="0" distL="0" distR="0">
            <wp:extent cx="4849495" cy="2680970"/>
            <wp:effectExtent l="0" t="0" r="8255" b="508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445" cy="268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图6-1</w:t>
      </w:r>
    </w:p>
    <w:p>
      <w:pPr>
        <w:adjustRightInd w:val="0"/>
        <w:snapToGrid w:val="0"/>
        <w:ind w:firstLine="420"/>
      </w:pPr>
      <w:r>
        <w:rPr>
          <w:rFonts w:hint="eastAsia"/>
        </w:rPr>
        <w:t>点击‘忘记密码’，进入密码找回页面，如图6-2所示：</w:t>
      </w:r>
      <w:r>
        <w:rPr>
          <w:rFonts w:hint="eastAsia"/>
        </w:rPr>
        <w:drawing>
          <wp:inline distT="0" distB="0" distL="114300" distR="114300">
            <wp:extent cx="5270500" cy="2457450"/>
            <wp:effectExtent l="0" t="0" r="6350" b="0"/>
            <wp:docPr id="90" name="图片 9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15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309245" cy="247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图6-2</w:t>
      </w:r>
    </w:p>
    <w:p>
      <w:pPr>
        <w:adjustRightInd w:val="0"/>
        <w:snapToGrid w:val="0"/>
        <w:ind w:firstLine="420"/>
        <w:jc w:val="center"/>
      </w:pPr>
      <w:r>
        <w:rPr>
          <w:rFonts w:hint="eastAsia"/>
        </w:rPr>
        <w:t>输入登录账号、密码，验证码，点击下一步，确认短信发送方式，如图6-</w:t>
      </w:r>
      <w:r>
        <w:t>3</w:t>
      </w:r>
      <w:r>
        <w:rPr>
          <w:rFonts w:hint="eastAsia"/>
        </w:rPr>
        <w:t>所示：</w:t>
      </w:r>
      <w:r>
        <w:t xml:space="preserve"> </w:t>
      </w:r>
    </w:p>
    <w:p>
      <w:pPr>
        <w:adjustRightInd w:val="0"/>
        <w:snapToGrid w:val="0"/>
        <w:ind w:firstLine="420"/>
        <w:jc w:val="center"/>
      </w:pPr>
      <w:r>
        <w:rPr>
          <w:rFonts w:hint="eastAsia"/>
        </w:rPr>
        <w:drawing>
          <wp:inline distT="0" distB="0" distL="114300" distR="114300">
            <wp:extent cx="5273675" cy="2672080"/>
            <wp:effectExtent l="0" t="0" r="3175" b="13970"/>
            <wp:docPr id="93" name="图片 9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17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图6-3</w:t>
      </w:r>
    </w:p>
    <w:p>
      <w:pPr>
        <w:adjustRightInd w:val="0"/>
        <w:snapToGrid w:val="0"/>
        <w:ind w:firstLine="420"/>
      </w:pPr>
      <w:r>
        <w:rPr>
          <w:rFonts w:hint="eastAsia"/>
        </w:rPr>
        <w:t>确认之后系统生成随机密码，手机接收来自12333的短信提醒，如图6-4所示：</w:t>
      </w:r>
    </w:p>
    <w:p>
      <w:pPr>
        <w:adjustRightInd w:val="0"/>
        <w:snapToGrid w:val="0"/>
        <w:ind w:firstLine="420"/>
      </w:pPr>
      <w:r>
        <w:drawing>
          <wp:inline distT="0" distB="0" distL="0" distR="0">
            <wp:extent cx="4681220" cy="2873375"/>
            <wp:effectExtent l="0" t="0" r="5080" b="3175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529" cy="287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420"/>
      </w:pP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sz w:val="21"/>
        </w:rPr>
      </w:pPr>
      <w:r>
        <w:rPr>
          <w:rFonts w:hint="eastAsia"/>
          <w:sz w:val="21"/>
        </w:rPr>
        <w:t>图6-4</w:t>
      </w:r>
    </w:p>
    <w:p>
      <w:pPr>
        <w:adjustRightInd w:val="0"/>
        <w:snapToGrid w:val="0"/>
        <w:ind w:firstLine="420"/>
      </w:pPr>
      <w:r>
        <w:rPr>
          <w:rFonts w:hint="eastAsia"/>
        </w:rPr>
        <w:t>若忘记登录账号，在找回密码页面选择‘忘记用户名’，填报个人身份信息，如图6-5所示：</w:t>
      </w:r>
    </w:p>
    <w:p>
      <w:pPr>
        <w:adjustRightInd w:val="0"/>
        <w:snapToGrid w:val="0"/>
        <w:ind w:firstLine="420"/>
      </w:pPr>
      <w:r>
        <w:rPr>
          <w:rFonts w:hint="eastAsia"/>
        </w:rPr>
        <w:drawing>
          <wp:inline distT="0" distB="0" distL="114300" distR="114300">
            <wp:extent cx="4537075" cy="4138295"/>
            <wp:effectExtent l="0" t="0" r="15875" b="14605"/>
            <wp:docPr id="95" name="图片 9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18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315"/>
        <w:jc w:val="center"/>
      </w:pPr>
      <w:r>
        <w:rPr>
          <w:rFonts w:hint="eastAsia"/>
          <w:sz w:val="21"/>
        </w:rPr>
        <w:t>图6-5</w:t>
      </w:r>
    </w:p>
    <w:p>
      <w:pPr>
        <w:adjustRightInd w:val="0"/>
        <w:snapToGrid w:val="0"/>
        <w:ind w:firstLine="420"/>
      </w:pPr>
      <w:r>
        <w:rPr>
          <w:rFonts w:hint="eastAsia"/>
        </w:rPr>
        <w:t>录入之后选择下一步，转入用户名提示页面，如图6-6所示：</w:t>
      </w:r>
      <w:r>
        <w:rPr>
          <w:rFonts w:hint="eastAsia"/>
        </w:rPr>
        <w:drawing>
          <wp:inline distT="0" distB="0" distL="114300" distR="114300">
            <wp:extent cx="5276850" cy="1923415"/>
            <wp:effectExtent l="0" t="0" r="0" b="635"/>
            <wp:docPr id="96" name="图片 9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19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97264" cy="193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315"/>
        <w:jc w:val="center"/>
        <w:rPr>
          <w:sz w:val="21"/>
        </w:rPr>
      </w:pPr>
      <w:r>
        <w:rPr>
          <w:rFonts w:hint="eastAsia"/>
          <w:sz w:val="21"/>
        </w:rPr>
        <w:t>图6-6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 xml:space="preserve">   可以继续选择找回密码或者返回登录页进行登录。</w:t>
      </w:r>
    </w:p>
    <w:p>
      <w:pPr>
        <w:adjustRightInd w:val="0"/>
        <w:snapToGrid w:val="0"/>
        <w:ind w:firstLine="0" w:firstLineChars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>
      <w:pPr>
        <w:adjustRightInd w:val="0"/>
        <w:snapToGrid w:val="0"/>
        <w:ind w:firstLine="560" w:firstLineChars="200"/>
      </w:pPr>
      <w:r>
        <w:t>1</w:t>
      </w:r>
      <w:r>
        <w:rPr>
          <w:rFonts w:hint="eastAsia"/>
        </w:rPr>
        <w:t>、目前系统仅支持山东省内移动、联通号码的密码找回功能，其他用户可联系相关人员进行手工重置。</w:t>
      </w:r>
    </w:p>
    <w:p>
      <w:pPr>
        <w:adjustRightInd w:val="0"/>
        <w:snapToGrid w:val="0"/>
        <w:ind w:firstLine="560" w:firstLineChars="200"/>
      </w:pPr>
      <w:r>
        <w:rPr>
          <w:rFonts w:hint="eastAsia"/>
        </w:rPr>
        <w:br w:type="page"/>
      </w:r>
    </w:p>
    <w:p>
      <w:pPr>
        <w:pStyle w:val="2"/>
        <w:numPr>
          <w:ilvl w:val="0"/>
          <w:numId w:val="2"/>
        </w:numPr>
        <w:adjustRightInd w:val="0"/>
        <w:snapToGrid w:val="0"/>
        <w:spacing w:line="240" w:lineRule="auto"/>
      </w:pPr>
      <w:bookmarkStart w:id="79" w:name="_Toc3195"/>
      <w:r>
        <w:rPr>
          <w:rFonts w:hint="eastAsia"/>
        </w:rPr>
        <w:t>浏览器环境设置</w:t>
      </w:r>
      <w:bookmarkEnd w:id="79"/>
    </w:p>
    <w:p>
      <w:pPr>
        <w:adjustRightInd w:val="0"/>
        <w:snapToGrid w:val="0"/>
        <w:ind w:firstLine="560" w:firstLineChars="200"/>
      </w:pPr>
      <w:r>
        <w:rPr>
          <w:rFonts w:hint="eastAsia"/>
        </w:rPr>
        <w:t>在进行项目提交过程中，如果出现保存项目后列表不刷新的情况，可通过对</w:t>
      </w:r>
      <w:r>
        <w:t>浏览器环境的设置，保证后续业务</w:t>
      </w:r>
      <w:r>
        <w:rPr>
          <w:rFonts w:hint="eastAsia"/>
        </w:rPr>
        <w:t>操作</w:t>
      </w:r>
      <w:r>
        <w:t>的顺利进行</w:t>
      </w:r>
      <w:r>
        <w:rPr>
          <w:rFonts w:hint="eastAsia"/>
        </w:rPr>
        <w:t>，</w:t>
      </w:r>
      <w:r>
        <w:t>根据以下图示操作</w:t>
      </w:r>
      <w:r>
        <w:rPr>
          <w:rFonts w:hint="eastAsia"/>
        </w:rPr>
        <w:t>（以IE浏览器</w:t>
      </w:r>
      <w:r>
        <w:t>为例）：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>（一）</w:t>
      </w:r>
      <w:r>
        <w:t xml:space="preserve"> </w:t>
      </w:r>
      <w:r>
        <w:rPr>
          <w:rFonts w:hint="eastAsia"/>
        </w:rPr>
        <w:t>打开浏览器</w:t>
      </w:r>
      <w:r>
        <w:t>：</w:t>
      </w:r>
      <w:r>
        <w:rPr>
          <w:rFonts w:hint="eastAsia"/>
        </w:rPr>
        <w:t>找到</w:t>
      </w:r>
      <w:r>
        <w:t>菜单栏中</w:t>
      </w:r>
      <w:r>
        <w:rPr>
          <w:rFonts w:hint="eastAsia"/>
        </w:rPr>
        <w:t>的</w:t>
      </w:r>
      <w:r>
        <w:t>【</w:t>
      </w:r>
      <w:r>
        <w:rPr>
          <w:rFonts w:hint="eastAsia"/>
        </w:rPr>
        <w:t>工具</w:t>
      </w:r>
      <w:r>
        <w:t>】</w:t>
      </w:r>
      <w:r>
        <w:rPr>
          <w:rFonts w:hint="eastAsia"/>
        </w:rPr>
        <w:t>→【I</w:t>
      </w:r>
      <w:r>
        <w:t>nternet选项】</w:t>
      </w:r>
      <w:r>
        <w:rPr>
          <w:rFonts w:hint="eastAsia"/>
        </w:rPr>
        <w:t>，</w:t>
      </w:r>
      <w:r>
        <w:t>如图7</w:t>
      </w:r>
      <w:r>
        <w:rPr>
          <w:rFonts w:hint="eastAsia"/>
        </w:rPr>
        <w:t>-1</w:t>
      </w:r>
      <w:r>
        <w:t>所示：</w:t>
      </w:r>
    </w:p>
    <w:p>
      <w:pPr>
        <w:adjustRightInd w:val="0"/>
        <w:snapToGrid w:val="0"/>
        <w:ind w:left="-3" w:leftChars="-1" w:firstLine="0" w:firstLineChars="0"/>
      </w:pPr>
      <w:r>
        <w:drawing>
          <wp:inline distT="0" distB="0" distL="114300" distR="114300">
            <wp:extent cx="5288915" cy="3394710"/>
            <wp:effectExtent l="0" t="0" r="6985" b="15240"/>
            <wp:docPr id="89" name="图片 15" descr="注册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5" descr="注册成功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</w:pPr>
      <w:r>
        <w:rPr>
          <w:rFonts w:hint="eastAsia" w:ascii="宋体" w:hAnsi="宋体" w:cs="微软雅黑"/>
          <w:sz w:val="21"/>
          <w:lang w:val="zh-CN"/>
        </w:rPr>
        <w:t>图</w:t>
      </w:r>
      <w:r>
        <w:rPr>
          <w:rFonts w:ascii="宋体" w:hAnsi="宋体" w:cs="微软雅黑"/>
          <w:sz w:val="21"/>
        </w:rPr>
        <w:t>7</w:t>
      </w:r>
      <w:r>
        <w:rPr>
          <w:rFonts w:hint="eastAsia" w:ascii="宋体" w:hAnsi="宋体" w:cs="微软雅黑"/>
          <w:sz w:val="21"/>
          <w:lang w:val="zh-CN"/>
        </w:rPr>
        <w:t>-1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>（二） 找到【设置】</w:t>
      </w:r>
      <w:r>
        <w:t>按钮</w:t>
      </w:r>
      <w:r>
        <w:rPr>
          <w:rFonts w:hint="eastAsia"/>
        </w:rPr>
        <w:t>，</w:t>
      </w:r>
      <w:r>
        <w:t>如图7-2所示</w:t>
      </w:r>
      <w:r>
        <w:rPr>
          <w:rFonts w:hint="eastAsia"/>
        </w:rPr>
        <w:t>：</w:t>
      </w:r>
    </w:p>
    <w:p>
      <w:pPr>
        <w:adjustRightInd w:val="0"/>
        <w:snapToGrid w:val="0"/>
        <w:ind w:firstLine="0" w:firstLineChars="0"/>
      </w:pPr>
      <w:r>
        <w:drawing>
          <wp:inline distT="0" distB="0" distL="114300" distR="114300">
            <wp:extent cx="5304790" cy="2832735"/>
            <wp:effectExtent l="0" t="0" r="10160" b="5715"/>
            <wp:docPr id="87" name="图片 16" descr="注册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6" descr="注册成功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83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  <w:rPr>
          <w:rFonts w:ascii="宋体" w:hAnsi="宋体" w:cs="微软雅黑"/>
          <w:sz w:val="21"/>
          <w:lang w:val="zh-CN"/>
        </w:rPr>
      </w:pPr>
      <w:r>
        <w:rPr>
          <w:rFonts w:hint="eastAsia" w:ascii="宋体" w:hAnsi="宋体" w:cs="微软雅黑"/>
          <w:sz w:val="21"/>
          <w:lang w:val="zh-CN"/>
        </w:rPr>
        <w:t>图</w:t>
      </w:r>
      <w:r>
        <w:rPr>
          <w:rFonts w:ascii="宋体" w:hAnsi="宋体" w:cs="微软雅黑"/>
          <w:sz w:val="21"/>
        </w:rPr>
        <w:t>7</w:t>
      </w:r>
      <w:r>
        <w:rPr>
          <w:rFonts w:hint="eastAsia" w:ascii="宋体" w:hAnsi="宋体" w:cs="微软雅黑"/>
          <w:sz w:val="21"/>
          <w:lang w:val="zh-CN"/>
        </w:rPr>
        <w:t>-2</w:t>
      </w:r>
    </w:p>
    <w:p>
      <w:pPr>
        <w:adjustRightInd w:val="0"/>
        <w:snapToGrid w:val="0"/>
        <w:ind w:firstLine="0" w:firstLineChars="0"/>
      </w:pPr>
      <w:r>
        <w:rPr>
          <w:rFonts w:hint="eastAsia"/>
        </w:rPr>
        <w:t>（三）</w:t>
      </w:r>
      <w:r>
        <w:t xml:space="preserve"> </w:t>
      </w:r>
      <w:r>
        <w:rPr>
          <w:rFonts w:hint="eastAsia"/>
        </w:rPr>
        <w:t>在</w:t>
      </w:r>
      <w:r>
        <w:t>网站</w:t>
      </w:r>
      <w:r>
        <w:rPr>
          <w:rFonts w:hint="eastAsia"/>
        </w:rPr>
        <w:t>数据设置</w:t>
      </w:r>
      <w:r>
        <w:t>中”</w:t>
      </w:r>
      <w:r>
        <w:rPr>
          <w:rFonts w:hint="eastAsia"/>
        </w:rPr>
        <w:t>检查</w:t>
      </w:r>
      <w:r>
        <w:t>存储的页面</w:t>
      </w:r>
      <w:r>
        <w:rPr>
          <w:rFonts w:hint="eastAsia"/>
        </w:rPr>
        <w:t>的较新</w:t>
      </w:r>
      <w:r>
        <w:t>版本”</w:t>
      </w:r>
      <w:r>
        <w:rPr>
          <w:rFonts w:hint="eastAsia"/>
        </w:rPr>
        <w:t>，</w:t>
      </w:r>
      <w:r>
        <w:t>选择【</w:t>
      </w:r>
      <w:r>
        <w:rPr>
          <w:rFonts w:hint="eastAsia"/>
        </w:rPr>
        <w:t>每次访问页面时</w:t>
      </w:r>
      <w:r>
        <w:t>】</w:t>
      </w:r>
      <w:r>
        <w:rPr>
          <w:rFonts w:hint="eastAsia"/>
        </w:rPr>
        <w:t>，选择</w:t>
      </w:r>
      <w:r>
        <w:t>完毕后点击【</w:t>
      </w:r>
      <w:r>
        <w:rPr>
          <w:rFonts w:hint="eastAsia"/>
        </w:rPr>
        <w:t>确定</w:t>
      </w:r>
      <w:r>
        <w:t>】</w:t>
      </w:r>
      <w:r>
        <w:rPr>
          <w:rFonts w:hint="eastAsia"/>
        </w:rPr>
        <w:t>退出</w:t>
      </w:r>
      <w:r>
        <w:t>，</w:t>
      </w:r>
      <w:r>
        <w:rPr>
          <w:rFonts w:hint="eastAsia"/>
        </w:rPr>
        <w:t>并</w:t>
      </w:r>
      <w:r>
        <w:t>重新打开浏览器登录系统，如图7-3所示</w:t>
      </w:r>
      <w:r>
        <w:rPr>
          <w:rFonts w:hint="eastAsia"/>
        </w:rPr>
        <w:t>：</w:t>
      </w:r>
    </w:p>
    <w:p>
      <w:pPr>
        <w:adjustRightInd w:val="0"/>
        <w:snapToGrid w:val="0"/>
        <w:ind w:left="-3" w:leftChars="-1" w:firstLine="0" w:firstLineChars="0"/>
      </w:pPr>
      <w:r>
        <w:drawing>
          <wp:inline distT="0" distB="0" distL="114300" distR="114300">
            <wp:extent cx="5418455" cy="2909570"/>
            <wp:effectExtent l="0" t="0" r="10795" b="5080"/>
            <wp:docPr id="88" name="图片 17" descr="注册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7" descr="注册成功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adjustRightInd w:val="0"/>
        <w:snapToGrid w:val="0"/>
        <w:spacing w:line="240" w:lineRule="auto"/>
        <w:ind w:firstLine="0" w:firstLineChars="0"/>
        <w:jc w:val="center"/>
      </w:pPr>
      <w:r>
        <w:rPr>
          <w:rFonts w:hint="eastAsia" w:ascii="宋体" w:hAnsi="宋体" w:cs="微软雅黑"/>
          <w:sz w:val="21"/>
          <w:lang w:val="zh-CN"/>
        </w:rPr>
        <w:t>图</w:t>
      </w:r>
      <w:r>
        <w:rPr>
          <w:rFonts w:ascii="宋体" w:hAnsi="宋体" w:cs="微软雅黑"/>
          <w:sz w:val="21"/>
        </w:rPr>
        <w:t>7</w:t>
      </w:r>
      <w:r>
        <w:rPr>
          <w:rFonts w:ascii="宋体" w:hAnsi="宋体" w:cs="微软雅黑"/>
          <w:sz w:val="21"/>
          <w:lang w:val="zh-CN"/>
        </w:rPr>
        <w:t>-</w:t>
      </w:r>
      <w:r>
        <w:rPr>
          <w:rFonts w:hint="eastAsia" w:ascii="宋体" w:hAnsi="宋体" w:cs="微软雅黑"/>
          <w:sz w:val="21"/>
        </w:rPr>
        <w:t>3</w:t>
      </w:r>
    </w:p>
    <w:sectPr>
      <w:footerReference r:id="rId10" w:type="first"/>
      <w:footerReference r:id="rId9" w:type="default"/>
      <w:pgSz w:w="11906" w:h="16838"/>
      <w:pgMar w:top="1440" w:right="1797" w:bottom="1440" w:left="1797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Sans Serif">
    <w:panose1 w:val="020B0604020202020204"/>
    <w:charset w:val="00"/>
    <w:family w:val="swiss"/>
    <w:pitch w:val="default"/>
    <w:sig w:usb0="E1002AFF" w:usb1="C0000002" w:usb2="00000008" w:usb3="00000000" w:csb0="200101FF" w:csb1="2028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27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27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27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270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4" name="文本框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ind w:firstLine="27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36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riWDUh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firstLine="27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36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27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7" name="文本框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ind w:firstLine="27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VvN2kh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firstLine="27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0" w:firstLineChars="0"/>
      <w:jc w:val="both"/>
    </w:pPr>
    <w:r>
      <w:rPr>
        <w:rFonts w:hint="eastAsia" w:ascii="ˎ̥" w:hAnsi="ˎ̥"/>
        <w:color w:val="000000"/>
      </w:rPr>
      <w:t>职称申报评审管理系统</w:t>
    </w:r>
    <w:r>
      <w:rPr>
        <w:rFonts w:ascii="ˎ̥" w:hAnsi="ˎ̥"/>
        <w:color w:val="000000"/>
      </w:rPr>
      <w:t>操作</w:t>
    </w:r>
    <w:r>
      <w:rPr>
        <w:rFonts w:hint="eastAsia"/>
      </w:rPr>
      <w:t>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27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0" w:firstLineChars="0"/>
      <w:jc w:val="both"/>
    </w:pPr>
    <w:r>
      <w:rPr>
        <w:rFonts w:hint="eastAsia" w:ascii="ˎ̥" w:hAnsi="ˎ̥"/>
        <w:color w:val="000000"/>
      </w:rPr>
      <w:t>职称申报评审管理系统</w:t>
    </w:r>
    <w:r>
      <w:rPr>
        <w:rFonts w:ascii="ˎ̥" w:hAnsi="ˎ̥"/>
        <w:color w:val="000000"/>
      </w:rPr>
      <w:t>操作</w:t>
    </w:r>
    <w:r>
      <w:rPr>
        <w:rFonts w:hint="eastAsia"/>
      </w:rPr>
      <w:t>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A4490AC"/>
    <w:multiLevelType w:val="singleLevel"/>
    <w:tmpl w:val="DA4490A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31739F7"/>
    <w:multiLevelType w:val="multilevel"/>
    <w:tmpl w:val="331739F7"/>
    <w:lvl w:ilvl="0" w:tentative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92307AF"/>
    <w:multiLevelType w:val="multilevel"/>
    <w:tmpl w:val="492307AF"/>
    <w:lvl w:ilvl="0" w:tentative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93D3DD8"/>
    <w:multiLevelType w:val="singleLevel"/>
    <w:tmpl w:val="593D3DD8"/>
    <w:lvl w:ilvl="0" w:tentative="0">
      <w:start w:val="2"/>
      <w:numFmt w:val="chineseCounting"/>
      <w:suff w:val="nothing"/>
      <w:lvlText w:val="%1、"/>
      <w:lvlJc w:val="left"/>
    </w:lvl>
  </w:abstractNum>
  <w:abstractNum w:abstractNumId="4">
    <w:nsid w:val="5F435E74"/>
    <w:multiLevelType w:val="multilevel"/>
    <w:tmpl w:val="5F435E74"/>
    <w:lvl w:ilvl="0" w:tentative="0">
      <w:start w:val="1"/>
      <w:numFmt w:val="decimal"/>
      <w:pStyle w:val="2"/>
      <w:lvlText w:val="第%1章"/>
      <w:lvlJc w:val="left"/>
      <w:pPr>
        <w:tabs>
          <w:tab w:val="left" w:pos="1080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§%1.%2"/>
      <w:lvlJc w:val="left"/>
      <w:pPr>
        <w:tabs>
          <w:tab w:val="left" w:pos="720"/>
        </w:tabs>
        <w:ind w:left="576" w:hanging="576"/>
      </w:pPr>
      <w:rPr>
        <w:rFonts w:hint="eastAsia"/>
        <w:sz w:val="28"/>
        <w:szCs w:val="28"/>
      </w:rPr>
    </w:lvl>
    <w:lvl w:ilvl="2" w:tentative="0">
      <w:start w:val="1"/>
      <w:numFmt w:val="decimal"/>
      <w:lvlText w:val="§%1.%2.%3"/>
      <w:lvlJc w:val="left"/>
      <w:pPr>
        <w:tabs>
          <w:tab w:val="left" w:pos="108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7CA21D56"/>
    <w:multiLevelType w:val="multilevel"/>
    <w:tmpl w:val="7CA21D56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F87040"/>
    <w:rsid w:val="00000700"/>
    <w:rsid w:val="000278A1"/>
    <w:rsid w:val="0003221F"/>
    <w:rsid w:val="00032DDB"/>
    <w:rsid w:val="00066B69"/>
    <w:rsid w:val="000A300A"/>
    <w:rsid w:val="000A4BC9"/>
    <w:rsid w:val="000B70F3"/>
    <w:rsid w:val="000C2183"/>
    <w:rsid w:val="000D4F0F"/>
    <w:rsid w:val="000E03C2"/>
    <w:rsid w:val="000E23FD"/>
    <w:rsid w:val="000F1959"/>
    <w:rsid w:val="000F1BDA"/>
    <w:rsid w:val="001163F5"/>
    <w:rsid w:val="00116EA7"/>
    <w:rsid w:val="001215ED"/>
    <w:rsid w:val="00122AC6"/>
    <w:rsid w:val="001439FB"/>
    <w:rsid w:val="00152AE7"/>
    <w:rsid w:val="00154114"/>
    <w:rsid w:val="00186B47"/>
    <w:rsid w:val="00192D09"/>
    <w:rsid w:val="001A139F"/>
    <w:rsid w:val="001A5586"/>
    <w:rsid w:val="001B388D"/>
    <w:rsid w:val="001B53C0"/>
    <w:rsid w:val="001D64CE"/>
    <w:rsid w:val="001E7606"/>
    <w:rsid w:val="00250C91"/>
    <w:rsid w:val="00254FF1"/>
    <w:rsid w:val="002603CD"/>
    <w:rsid w:val="00271D53"/>
    <w:rsid w:val="00272BBF"/>
    <w:rsid w:val="002828F8"/>
    <w:rsid w:val="002C5F87"/>
    <w:rsid w:val="002E2A08"/>
    <w:rsid w:val="002F45E2"/>
    <w:rsid w:val="00302B91"/>
    <w:rsid w:val="003148A3"/>
    <w:rsid w:val="00325144"/>
    <w:rsid w:val="00331457"/>
    <w:rsid w:val="00356047"/>
    <w:rsid w:val="003A6E85"/>
    <w:rsid w:val="003D22F0"/>
    <w:rsid w:val="003D7581"/>
    <w:rsid w:val="003E1BEB"/>
    <w:rsid w:val="003F0D57"/>
    <w:rsid w:val="00403712"/>
    <w:rsid w:val="0041531C"/>
    <w:rsid w:val="004161A8"/>
    <w:rsid w:val="00424EE1"/>
    <w:rsid w:val="004722BE"/>
    <w:rsid w:val="004745A1"/>
    <w:rsid w:val="004976E3"/>
    <w:rsid w:val="004C723E"/>
    <w:rsid w:val="004D0D7A"/>
    <w:rsid w:val="004D7AFE"/>
    <w:rsid w:val="004F69E5"/>
    <w:rsid w:val="0050256C"/>
    <w:rsid w:val="00512C9A"/>
    <w:rsid w:val="00540E0F"/>
    <w:rsid w:val="00593051"/>
    <w:rsid w:val="00597290"/>
    <w:rsid w:val="005C1DC3"/>
    <w:rsid w:val="005D62CD"/>
    <w:rsid w:val="005E1142"/>
    <w:rsid w:val="005E1C86"/>
    <w:rsid w:val="005E4CAC"/>
    <w:rsid w:val="006219D7"/>
    <w:rsid w:val="0064156A"/>
    <w:rsid w:val="00671FA4"/>
    <w:rsid w:val="006759B3"/>
    <w:rsid w:val="0069030D"/>
    <w:rsid w:val="00697436"/>
    <w:rsid w:val="006E3E1F"/>
    <w:rsid w:val="006E5064"/>
    <w:rsid w:val="006E5D26"/>
    <w:rsid w:val="00715939"/>
    <w:rsid w:val="00721E39"/>
    <w:rsid w:val="0072761A"/>
    <w:rsid w:val="00745ED0"/>
    <w:rsid w:val="00752075"/>
    <w:rsid w:val="007603C7"/>
    <w:rsid w:val="00764AD7"/>
    <w:rsid w:val="007874FF"/>
    <w:rsid w:val="007B0A2C"/>
    <w:rsid w:val="007D5695"/>
    <w:rsid w:val="007E519A"/>
    <w:rsid w:val="008001DD"/>
    <w:rsid w:val="00803041"/>
    <w:rsid w:val="0081638B"/>
    <w:rsid w:val="008336C1"/>
    <w:rsid w:val="00886E0A"/>
    <w:rsid w:val="008C0CD5"/>
    <w:rsid w:val="008F24B0"/>
    <w:rsid w:val="00903DBB"/>
    <w:rsid w:val="00924E55"/>
    <w:rsid w:val="00930275"/>
    <w:rsid w:val="009535DC"/>
    <w:rsid w:val="00971D2C"/>
    <w:rsid w:val="0097248C"/>
    <w:rsid w:val="00992B23"/>
    <w:rsid w:val="009C4380"/>
    <w:rsid w:val="00A068F5"/>
    <w:rsid w:val="00A15C15"/>
    <w:rsid w:val="00A320FB"/>
    <w:rsid w:val="00A546A6"/>
    <w:rsid w:val="00A60849"/>
    <w:rsid w:val="00A63F16"/>
    <w:rsid w:val="00A76FD6"/>
    <w:rsid w:val="00AB389A"/>
    <w:rsid w:val="00AD6BE6"/>
    <w:rsid w:val="00B202EC"/>
    <w:rsid w:val="00B24CAD"/>
    <w:rsid w:val="00B55CEB"/>
    <w:rsid w:val="00B656D7"/>
    <w:rsid w:val="00B72A19"/>
    <w:rsid w:val="00B83FEC"/>
    <w:rsid w:val="00BB65B5"/>
    <w:rsid w:val="00BD4FF3"/>
    <w:rsid w:val="00BF7C83"/>
    <w:rsid w:val="00C14BD0"/>
    <w:rsid w:val="00C46F7F"/>
    <w:rsid w:val="00C63868"/>
    <w:rsid w:val="00CA107F"/>
    <w:rsid w:val="00CD207C"/>
    <w:rsid w:val="00D047AA"/>
    <w:rsid w:val="00D615C3"/>
    <w:rsid w:val="00D73D17"/>
    <w:rsid w:val="00DA4D21"/>
    <w:rsid w:val="00DD3C1E"/>
    <w:rsid w:val="00DD559C"/>
    <w:rsid w:val="00DE4708"/>
    <w:rsid w:val="00E35E17"/>
    <w:rsid w:val="00E834B8"/>
    <w:rsid w:val="00E83FD9"/>
    <w:rsid w:val="00EB12EA"/>
    <w:rsid w:val="00EF4A6E"/>
    <w:rsid w:val="00F01C07"/>
    <w:rsid w:val="00F25B60"/>
    <w:rsid w:val="00F43EC4"/>
    <w:rsid w:val="00F54D60"/>
    <w:rsid w:val="00F86CC9"/>
    <w:rsid w:val="00F902BA"/>
    <w:rsid w:val="00F97F03"/>
    <w:rsid w:val="00FA61BB"/>
    <w:rsid w:val="00FB230B"/>
    <w:rsid w:val="00FB4D7C"/>
    <w:rsid w:val="011062A5"/>
    <w:rsid w:val="01142FA7"/>
    <w:rsid w:val="011955DE"/>
    <w:rsid w:val="013D59BC"/>
    <w:rsid w:val="01495FB6"/>
    <w:rsid w:val="01524009"/>
    <w:rsid w:val="01526222"/>
    <w:rsid w:val="01570A66"/>
    <w:rsid w:val="017C3C9C"/>
    <w:rsid w:val="01F573BE"/>
    <w:rsid w:val="02756031"/>
    <w:rsid w:val="02867561"/>
    <w:rsid w:val="02B8600E"/>
    <w:rsid w:val="02F23837"/>
    <w:rsid w:val="030E1A82"/>
    <w:rsid w:val="03322756"/>
    <w:rsid w:val="035240A9"/>
    <w:rsid w:val="038A3E47"/>
    <w:rsid w:val="03BF36DD"/>
    <w:rsid w:val="03C36088"/>
    <w:rsid w:val="03EA5BFA"/>
    <w:rsid w:val="03F06FFE"/>
    <w:rsid w:val="041955BF"/>
    <w:rsid w:val="04331E91"/>
    <w:rsid w:val="044C7740"/>
    <w:rsid w:val="04641884"/>
    <w:rsid w:val="04694E41"/>
    <w:rsid w:val="048F63E8"/>
    <w:rsid w:val="049B6D41"/>
    <w:rsid w:val="04F270FF"/>
    <w:rsid w:val="0524722C"/>
    <w:rsid w:val="05512990"/>
    <w:rsid w:val="055456F1"/>
    <w:rsid w:val="05550E0F"/>
    <w:rsid w:val="056C6853"/>
    <w:rsid w:val="05926D84"/>
    <w:rsid w:val="05947EA7"/>
    <w:rsid w:val="05DA2BCE"/>
    <w:rsid w:val="05F90459"/>
    <w:rsid w:val="062C5B7A"/>
    <w:rsid w:val="06331AAF"/>
    <w:rsid w:val="06597F12"/>
    <w:rsid w:val="067A3123"/>
    <w:rsid w:val="0699723F"/>
    <w:rsid w:val="06BC46B6"/>
    <w:rsid w:val="07083BA1"/>
    <w:rsid w:val="076514AB"/>
    <w:rsid w:val="07A93C8D"/>
    <w:rsid w:val="07DD203E"/>
    <w:rsid w:val="07DE6633"/>
    <w:rsid w:val="08224AB6"/>
    <w:rsid w:val="084377B9"/>
    <w:rsid w:val="08A46E1E"/>
    <w:rsid w:val="08BD3DA7"/>
    <w:rsid w:val="08EE6E68"/>
    <w:rsid w:val="093136B3"/>
    <w:rsid w:val="099F665A"/>
    <w:rsid w:val="0A1A1536"/>
    <w:rsid w:val="0A1D3C65"/>
    <w:rsid w:val="0A51457E"/>
    <w:rsid w:val="0A6D48D6"/>
    <w:rsid w:val="0AEC72F9"/>
    <w:rsid w:val="0AF65C77"/>
    <w:rsid w:val="0B1847E4"/>
    <w:rsid w:val="0B515213"/>
    <w:rsid w:val="0B5650FE"/>
    <w:rsid w:val="0B756377"/>
    <w:rsid w:val="0B9E7753"/>
    <w:rsid w:val="0BE659F7"/>
    <w:rsid w:val="0BE73790"/>
    <w:rsid w:val="0BEE4F7C"/>
    <w:rsid w:val="0C103B20"/>
    <w:rsid w:val="0C1437FB"/>
    <w:rsid w:val="0C1F0B07"/>
    <w:rsid w:val="0C260816"/>
    <w:rsid w:val="0C624FE2"/>
    <w:rsid w:val="0C635CBC"/>
    <w:rsid w:val="0C8626A3"/>
    <w:rsid w:val="0C9510B7"/>
    <w:rsid w:val="0C953C76"/>
    <w:rsid w:val="0D0C7AE9"/>
    <w:rsid w:val="0D120094"/>
    <w:rsid w:val="0D43468B"/>
    <w:rsid w:val="0D76574B"/>
    <w:rsid w:val="0D887E68"/>
    <w:rsid w:val="0D9C169C"/>
    <w:rsid w:val="0D9D6523"/>
    <w:rsid w:val="0DB15FFD"/>
    <w:rsid w:val="0DE42B8B"/>
    <w:rsid w:val="0E0048CC"/>
    <w:rsid w:val="0E112FEA"/>
    <w:rsid w:val="0E5F63BC"/>
    <w:rsid w:val="0E647BBD"/>
    <w:rsid w:val="0E8D2CD5"/>
    <w:rsid w:val="0E9309F7"/>
    <w:rsid w:val="0E995C4F"/>
    <w:rsid w:val="0EB66A5F"/>
    <w:rsid w:val="0EE94B21"/>
    <w:rsid w:val="0EEE468C"/>
    <w:rsid w:val="0F291252"/>
    <w:rsid w:val="0F32475F"/>
    <w:rsid w:val="0F3E470F"/>
    <w:rsid w:val="0F4F18A9"/>
    <w:rsid w:val="0F4F4A96"/>
    <w:rsid w:val="0F4F6A02"/>
    <w:rsid w:val="0F5E5163"/>
    <w:rsid w:val="0F686450"/>
    <w:rsid w:val="0FA4295E"/>
    <w:rsid w:val="0FB34063"/>
    <w:rsid w:val="10140BC6"/>
    <w:rsid w:val="10DB56E1"/>
    <w:rsid w:val="10F2303A"/>
    <w:rsid w:val="10F2596F"/>
    <w:rsid w:val="10FA39E7"/>
    <w:rsid w:val="10FC4449"/>
    <w:rsid w:val="111024A7"/>
    <w:rsid w:val="11107CE5"/>
    <w:rsid w:val="112219C9"/>
    <w:rsid w:val="11277F01"/>
    <w:rsid w:val="113169AF"/>
    <w:rsid w:val="11572EF1"/>
    <w:rsid w:val="11840E96"/>
    <w:rsid w:val="11A60439"/>
    <w:rsid w:val="11AD11A3"/>
    <w:rsid w:val="11DC6A7F"/>
    <w:rsid w:val="120362A2"/>
    <w:rsid w:val="126B4546"/>
    <w:rsid w:val="126E5F93"/>
    <w:rsid w:val="12701B9C"/>
    <w:rsid w:val="127F7F96"/>
    <w:rsid w:val="12D041AC"/>
    <w:rsid w:val="12DD60DC"/>
    <w:rsid w:val="12EE2FBF"/>
    <w:rsid w:val="12FB4CFB"/>
    <w:rsid w:val="1333254B"/>
    <w:rsid w:val="13650B75"/>
    <w:rsid w:val="13722B95"/>
    <w:rsid w:val="137C4C31"/>
    <w:rsid w:val="139C532A"/>
    <w:rsid w:val="13C431CA"/>
    <w:rsid w:val="13E13353"/>
    <w:rsid w:val="13E4697F"/>
    <w:rsid w:val="13F6501C"/>
    <w:rsid w:val="14170174"/>
    <w:rsid w:val="143C51E2"/>
    <w:rsid w:val="144918E9"/>
    <w:rsid w:val="1459542A"/>
    <w:rsid w:val="145F3F7C"/>
    <w:rsid w:val="146A31B9"/>
    <w:rsid w:val="1492382E"/>
    <w:rsid w:val="149E5D5F"/>
    <w:rsid w:val="14BB3A37"/>
    <w:rsid w:val="14E17E9C"/>
    <w:rsid w:val="15322542"/>
    <w:rsid w:val="153B01CE"/>
    <w:rsid w:val="157979E9"/>
    <w:rsid w:val="15A067F9"/>
    <w:rsid w:val="15BA321C"/>
    <w:rsid w:val="15E07DC4"/>
    <w:rsid w:val="1612348C"/>
    <w:rsid w:val="16250690"/>
    <w:rsid w:val="1627584A"/>
    <w:rsid w:val="16411E14"/>
    <w:rsid w:val="164D4DAA"/>
    <w:rsid w:val="1663004B"/>
    <w:rsid w:val="168175CB"/>
    <w:rsid w:val="16AD3306"/>
    <w:rsid w:val="16C00016"/>
    <w:rsid w:val="16C03F90"/>
    <w:rsid w:val="16CB78D7"/>
    <w:rsid w:val="16F87040"/>
    <w:rsid w:val="16F94FAF"/>
    <w:rsid w:val="17367746"/>
    <w:rsid w:val="174813D8"/>
    <w:rsid w:val="1762447B"/>
    <w:rsid w:val="177D3C43"/>
    <w:rsid w:val="17C171C0"/>
    <w:rsid w:val="17DA652C"/>
    <w:rsid w:val="17E92EBB"/>
    <w:rsid w:val="17FD1258"/>
    <w:rsid w:val="18005B1E"/>
    <w:rsid w:val="18020442"/>
    <w:rsid w:val="180C7AEF"/>
    <w:rsid w:val="18C50C3F"/>
    <w:rsid w:val="18F206DF"/>
    <w:rsid w:val="195545D2"/>
    <w:rsid w:val="19C7557F"/>
    <w:rsid w:val="19ED3F0A"/>
    <w:rsid w:val="19F308D2"/>
    <w:rsid w:val="1A006EBC"/>
    <w:rsid w:val="1A044D69"/>
    <w:rsid w:val="1A5160F4"/>
    <w:rsid w:val="1A571067"/>
    <w:rsid w:val="1A7F7E1A"/>
    <w:rsid w:val="1A8447AB"/>
    <w:rsid w:val="1A8C586A"/>
    <w:rsid w:val="1AA64D18"/>
    <w:rsid w:val="1AA83623"/>
    <w:rsid w:val="1AF276BE"/>
    <w:rsid w:val="1B0438AD"/>
    <w:rsid w:val="1B1A7CCE"/>
    <w:rsid w:val="1B1B4D8E"/>
    <w:rsid w:val="1B33346C"/>
    <w:rsid w:val="1B33788A"/>
    <w:rsid w:val="1B431E66"/>
    <w:rsid w:val="1B5E5515"/>
    <w:rsid w:val="1B69027A"/>
    <w:rsid w:val="1B69434C"/>
    <w:rsid w:val="1C1210A8"/>
    <w:rsid w:val="1C2369DC"/>
    <w:rsid w:val="1C2437BC"/>
    <w:rsid w:val="1C4D50BA"/>
    <w:rsid w:val="1C5710C3"/>
    <w:rsid w:val="1C741CE2"/>
    <w:rsid w:val="1C944B0B"/>
    <w:rsid w:val="1CAF7661"/>
    <w:rsid w:val="1CCE72BD"/>
    <w:rsid w:val="1CFE0C38"/>
    <w:rsid w:val="1D7A65F7"/>
    <w:rsid w:val="1D8441E1"/>
    <w:rsid w:val="1DAC3971"/>
    <w:rsid w:val="1DC12A24"/>
    <w:rsid w:val="1DC75470"/>
    <w:rsid w:val="1E3F346C"/>
    <w:rsid w:val="1E5B3CC2"/>
    <w:rsid w:val="1E5C1185"/>
    <w:rsid w:val="1F054C1F"/>
    <w:rsid w:val="1F3E6F5D"/>
    <w:rsid w:val="1F646481"/>
    <w:rsid w:val="1FA333FC"/>
    <w:rsid w:val="1FC2048F"/>
    <w:rsid w:val="1FD7663D"/>
    <w:rsid w:val="1FDE15DD"/>
    <w:rsid w:val="1FE10C9A"/>
    <w:rsid w:val="1FF007DF"/>
    <w:rsid w:val="200B079D"/>
    <w:rsid w:val="20A23CB3"/>
    <w:rsid w:val="20AE2ECB"/>
    <w:rsid w:val="20CF75A0"/>
    <w:rsid w:val="21495A36"/>
    <w:rsid w:val="219E7D66"/>
    <w:rsid w:val="21BA0EF1"/>
    <w:rsid w:val="21D07AB6"/>
    <w:rsid w:val="21FA39A1"/>
    <w:rsid w:val="220519C0"/>
    <w:rsid w:val="221354F9"/>
    <w:rsid w:val="22877AF4"/>
    <w:rsid w:val="22A92050"/>
    <w:rsid w:val="22AF7A98"/>
    <w:rsid w:val="22BA7D86"/>
    <w:rsid w:val="22C3088C"/>
    <w:rsid w:val="22CE1740"/>
    <w:rsid w:val="22E41D7A"/>
    <w:rsid w:val="22EA1D54"/>
    <w:rsid w:val="22F25AB2"/>
    <w:rsid w:val="22F73276"/>
    <w:rsid w:val="231B0897"/>
    <w:rsid w:val="23531621"/>
    <w:rsid w:val="239C72F5"/>
    <w:rsid w:val="23A33FA5"/>
    <w:rsid w:val="23A509D6"/>
    <w:rsid w:val="23AB66B2"/>
    <w:rsid w:val="23B10666"/>
    <w:rsid w:val="23CD261A"/>
    <w:rsid w:val="23D47C30"/>
    <w:rsid w:val="23EF5155"/>
    <w:rsid w:val="244426C4"/>
    <w:rsid w:val="249F499B"/>
    <w:rsid w:val="24B50129"/>
    <w:rsid w:val="24BD1DD5"/>
    <w:rsid w:val="24DE7423"/>
    <w:rsid w:val="25080AD7"/>
    <w:rsid w:val="25171440"/>
    <w:rsid w:val="252D0972"/>
    <w:rsid w:val="25734F0F"/>
    <w:rsid w:val="25BF558C"/>
    <w:rsid w:val="262049FB"/>
    <w:rsid w:val="264C4A8C"/>
    <w:rsid w:val="2676117E"/>
    <w:rsid w:val="267A2A93"/>
    <w:rsid w:val="26841B29"/>
    <w:rsid w:val="26887E51"/>
    <w:rsid w:val="26A0260A"/>
    <w:rsid w:val="26B175C0"/>
    <w:rsid w:val="26B52556"/>
    <w:rsid w:val="26E818CF"/>
    <w:rsid w:val="272B5B15"/>
    <w:rsid w:val="27564369"/>
    <w:rsid w:val="27811D32"/>
    <w:rsid w:val="279F60B8"/>
    <w:rsid w:val="27DC1211"/>
    <w:rsid w:val="282413E8"/>
    <w:rsid w:val="28372989"/>
    <w:rsid w:val="285E5F02"/>
    <w:rsid w:val="28983D53"/>
    <w:rsid w:val="29057CBE"/>
    <w:rsid w:val="295E527A"/>
    <w:rsid w:val="296765BD"/>
    <w:rsid w:val="296F1790"/>
    <w:rsid w:val="29786B6C"/>
    <w:rsid w:val="29A932B3"/>
    <w:rsid w:val="29B6606F"/>
    <w:rsid w:val="29E344CE"/>
    <w:rsid w:val="2A03078F"/>
    <w:rsid w:val="2A0A6273"/>
    <w:rsid w:val="2A2D7883"/>
    <w:rsid w:val="2A7E6532"/>
    <w:rsid w:val="2A8105F6"/>
    <w:rsid w:val="2AC5081F"/>
    <w:rsid w:val="2AE95642"/>
    <w:rsid w:val="2B3439B2"/>
    <w:rsid w:val="2B345191"/>
    <w:rsid w:val="2B8E2A26"/>
    <w:rsid w:val="2BF51EA1"/>
    <w:rsid w:val="2C136F43"/>
    <w:rsid w:val="2C2F280F"/>
    <w:rsid w:val="2C480BA5"/>
    <w:rsid w:val="2C7F48FC"/>
    <w:rsid w:val="2CAA102D"/>
    <w:rsid w:val="2CBB6B00"/>
    <w:rsid w:val="2CD57A4E"/>
    <w:rsid w:val="2D452F88"/>
    <w:rsid w:val="2D897C42"/>
    <w:rsid w:val="2D97132F"/>
    <w:rsid w:val="2DB02F1F"/>
    <w:rsid w:val="2DBF6C2E"/>
    <w:rsid w:val="2DDC3E11"/>
    <w:rsid w:val="2E312EF5"/>
    <w:rsid w:val="2E341262"/>
    <w:rsid w:val="2E3503C4"/>
    <w:rsid w:val="2E763890"/>
    <w:rsid w:val="2EA93C1E"/>
    <w:rsid w:val="2ECB50AC"/>
    <w:rsid w:val="2F0712D1"/>
    <w:rsid w:val="2F636C04"/>
    <w:rsid w:val="2F700612"/>
    <w:rsid w:val="302504D2"/>
    <w:rsid w:val="30282F68"/>
    <w:rsid w:val="303947F5"/>
    <w:rsid w:val="30584C01"/>
    <w:rsid w:val="30773977"/>
    <w:rsid w:val="30CB4063"/>
    <w:rsid w:val="30FB6502"/>
    <w:rsid w:val="315C4346"/>
    <w:rsid w:val="316D2476"/>
    <w:rsid w:val="31772AD1"/>
    <w:rsid w:val="31A646CB"/>
    <w:rsid w:val="31AF24A7"/>
    <w:rsid w:val="31E41759"/>
    <w:rsid w:val="31F22BF2"/>
    <w:rsid w:val="32161FE3"/>
    <w:rsid w:val="322908DD"/>
    <w:rsid w:val="325469BD"/>
    <w:rsid w:val="327769F9"/>
    <w:rsid w:val="32996619"/>
    <w:rsid w:val="32DF3332"/>
    <w:rsid w:val="33A81863"/>
    <w:rsid w:val="33EF1372"/>
    <w:rsid w:val="34424AED"/>
    <w:rsid w:val="345B39C8"/>
    <w:rsid w:val="347C0364"/>
    <w:rsid w:val="349966C1"/>
    <w:rsid w:val="349F52CF"/>
    <w:rsid w:val="34DA61BA"/>
    <w:rsid w:val="353B1090"/>
    <w:rsid w:val="35864FBA"/>
    <w:rsid w:val="35CB5B26"/>
    <w:rsid w:val="35D26453"/>
    <w:rsid w:val="35E53CDB"/>
    <w:rsid w:val="35F7530A"/>
    <w:rsid w:val="360555AA"/>
    <w:rsid w:val="368803BA"/>
    <w:rsid w:val="368865DB"/>
    <w:rsid w:val="36957E73"/>
    <w:rsid w:val="369863DE"/>
    <w:rsid w:val="36B01B5E"/>
    <w:rsid w:val="36C74E65"/>
    <w:rsid w:val="36CA39F9"/>
    <w:rsid w:val="373459F1"/>
    <w:rsid w:val="373A5568"/>
    <w:rsid w:val="37461990"/>
    <w:rsid w:val="37551906"/>
    <w:rsid w:val="37713D87"/>
    <w:rsid w:val="377C3955"/>
    <w:rsid w:val="37BD49CE"/>
    <w:rsid w:val="37EE481C"/>
    <w:rsid w:val="380A3A25"/>
    <w:rsid w:val="386A4477"/>
    <w:rsid w:val="38AC324A"/>
    <w:rsid w:val="38D24117"/>
    <w:rsid w:val="39700E50"/>
    <w:rsid w:val="39B7663C"/>
    <w:rsid w:val="39C81FD7"/>
    <w:rsid w:val="39DF6766"/>
    <w:rsid w:val="39E2533C"/>
    <w:rsid w:val="3A0F629E"/>
    <w:rsid w:val="3A5649DC"/>
    <w:rsid w:val="3A856469"/>
    <w:rsid w:val="3A8E2207"/>
    <w:rsid w:val="3A986D03"/>
    <w:rsid w:val="3AB32D9E"/>
    <w:rsid w:val="3AB44304"/>
    <w:rsid w:val="3AE44D53"/>
    <w:rsid w:val="3AF35B38"/>
    <w:rsid w:val="3AFC36AE"/>
    <w:rsid w:val="3B1F4A93"/>
    <w:rsid w:val="3B305DAC"/>
    <w:rsid w:val="3B3714C3"/>
    <w:rsid w:val="3B722E8F"/>
    <w:rsid w:val="3B8840B4"/>
    <w:rsid w:val="3BEC7B00"/>
    <w:rsid w:val="3C0D3220"/>
    <w:rsid w:val="3C1146D9"/>
    <w:rsid w:val="3C19158A"/>
    <w:rsid w:val="3C6A2F1C"/>
    <w:rsid w:val="3C7A6265"/>
    <w:rsid w:val="3C904D74"/>
    <w:rsid w:val="3CC47F58"/>
    <w:rsid w:val="3D04386A"/>
    <w:rsid w:val="3D412317"/>
    <w:rsid w:val="3D4355BB"/>
    <w:rsid w:val="3D454567"/>
    <w:rsid w:val="3D5A2B3F"/>
    <w:rsid w:val="3D734283"/>
    <w:rsid w:val="3D752F9D"/>
    <w:rsid w:val="3D7A38CB"/>
    <w:rsid w:val="3D7D3B2F"/>
    <w:rsid w:val="3D9B654E"/>
    <w:rsid w:val="3D9B6CB1"/>
    <w:rsid w:val="3DAB4546"/>
    <w:rsid w:val="3DD40F35"/>
    <w:rsid w:val="3E1E50DF"/>
    <w:rsid w:val="3E732A49"/>
    <w:rsid w:val="3EBF1956"/>
    <w:rsid w:val="3EC61F65"/>
    <w:rsid w:val="3EC64FF3"/>
    <w:rsid w:val="3EF35D2A"/>
    <w:rsid w:val="3F15497A"/>
    <w:rsid w:val="3F1C303E"/>
    <w:rsid w:val="3F2716F1"/>
    <w:rsid w:val="3F3E2C67"/>
    <w:rsid w:val="3F5739FF"/>
    <w:rsid w:val="3F6364B3"/>
    <w:rsid w:val="3F753A3C"/>
    <w:rsid w:val="3F902F36"/>
    <w:rsid w:val="3FB176D9"/>
    <w:rsid w:val="3FF05A2A"/>
    <w:rsid w:val="401758C9"/>
    <w:rsid w:val="401C0956"/>
    <w:rsid w:val="402459F4"/>
    <w:rsid w:val="40821E3A"/>
    <w:rsid w:val="41137B68"/>
    <w:rsid w:val="411B686B"/>
    <w:rsid w:val="4137738D"/>
    <w:rsid w:val="41792D80"/>
    <w:rsid w:val="417D2B12"/>
    <w:rsid w:val="418F0A02"/>
    <w:rsid w:val="41C939E1"/>
    <w:rsid w:val="41EC60B9"/>
    <w:rsid w:val="41F218D6"/>
    <w:rsid w:val="42137F6E"/>
    <w:rsid w:val="422A58FE"/>
    <w:rsid w:val="42577977"/>
    <w:rsid w:val="425B2223"/>
    <w:rsid w:val="4290177D"/>
    <w:rsid w:val="42E035EE"/>
    <w:rsid w:val="42F56E65"/>
    <w:rsid w:val="43415141"/>
    <w:rsid w:val="434301A0"/>
    <w:rsid w:val="43545089"/>
    <w:rsid w:val="4358638A"/>
    <w:rsid w:val="44042A5B"/>
    <w:rsid w:val="446673FB"/>
    <w:rsid w:val="447264CD"/>
    <w:rsid w:val="447D6155"/>
    <w:rsid w:val="44803BBD"/>
    <w:rsid w:val="448A7348"/>
    <w:rsid w:val="449C4200"/>
    <w:rsid w:val="449F3507"/>
    <w:rsid w:val="44B74147"/>
    <w:rsid w:val="4552264E"/>
    <w:rsid w:val="4578588C"/>
    <w:rsid w:val="4608333A"/>
    <w:rsid w:val="46251813"/>
    <w:rsid w:val="4688782E"/>
    <w:rsid w:val="46DE3AA6"/>
    <w:rsid w:val="47436FC8"/>
    <w:rsid w:val="47792B28"/>
    <w:rsid w:val="47D234F2"/>
    <w:rsid w:val="47EE222B"/>
    <w:rsid w:val="47FB146D"/>
    <w:rsid w:val="48221C94"/>
    <w:rsid w:val="484D4A87"/>
    <w:rsid w:val="488A0B18"/>
    <w:rsid w:val="48AB0CE8"/>
    <w:rsid w:val="48CC4E10"/>
    <w:rsid w:val="48E62519"/>
    <w:rsid w:val="48EB28BB"/>
    <w:rsid w:val="49456A20"/>
    <w:rsid w:val="49493260"/>
    <w:rsid w:val="494C5355"/>
    <w:rsid w:val="499527F3"/>
    <w:rsid w:val="49A320D0"/>
    <w:rsid w:val="49CF1826"/>
    <w:rsid w:val="49D7528B"/>
    <w:rsid w:val="49F475D8"/>
    <w:rsid w:val="49F735D9"/>
    <w:rsid w:val="4A3866C9"/>
    <w:rsid w:val="4A823CCA"/>
    <w:rsid w:val="4AA87239"/>
    <w:rsid w:val="4ACA2A43"/>
    <w:rsid w:val="4AD30D53"/>
    <w:rsid w:val="4AD37EC6"/>
    <w:rsid w:val="4B335D6A"/>
    <w:rsid w:val="4B3F6B37"/>
    <w:rsid w:val="4B483FD5"/>
    <w:rsid w:val="4B7018AE"/>
    <w:rsid w:val="4B706D03"/>
    <w:rsid w:val="4B8E0482"/>
    <w:rsid w:val="4BA93E04"/>
    <w:rsid w:val="4BC7295E"/>
    <w:rsid w:val="4C104AEA"/>
    <w:rsid w:val="4C3F24C0"/>
    <w:rsid w:val="4CEF7FA6"/>
    <w:rsid w:val="4D130C2C"/>
    <w:rsid w:val="4D1C287B"/>
    <w:rsid w:val="4D25384E"/>
    <w:rsid w:val="4D330385"/>
    <w:rsid w:val="4D39528F"/>
    <w:rsid w:val="4D4B5C95"/>
    <w:rsid w:val="4D6A12AF"/>
    <w:rsid w:val="4D7125B5"/>
    <w:rsid w:val="4D89667F"/>
    <w:rsid w:val="4DB0073A"/>
    <w:rsid w:val="4DB43F7B"/>
    <w:rsid w:val="4DC05548"/>
    <w:rsid w:val="4DC333A2"/>
    <w:rsid w:val="4DED3C72"/>
    <w:rsid w:val="4E0A6F8F"/>
    <w:rsid w:val="4E1927CF"/>
    <w:rsid w:val="4E260AC3"/>
    <w:rsid w:val="4E355883"/>
    <w:rsid w:val="4E4C13BE"/>
    <w:rsid w:val="4E583D9E"/>
    <w:rsid w:val="4E825226"/>
    <w:rsid w:val="4EEC4592"/>
    <w:rsid w:val="4EF81080"/>
    <w:rsid w:val="4EFA1997"/>
    <w:rsid w:val="4F245272"/>
    <w:rsid w:val="4F3165BF"/>
    <w:rsid w:val="4F5C3975"/>
    <w:rsid w:val="4F733D8D"/>
    <w:rsid w:val="4FAD206F"/>
    <w:rsid w:val="4FAD76E7"/>
    <w:rsid w:val="4FAE2FFA"/>
    <w:rsid w:val="5001413E"/>
    <w:rsid w:val="500457A6"/>
    <w:rsid w:val="502021AB"/>
    <w:rsid w:val="503B5E46"/>
    <w:rsid w:val="506F1F12"/>
    <w:rsid w:val="5081240F"/>
    <w:rsid w:val="50A618DA"/>
    <w:rsid w:val="50C733BF"/>
    <w:rsid w:val="51090330"/>
    <w:rsid w:val="510A4818"/>
    <w:rsid w:val="511E3B09"/>
    <w:rsid w:val="51230A1E"/>
    <w:rsid w:val="512907B5"/>
    <w:rsid w:val="513B1CF1"/>
    <w:rsid w:val="517155E4"/>
    <w:rsid w:val="518527BD"/>
    <w:rsid w:val="518C087D"/>
    <w:rsid w:val="519E24CD"/>
    <w:rsid w:val="51D34463"/>
    <w:rsid w:val="51E203F0"/>
    <w:rsid w:val="51FA386A"/>
    <w:rsid w:val="521A6F72"/>
    <w:rsid w:val="523E27B5"/>
    <w:rsid w:val="52F8560E"/>
    <w:rsid w:val="53174B45"/>
    <w:rsid w:val="532932D1"/>
    <w:rsid w:val="535112A4"/>
    <w:rsid w:val="537A6D88"/>
    <w:rsid w:val="538765FA"/>
    <w:rsid w:val="53C932B5"/>
    <w:rsid w:val="541D2B66"/>
    <w:rsid w:val="547651F7"/>
    <w:rsid w:val="547C6358"/>
    <w:rsid w:val="54B90100"/>
    <w:rsid w:val="54C27D93"/>
    <w:rsid w:val="54EF1F89"/>
    <w:rsid w:val="55003165"/>
    <w:rsid w:val="551A23D7"/>
    <w:rsid w:val="552F1E66"/>
    <w:rsid w:val="55762E5D"/>
    <w:rsid w:val="55DA615C"/>
    <w:rsid w:val="563D624A"/>
    <w:rsid w:val="565A231A"/>
    <w:rsid w:val="566F2BD1"/>
    <w:rsid w:val="56746CF4"/>
    <w:rsid w:val="56860025"/>
    <w:rsid w:val="568E207C"/>
    <w:rsid w:val="56A66090"/>
    <w:rsid w:val="56FE659D"/>
    <w:rsid w:val="57071717"/>
    <w:rsid w:val="57354D8F"/>
    <w:rsid w:val="575B4C87"/>
    <w:rsid w:val="578D342F"/>
    <w:rsid w:val="57913353"/>
    <w:rsid w:val="57A957D4"/>
    <w:rsid w:val="57C56E0B"/>
    <w:rsid w:val="57E845D5"/>
    <w:rsid w:val="57F07DD4"/>
    <w:rsid w:val="580B571A"/>
    <w:rsid w:val="58256ED4"/>
    <w:rsid w:val="583E143D"/>
    <w:rsid w:val="584078FA"/>
    <w:rsid w:val="58604F66"/>
    <w:rsid w:val="588C02AE"/>
    <w:rsid w:val="59221EAC"/>
    <w:rsid w:val="59340F88"/>
    <w:rsid w:val="59581DAD"/>
    <w:rsid w:val="59834C9B"/>
    <w:rsid w:val="59A518F6"/>
    <w:rsid w:val="59B85828"/>
    <w:rsid w:val="59BD3F89"/>
    <w:rsid w:val="59EE3C51"/>
    <w:rsid w:val="5A254C4E"/>
    <w:rsid w:val="5A275E36"/>
    <w:rsid w:val="5AA95A2D"/>
    <w:rsid w:val="5AB32BEF"/>
    <w:rsid w:val="5AD45F43"/>
    <w:rsid w:val="5B1077C8"/>
    <w:rsid w:val="5B133F8D"/>
    <w:rsid w:val="5B2941E6"/>
    <w:rsid w:val="5B2D555A"/>
    <w:rsid w:val="5B4838FE"/>
    <w:rsid w:val="5B826E22"/>
    <w:rsid w:val="5B992B25"/>
    <w:rsid w:val="5B9D3ADD"/>
    <w:rsid w:val="5BBD6B36"/>
    <w:rsid w:val="5BF8115B"/>
    <w:rsid w:val="5C3A724C"/>
    <w:rsid w:val="5CDA3D7C"/>
    <w:rsid w:val="5D2331D5"/>
    <w:rsid w:val="5D97526D"/>
    <w:rsid w:val="5D9965A3"/>
    <w:rsid w:val="5D9B7EB1"/>
    <w:rsid w:val="5DC0476B"/>
    <w:rsid w:val="5DCF21C2"/>
    <w:rsid w:val="5DE25EB8"/>
    <w:rsid w:val="5E007177"/>
    <w:rsid w:val="5E1B29B5"/>
    <w:rsid w:val="5EA0395A"/>
    <w:rsid w:val="5EBA2D1D"/>
    <w:rsid w:val="5EBC070F"/>
    <w:rsid w:val="5EC420DB"/>
    <w:rsid w:val="5EE93D03"/>
    <w:rsid w:val="5F220624"/>
    <w:rsid w:val="5F29587D"/>
    <w:rsid w:val="5F3A3C0C"/>
    <w:rsid w:val="5F857339"/>
    <w:rsid w:val="5F9620BC"/>
    <w:rsid w:val="5FA52E13"/>
    <w:rsid w:val="5FAA5806"/>
    <w:rsid w:val="5FC0577B"/>
    <w:rsid w:val="5FCB7174"/>
    <w:rsid w:val="60281D55"/>
    <w:rsid w:val="60317A4F"/>
    <w:rsid w:val="60773BA8"/>
    <w:rsid w:val="61117703"/>
    <w:rsid w:val="61196434"/>
    <w:rsid w:val="61375ACD"/>
    <w:rsid w:val="61431DF0"/>
    <w:rsid w:val="61533F4E"/>
    <w:rsid w:val="61553D37"/>
    <w:rsid w:val="6159558E"/>
    <w:rsid w:val="616213A7"/>
    <w:rsid w:val="619C0736"/>
    <w:rsid w:val="6204224D"/>
    <w:rsid w:val="62260398"/>
    <w:rsid w:val="623F1C5B"/>
    <w:rsid w:val="625323E1"/>
    <w:rsid w:val="62955F91"/>
    <w:rsid w:val="632934F5"/>
    <w:rsid w:val="63294373"/>
    <w:rsid w:val="632970F6"/>
    <w:rsid w:val="637338B8"/>
    <w:rsid w:val="639D4086"/>
    <w:rsid w:val="63AF644A"/>
    <w:rsid w:val="63BB5C66"/>
    <w:rsid w:val="63F05F71"/>
    <w:rsid w:val="640C2238"/>
    <w:rsid w:val="64725890"/>
    <w:rsid w:val="647900C4"/>
    <w:rsid w:val="64B333E9"/>
    <w:rsid w:val="64B359AA"/>
    <w:rsid w:val="64DF69EE"/>
    <w:rsid w:val="65033833"/>
    <w:rsid w:val="653B42E6"/>
    <w:rsid w:val="65901C6A"/>
    <w:rsid w:val="65DB0843"/>
    <w:rsid w:val="660D6C5D"/>
    <w:rsid w:val="661838FF"/>
    <w:rsid w:val="661A11B9"/>
    <w:rsid w:val="66510A30"/>
    <w:rsid w:val="665D6F33"/>
    <w:rsid w:val="66752EEB"/>
    <w:rsid w:val="667C4907"/>
    <w:rsid w:val="6692176A"/>
    <w:rsid w:val="66BB7420"/>
    <w:rsid w:val="670D4F3E"/>
    <w:rsid w:val="672E348A"/>
    <w:rsid w:val="67990D3D"/>
    <w:rsid w:val="67DC631E"/>
    <w:rsid w:val="67E80627"/>
    <w:rsid w:val="68071FA6"/>
    <w:rsid w:val="68375FCF"/>
    <w:rsid w:val="68476FD3"/>
    <w:rsid w:val="686F5BFD"/>
    <w:rsid w:val="68E23602"/>
    <w:rsid w:val="68E862B5"/>
    <w:rsid w:val="68F53363"/>
    <w:rsid w:val="691D190D"/>
    <w:rsid w:val="693C5C2B"/>
    <w:rsid w:val="694D1EE4"/>
    <w:rsid w:val="69612186"/>
    <w:rsid w:val="69AD3541"/>
    <w:rsid w:val="69B233ED"/>
    <w:rsid w:val="69E6284C"/>
    <w:rsid w:val="6A001DEA"/>
    <w:rsid w:val="6A086BB6"/>
    <w:rsid w:val="6A195B1C"/>
    <w:rsid w:val="6A1F22D7"/>
    <w:rsid w:val="6A2F544A"/>
    <w:rsid w:val="6A446DE3"/>
    <w:rsid w:val="6A460B0E"/>
    <w:rsid w:val="6A78597C"/>
    <w:rsid w:val="6A862E5F"/>
    <w:rsid w:val="6AA01419"/>
    <w:rsid w:val="6AEF717E"/>
    <w:rsid w:val="6B026775"/>
    <w:rsid w:val="6B732C36"/>
    <w:rsid w:val="6B7330C1"/>
    <w:rsid w:val="6B7D0AB5"/>
    <w:rsid w:val="6B841C67"/>
    <w:rsid w:val="6BEA05B7"/>
    <w:rsid w:val="6C221263"/>
    <w:rsid w:val="6CA32315"/>
    <w:rsid w:val="6CB02D9B"/>
    <w:rsid w:val="6CBD6158"/>
    <w:rsid w:val="6CE210F3"/>
    <w:rsid w:val="6DB540D9"/>
    <w:rsid w:val="6DDB2E91"/>
    <w:rsid w:val="6DF909ED"/>
    <w:rsid w:val="6E117E9F"/>
    <w:rsid w:val="6E2E0F82"/>
    <w:rsid w:val="6EA756BC"/>
    <w:rsid w:val="6EAF383F"/>
    <w:rsid w:val="6EB83E9F"/>
    <w:rsid w:val="6EBD6B32"/>
    <w:rsid w:val="6F16105E"/>
    <w:rsid w:val="6F9F567A"/>
    <w:rsid w:val="6FC82945"/>
    <w:rsid w:val="6FE146DB"/>
    <w:rsid w:val="6FF21D7A"/>
    <w:rsid w:val="700E45D0"/>
    <w:rsid w:val="70111519"/>
    <w:rsid w:val="701447B5"/>
    <w:rsid w:val="7043667E"/>
    <w:rsid w:val="706C2322"/>
    <w:rsid w:val="70A62D76"/>
    <w:rsid w:val="70B27D9E"/>
    <w:rsid w:val="70D22CE5"/>
    <w:rsid w:val="70D80004"/>
    <w:rsid w:val="70F6246E"/>
    <w:rsid w:val="71AE3567"/>
    <w:rsid w:val="71F95AE9"/>
    <w:rsid w:val="720D67BC"/>
    <w:rsid w:val="724679A1"/>
    <w:rsid w:val="72933FC7"/>
    <w:rsid w:val="7295605C"/>
    <w:rsid w:val="72E243E1"/>
    <w:rsid w:val="72ED24C1"/>
    <w:rsid w:val="72F45835"/>
    <w:rsid w:val="736A5C9C"/>
    <w:rsid w:val="73C64946"/>
    <w:rsid w:val="73CD7DBA"/>
    <w:rsid w:val="73E22F07"/>
    <w:rsid w:val="73FE6F26"/>
    <w:rsid w:val="74063EEA"/>
    <w:rsid w:val="740B5AFE"/>
    <w:rsid w:val="74122051"/>
    <w:rsid w:val="74154F0B"/>
    <w:rsid w:val="741903E5"/>
    <w:rsid w:val="748F113C"/>
    <w:rsid w:val="749D329B"/>
    <w:rsid w:val="74CB2F89"/>
    <w:rsid w:val="74DF7766"/>
    <w:rsid w:val="751D7B01"/>
    <w:rsid w:val="75535864"/>
    <w:rsid w:val="75653BC7"/>
    <w:rsid w:val="75A37C95"/>
    <w:rsid w:val="75C66381"/>
    <w:rsid w:val="75D25C15"/>
    <w:rsid w:val="765E7C17"/>
    <w:rsid w:val="769A4A34"/>
    <w:rsid w:val="76B274EC"/>
    <w:rsid w:val="76C26703"/>
    <w:rsid w:val="76D97BB9"/>
    <w:rsid w:val="76E23633"/>
    <w:rsid w:val="77131C42"/>
    <w:rsid w:val="7725412A"/>
    <w:rsid w:val="7726243A"/>
    <w:rsid w:val="778A23FB"/>
    <w:rsid w:val="7791388B"/>
    <w:rsid w:val="77DB1F3D"/>
    <w:rsid w:val="77E03712"/>
    <w:rsid w:val="77F359DB"/>
    <w:rsid w:val="77F6438A"/>
    <w:rsid w:val="783040EF"/>
    <w:rsid w:val="783647FD"/>
    <w:rsid w:val="787B115D"/>
    <w:rsid w:val="78B160DB"/>
    <w:rsid w:val="78F271CC"/>
    <w:rsid w:val="794B0A1B"/>
    <w:rsid w:val="794C7FFA"/>
    <w:rsid w:val="79B04452"/>
    <w:rsid w:val="7A011B67"/>
    <w:rsid w:val="7A3E6760"/>
    <w:rsid w:val="7A571892"/>
    <w:rsid w:val="7A96779A"/>
    <w:rsid w:val="7AE67889"/>
    <w:rsid w:val="7AF046A2"/>
    <w:rsid w:val="7AF5286D"/>
    <w:rsid w:val="7B185D40"/>
    <w:rsid w:val="7B244564"/>
    <w:rsid w:val="7B437E66"/>
    <w:rsid w:val="7B9E59AA"/>
    <w:rsid w:val="7BCA08B8"/>
    <w:rsid w:val="7C7C4CC1"/>
    <w:rsid w:val="7C963B3B"/>
    <w:rsid w:val="7CF563E2"/>
    <w:rsid w:val="7CF97D80"/>
    <w:rsid w:val="7D0E3AC3"/>
    <w:rsid w:val="7D2F7D78"/>
    <w:rsid w:val="7D5B05F9"/>
    <w:rsid w:val="7D6226F8"/>
    <w:rsid w:val="7E455DB7"/>
    <w:rsid w:val="7EA4187B"/>
    <w:rsid w:val="7EB821C5"/>
    <w:rsid w:val="7ED924DA"/>
    <w:rsid w:val="7EDA4836"/>
    <w:rsid w:val="7F2C77EB"/>
    <w:rsid w:val="7F7E0A4D"/>
    <w:rsid w:val="7F7F3DBA"/>
    <w:rsid w:val="7FA66EFF"/>
    <w:rsid w:val="7FB20B8F"/>
    <w:rsid w:val="7FBD6AF5"/>
    <w:rsid w:val="7FCE257E"/>
    <w:rsid w:val="7FE9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360" w:firstLineChars="150"/>
      <w:jc w:val="both"/>
    </w:pPr>
    <w:rPr>
      <w:rFonts w:asciiTheme="minorHAnsi" w:hAnsiTheme="minorHAnsi" w:eastAsiaTheme="minorEastAsia" w:cstheme="minorBidi"/>
      <w:sz w:val="28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firstLine="0" w:firstLineChars="0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firstLine="0" w:firstLineChars="0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  <w:pPr>
      <w:tabs>
        <w:tab w:val="left" w:pos="540"/>
        <w:tab w:val="right" w:leader="dot" w:pos="8302"/>
      </w:tabs>
      <w:spacing w:before="120" w:after="120"/>
      <w:ind w:firstLine="663"/>
      <w:jc w:val="left"/>
    </w:pPr>
    <w:rPr>
      <w:b/>
      <w:bCs/>
      <w:caps/>
      <w:szCs w:val="24"/>
    </w:rPr>
  </w:style>
  <w:style w:type="paragraph" w:styleId="8">
    <w:name w:val="toc 2"/>
    <w:basedOn w:val="1"/>
    <w:next w:val="1"/>
    <w:qFormat/>
    <w:uiPriority w:val="39"/>
    <w:pPr>
      <w:tabs>
        <w:tab w:val="left" w:pos="840"/>
        <w:tab w:val="right" w:leader="dot" w:pos="8302"/>
      </w:tabs>
      <w:ind w:left="210" w:firstLine="315"/>
      <w:jc w:val="left"/>
    </w:pPr>
    <w:rPr>
      <w:smallCaps/>
      <w:szCs w:val="24"/>
    </w:rPr>
  </w:style>
  <w:style w:type="character" w:styleId="11">
    <w:name w:val="page number"/>
    <w:basedOn w:val="10"/>
    <w:qFormat/>
    <w:uiPriority w:val="0"/>
  </w:style>
  <w:style w:type="character" w:styleId="12">
    <w:name w:val="FollowedHyperlink"/>
    <w:basedOn w:val="10"/>
    <w:semiHidden/>
    <w:unhideWhenUsed/>
    <w:qFormat/>
    <w:uiPriority w:val="0"/>
    <w:rPr>
      <w:color w:val="800080"/>
      <w:u w:val="single"/>
    </w:r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样式 首行缩进:  1.5 字符"/>
    <w:basedOn w:val="1"/>
    <w:qFormat/>
    <w:uiPriority w:val="0"/>
    <w:pPr>
      <w:spacing w:line="440" w:lineRule="atLeast"/>
      <w:ind w:firstLine="200" w:firstLineChars="200"/>
    </w:pPr>
  </w:style>
  <w:style w:type="paragraph" w:customStyle="1" w:styleId="15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Theme="minorHAnsi" w:eastAsiaTheme="minorEastAsia" w:cstheme="minorBidi"/>
      <w:sz w:val="34"/>
      <w:szCs w:val="22"/>
      <w:lang w:val="en-US" w:eastAsia="zh-CN" w:bidi="ar-SA"/>
    </w:rPr>
  </w:style>
  <w:style w:type="character" w:customStyle="1" w:styleId="16">
    <w:name w:val="font01"/>
    <w:basedOn w:val="10"/>
    <w:qFormat/>
    <w:uiPriority w:val="0"/>
    <w:rPr>
      <w:rFonts w:ascii="Microsoft Sans Serif" w:hAnsi="Microsoft Sans Serif" w:eastAsia="Microsoft Sans Serif" w:cs="Microsoft Sans Serif"/>
      <w:b/>
      <w:color w:val="000000"/>
      <w:sz w:val="20"/>
      <w:szCs w:val="20"/>
      <w:u w:val="none"/>
    </w:rPr>
  </w:style>
  <w:style w:type="character" w:customStyle="1" w:styleId="17">
    <w:name w:val="批注框文本 字符"/>
    <w:basedOn w:val="10"/>
    <w:link w:val="4"/>
    <w:qFormat/>
    <w:uiPriority w:val="0"/>
    <w:rPr>
      <w:rFonts w:asciiTheme="minorHAnsi" w:hAnsiTheme="minorHAnsi" w:eastAsiaTheme="minorEastAsia" w:cstheme="minorBidi"/>
      <w:sz w:val="18"/>
      <w:szCs w:val="18"/>
    </w:rPr>
  </w:style>
  <w:style w:type="paragraph" w:styleId="1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footer" Target="footer4.xml"/><Relationship Id="rId89" Type="http://schemas.openxmlformats.org/officeDocument/2006/relationships/image" Target="media/image78.png"/><Relationship Id="rId88" Type="http://schemas.openxmlformats.org/officeDocument/2006/relationships/image" Target="media/image77.jpe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3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footer" Target="footer2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footer" Target="footer1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3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header" Target="header2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jpe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5" Type="http://schemas.openxmlformats.org/officeDocument/2006/relationships/fontTable" Target="fontTable.xml"/><Relationship Id="rId124" Type="http://schemas.openxmlformats.org/officeDocument/2006/relationships/customXml" Target="../customXml/item2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0.jpeg"/><Relationship Id="rId120" Type="http://schemas.openxmlformats.org/officeDocument/2006/relationships/image" Target="media/image109.jpeg"/><Relationship Id="rId12" Type="http://schemas.openxmlformats.org/officeDocument/2006/relationships/image" Target="media/image1.png"/><Relationship Id="rId119" Type="http://schemas.openxmlformats.org/officeDocument/2006/relationships/image" Target="media/image108.jpeg"/><Relationship Id="rId118" Type="http://schemas.openxmlformats.org/officeDocument/2006/relationships/image" Target="media/image107.png"/><Relationship Id="rId117" Type="http://schemas.openxmlformats.org/officeDocument/2006/relationships/image" Target="media/image106.png"/><Relationship Id="rId116" Type="http://schemas.openxmlformats.org/officeDocument/2006/relationships/image" Target="media/image105.png"/><Relationship Id="rId115" Type="http://schemas.openxmlformats.org/officeDocument/2006/relationships/image" Target="media/image104.png"/><Relationship Id="rId114" Type="http://schemas.openxmlformats.org/officeDocument/2006/relationships/image" Target="media/image103.png"/><Relationship Id="rId113" Type="http://schemas.openxmlformats.org/officeDocument/2006/relationships/image" Target="media/image102.png"/><Relationship Id="rId112" Type="http://schemas.openxmlformats.org/officeDocument/2006/relationships/image" Target="media/image101.png"/><Relationship Id="rId111" Type="http://schemas.openxmlformats.org/officeDocument/2006/relationships/image" Target="media/image100.png"/><Relationship Id="rId110" Type="http://schemas.openxmlformats.org/officeDocument/2006/relationships/image" Target="media/image99.png"/><Relationship Id="rId11" Type="http://schemas.openxmlformats.org/officeDocument/2006/relationships/theme" Target="theme/theme1.xml"/><Relationship Id="rId109" Type="http://schemas.openxmlformats.org/officeDocument/2006/relationships/image" Target="media/image98.png"/><Relationship Id="rId108" Type="http://schemas.openxmlformats.org/officeDocument/2006/relationships/image" Target="media/image97.png"/><Relationship Id="rId107" Type="http://schemas.openxmlformats.org/officeDocument/2006/relationships/image" Target="media/image96.png"/><Relationship Id="rId106" Type="http://schemas.openxmlformats.org/officeDocument/2006/relationships/image" Target="media/image95.png"/><Relationship Id="rId105" Type="http://schemas.openxmlformats.org/officeDocument/2006/relationships/image" Target="media/image94.png"/><Relationship Id="rId104" Type="http://schemas.openxmlformats.org/officeDocument/2006/relationships/image" Target="media/image93.png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95A5EB-02A9-4CFF-B434-4B93A94637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中国微软</Company>
  <Pages>65</Pages>
  <Words>2601</Words>
  <Characters>14828</Characters>
  <Lines>123</Lines>
  <Paragraphs>34</Paragraphs>
  <TotalTime>32</TotalTime>
  <ScaleCrop>false</ScaleCrop>
  <LinksUpToDate>false</LinksUpToDate>
  <CharactersWithSpaces>17395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2017-06-11T12:28:00Z</dcterms:created>
  <dc:creator>tanbb</dc:creator>
  <cp:lastModifiedBy>lenovo</cp:lastModifiedBy>
  <dcterms:modified xsi:type="dcterms:W3CDTF">2019-08-14T09:59:26Z</dcterms:modified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